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jc w:val="center"/>
        <w:rPr>
          <w:rFonts w:ascii="Times New Roman" w:hAnsi="Times New Roman" w:cs="Times New Roman" w:eastAsiaTheme="minorEastAsia"/>
          <w:b/>
          <w:bCs/>
          <w:spacing w:val="0"/>
          <w:w w:val="100"/>
          <w:sz w:val="44"/>
          <w:szCs w:val="44"/>
        </w:rPr>
      </w:pPr>
      <w:bookmarkStart w:id="0" w:name="_Hlk17987958"/>
      <w:bookmarkEnd w:id="0"/>
    </w:p>
    <w:p>
      <w:pPr>
        <w:spacing w:line="480" w:lineRule="auto"/>
        <w:jc w:val="center"/>
        <w:rPr>
          <w:rFonts w:ascii="Times New Roman" w:hAnsi="Times New Roman" w:cs="Times New Roman" w:eastAsiaTheme="minorEastAsia"/>
          <w:b/>
          <w:bCs/>
          <w:spacing w:val="0"/>
          <w:w w:val="100"/>
          <w:sz w:val="44"/>
          <w:szCs w:val="44"/>
        </w:rPr>
      </w:pPr>
    </w:p>
    <w:p>
      <w:pPr>
        <w:spacing w:line="600" w:lineRule="auto"/>
        <w:jc w:val="center"/>
        <w:rPr>
          <w:rFonts w:hint="eastAsia" w:ascii="Times New Roman" w:hAnsi="Times New Roman" w:cs="Times New Roman" w:eastAsiaTheme="minorEastAsia"/>
          <w:b/>
          <w:bCs/>
          <w:spacing w:val="0"/>
          <w:w w:val="100"/>
          <w:sz w:val="44"/>
          <w:szCs w:val="44"/>
          <w:lang w:eastAsia="zh-CN"/>
        </w:rPr>
      </w:pPr>
      <w:r>
        <w:rPr>
          <w:rFonts w:hint="eastAsia" w:ascii="Times New Roman" w:hAnsi="Times New Roman" w:cs="Times New Roman" w:eastAsiaTheme="minorEastAsia"/>
          <w:b/>
          <w:bCs/>
          <w:spacing w:val="0"/>
          <w:w w:val="100"/>
          <w:sz w:val="44"/>
          <w:szCs w:val="44"/>
        </w:rPr>
        <w:t>易全新材料塑料制品生产项目</w:t>
      </w:r>
      <w:r>
        <w:rPr>
          <w:rFonts w:hint="eastAsia" w:cs="Times New Roman" w:eastAsiaTheme="minorEastAsia"/>
          <w:b/>
          <w:bCs/>
          <w:spacing w:val="0"/>
          <w:w w:val="100"/>
          <w:sz w:val="44"/>
          <w:szCs w:val="44"/>
          <w:lang w:eastAsia="zh-CN"/>
        </w:rPr>
        <w:t>（阶段性）</w:t>
      </w:r>
    </w:p>
    <w:p>
      <w:pPr>
        <w:spacing w:line="600" w:lineRule="auto"/>
        <w:jc w:val="center"/>
        <w:rPr>
          <w:rFonts w:ascii="Times New Roman" w:hAnsi="Times New Roman" w:cs="Times New Roman" w:eastAsiaTheme="minorEastAsia"/>
          <w:b/>
          <w:bCs/>
          <w:spacing w:val="0"/>
          <w:w w:val="100"/>
          <w:sz w:val="44"/>
          <w:szCs w:val="44"/>
        </w:rPr>
      </w:pPr>
      <w:r>
        <w:rPr>
          <w:rFonts w:hint="eastAsia" w:ascii="Times New Roman" w:hAnsi="Times New Roman" w:cs="Times New Roman" w:eastAsiaTheme="minorEastAsia"/>
          <w:b/>
          <w:bCs/>
          <w:spacing w:val="0"/>
          <w:w w:val="100"/>
          <w:sz w:val="44"/>
          <w:szCs w:val="44"/>
        </w:rPr>
        <w:t>环境保护验收监测报告</w:t>
      </w:r>
      <w:r>
        <w:rPr>
          <w:rFonts w:ascii="Times New Roman" w:hAnsi="Times New Roman" w:cs="Times New Roman" w:eastAsiaTheme="minorEastAsia"/>
          <w:b/>
          <w:bCs/>
          <w:spacing w:val="0"/>
          <w:w w:val="100"/>
          <w:sz w:val="44"/>
          <w:szCs w:val="44"/>
        </w:rPr>
        <w:t xml:space="preserve"> </w:t>
      </w:r>
    </w:p>
    <w:p>
      <w:pPr>
        <w:jc w:val="center"/>
        <w:rPr>
          <w:rFonts w:ascii="Times New Roman" w:hAnsi="Times New Roman" w:cs="Times New Roman" w:eastAsiaTheme="minorEastAsia"/>
          <w:spacing w:val="0"/>
          <w:w w:val="100"/>
          <w:sz w:val="28"/>
          <w:szCs w:val="28"/>
        </w:rPr>
      </w:pPr>
    </w:p>
    <w:p>
      <w:pPr>
        <w:jc w:val="center"/>
        <w:rPr>
          <w:rFonts w:ascii="Times New Roman" w:hAnsi="Times New Roman" w:cs="Times New Roman" w:eastAsiaTheme="minorEastAsia"/>
          <w:spacing w:val="0"/>
          <w:w w:val="100"/>
          <w:sz w:val="28"/>
          <w:szCs w:val="28"/>
        </w:rPr>
      </w:pPr>
    </w:p>
    <w:p>
      <w:pPr>
        <w:pStyle w:val="2"/>
        <w:rPr>
          <w:rFonts w:ascii="Times New Roman" w:hAnsi="Times New Roman" w:cs="Times New Roman" w:eastAsiaTheme="minorEastAsia"/>
          <w:spacing w:val="0"/>
          <w:w w:val="100"/>
        </w:rPr>
      </w:pPr>
    </w:p>
    <w:p>
      <w:pPr>
        <w:ind w:firstLine="1285" w:firstLineChars="400"/>
        <w:rPr>
          <w:rFonts w:ascii="Times New Roman" w:hAnsi="Times New Roman" w:cs="Times New Roman" w:eastAsiaTheme="minorEastAsia"/>
          <w:b/>
          <w:bCs/>
          <w:spacing w:val="0"/>
          <w:w w:val="100"/>
          <w:sz w:val="32"/>
        </w:rPr>
      </w:pPr>
    </w:p>
    <w:p>
      <w:pPr>
        <w:ind w:firstLine="1285" w:firstLineChars="400"/>
        <w:rPr>
          <w:rFonts w:ascii="Times New Roman" w:hAnsi="Times New Roman" w:cs="Times New Roman" w:eastAsiaTheme="minorEastAsia"/>
          <w:b/>
          <w:bCs/>
          <w:spacing w:val="0"/>
          <w:w w:val="100"/>
          <w:sz w:val="32"/>
        </w:rPr>
      </w:pPr>
    </w:p>
    <w:p>
      <w:pPr>
        <w:ind w:firstLine="1285" w:firstLineChars="400"/>
        <w:rPr>
          <w:rFonts w:ascii="Times New Roman" w:hAnsi="Times New Roman" w:cs="Times New Roman" w:eastAsiaTheme="minorEastAsia"/>
          <w:b/>
          <w:bCs/>
          <w:spacing w:val="0"/>
          <w:w w:val="100"/>
          <w:sz w:val="32"/>
        </w:rPr>
      </w:pPr>
    </w:p>
    <w:p>
      <w:pPr>
        <w:ind w:firstLine="1285" w:firstLineChars="400"/>
        <w:rPr>
          <w:rFonts w:ascii="Times New Roman" w:hAnsi="Times New Roman" w:cs="Times New Roman" w:eastAsiaTheme="minorEastAsia"/>
          <w:b/>
          <w:bCs/>
          <w:spacing w:val="0"/>
          <w:w w:val="100"/>
          <w:sz w:val="32"/>
        </w:rPr>
      </w:pPr>
    </w:p>
    <w:p>
      <w:pPr>
        <w:ind w:firstLine="1285" w:firstLineChars="400"/>
        <w:rPr>
          <w:rFonts w:ascii="Times New Roman" w:hAnsi="Times New Roman" w:cs="Times New Roman" w:eastAsiaTheme="minorEastAsia"/>
          <w:b/>
          <w:bCs/>
          <w:spacing w:val="0"/>
          <w:w w:val="100"/>
          <w:sz w:val="32"/>
        </w:rPr>
      </w:pPr>
    </w:p>
    <w:p>
      <w:pPr>
        <w:ind w:firstLine="1285" w:firstLineChars="400"/>
        <w:rPr>
          <w:rFonts w:ascii="Times New Roman" w:hAnsi="Times New Roman" w:cs="Times New Roman" w:eastAsiaTheme="minorEastAsia"/>
          <w:b/>
          <w:bCs/>
          <w:spacing w:val="0"/>
          <w:w w:val="100"/>
          <w:sz w:val="32"/>
        </w:rPr>
      </w:pPr>
    </w:p>
    <w:p>
      <w:pPr>
        <w:ind w:firstLine="1285" w:firstLineChars="400"/>
        <w:rPr>
          <w:rFonts w:ascii="Times New Roman" w:hAnsi="Times New Roman" w:cs="Times New Roman" w:eastAsiaTheme="minorEastAsia"/>
          <w:b/>
          <w:bCs/>
          <w:spacing w:val="0"/>
          <w:w w:val="100"/>
          <w:sz w:val="32"/>
        </w:rPr>
      </w:pPr>
      <w:r>
        <w:rPr>
          <w:rFonts w:ascii="Times New Roman" w:hAnsi="Times New Roman" w:cs="Times New Roman" w:eastAsiaTheme="minorEastAsia"/>
          <w:b/>
          <w:bCs/>
          <w:spacing w:val="0"/>
          <w:w w:val="100"/>
          <w:sz w:val="32"/>
        </w:rPr>
        <w:t>建设单位：</w:t>
      </w:r>
      <w:r>
        <w:rPr>
          <w:rFonts w:ascii="Times New Roman" w:hAnsi="Times New Roman" w:cs="Times New Roman" w:eastAsiaTheme="minorEastAsia"/>
          <w:spacing w:val="0"/>
          <w:w w:val="100"/>
          <w:sz w:val="32"/>
          <w:u w:val="single"/>
        </w:rPr>
        <w:t xml:space="preserve">    </w:t>
      </w:r>
      <w:r>
        <w:rPr>
          <w:rFonts w:hint="eastAsia" w:ascii="Times New Roman" w:hAnsi="Times New Roman" w:cs="Times New Roman" w:eastAsiaTheme="minorEastAsia"/>
          <w:spacing w:val="0"/>
          <w:w w:val="100"/>
          <w:sz w:val="32"/>
          <w:u w:val="single"/>
        </w:rPr>
        <w:t>安徽易全新材料有限公司</w:t>
      </w:r>
      <w:r>
        <w:rPr>
          <w:rFonts w:ascii="Times New Roman" w:hAnsi="Times New Roman" w:cs="Times New Roman" w:eastAsiaTheme="minorEastAsia"/>
          <w:spacing w:val="0"/>
          <w:w w:val="100"/>
          <w:sz w:val="32"/>
          <w:szCs w:val="32"/>
          <w:u w:val="single"/>
        </w:rPr>
        <w:t xml:space="preserve">    </w:t>
      </w:r>
      <w:r>
        <w:rPr>
          <w:rFonts w:ascii="Times New Roman" w:hAnsi="Times New Roman" w:cs="Times New Roman" w:eastAsiaTheme="minorEastAsia"/>
          <w:b/>
          <w:bCs/>
          <w:spacing w:val="0"/>
          <w:w w:val="100"/>
          <w:sz w:val="32"/>
        </w:rPr>
        <w:t xml:space="preserve"> </w:t>
      </w:r>
    </w:p>
    <w:p>
      <w:pPr>
        <w:ind w:firstLine="1285" w:firstLineChars="400"/>
        <w:rPr>
          <w:rFonts w:ascii="Times New Roman" w:hAnsi="Times New Roman" w:cs="Times New Roman" w:eastAsiaTheme="minorEastAsia"/>
          <w:bCs/>
          <w:spacing w:val="0"/>
          <w:w w:val="100"/>
          <w:sz w:val="28"/>
          <w:szCs w:val="28"/>
        </w:rPr>
      </w:pPr>
      <w:r>
        <w:rPr>
          <w:rFonts w:ascii="Times New Roman" w:hAnsi="Times New Roman" w:cs="Times New Roman" w:eastAsiaTheme="minorEastAsia"/>
          <w:b/>
          <w:bCs/>
          <w:spacing w:val="0"/>
          <w:w w:val="100"/>
          <w:sz w:val="32"/>
        </w:rPr>
        <w:t>编制单位</w:t>
      </w:r>
      <w:r>
        <w:rPr>
          <w:rFonts w:ascii="Times New Roman" w:hAnsi="Times New Roman" w:cs="Times New Roman" w:eastAsiaTheme="minorEastAsia"/>
          <w:bCs/>
          <w:spacing w:val="0"/>
          <w:w w:val="100"/>
          <w:sz w:val="28"/>
          <w:szCs w:val="28"/>
        </w:rPr>
        <w:t>：</w:t>
      </w:r>
      <w:r>
        <w:rPr>
          <w:rFonts w:ascii="Times New Roman" w:hAnsi="Times New Roman" w:cs="Times New Roman" w:eastAsiaTheme="minorEastAsia"/>
          <w:bCs/>
          <w:spacing w:val="0"/>
          <w:w w:val="100"/>
          <w:sz w:val="28"/>
          <w:szCs w:val="28"/>
          <w:u w:val="single"/>
        </w:rPr>
        <w:t xml:space="preserve">     </w:t>
      </w:r>
      <w:r>
        <w:rPr>
          <w:rFonts w:hint="eastAsia" w:ascii="Times New Roman" w:hAnsi="Times New Roman" w:cs="Times New Roman" w:eastAsiaTheme="minorEastAsia"/>
          <w:spacing w:val="0"/>
          <w:w w:val="100"/>
          <w:sz w:val="32"/>
          <w:u w:val="single"/>
        </w:rPr>
        <w:t>安徽易全新材料有限公司</w:t>
      </w:r>
      <w:r>
        <w:rPr>
          <w:rFonts w:ascii="Times New Roman" w:hAnsi="Times New Roman" w:cs="Times New Roman" w:eastAsiaTheme="minorEastAsia"/>
          <w:bCs/>
          <w:spacing w:val="0"/>
          <w:w w:val="100"/>
          <w:sz w:val="28"/>
          <w:szCs w:val="28"/>
          <w:u w:val="single"/>
        </w:rPr>
        <w:t xml:space="preserve">  </w:t>
      </w:r>
      <w:r>
        <w:rPr>
          <w:rFonts w:hint="eastAsia" w:ascii="Times New Roman" w:hAnsi="Times New Roman" w:cs="Times New Roman" w:eastAsiaTheme="minorEastAsia"/>
          <w:bCs/>
          <w:spacing w:val="0"/>
          <w:w w:val="100"/>
          <w:sz w:val="28"/>
          <w:szCs w:val="28"/>
          <w:u w:val="single"/>
        </w:rPr>
        <w:t xml:space="preserve"> </w:t>
      </w:r>
    </w:p>
    <w:p>
      <w:pPr>
        <w:jc w:val="center"/>
        <w:rPr>
          <w:rFonts w:ascii="Times New Roman" w:hAnsi="Times New Roman" w:cs="Times New Roman" w:eastAsiaTheme="minorEastAsia"/>
          <w:bCs/>
          <w:spacing w:val="0"/>
          <w:w w:val="100"/>
          <w:sz w:val="28"/>
          <w:szCs w:val="28"/>
        </w:rPr>
      </w:pPr>
    </w:p>
    <w:p>
      <w:pPr>
        <w:jc w:val="center"/>
        <w:rPr>
          <w:rFonts w:ascii="Times New Roman" w:hAnsi="Times New Roman" w:cs="Times New Roman" w:eastAsiaTheme="minorEastAsia"/>
          <w:spacing w:val="0"/>
          <w:w w:val="100"/>
          <w:sz w:val="28"/>
          <w:szCs w:val="28"/>
        </w:rPr>
      </w:pPr>
      <w:r>
        <w:rPr>
          <w:rFonts w:ascii="Times New Roman" w:hAnsi="Times New Roman" w:cs="Times New Roman" w:eastAsiaTheme="minorEastAsia"/>
          <w:spacing w:val="0"/>
          <w:w w:val="100"/>
          <w:sz w:val="28"/>
          <w:szCs w:val="28"/>
        </w:rPr>
        <w:t xml:space="preserve"> </w:t>
      </w:r>
    </w:p>
    <w:p>
      <w:pPr>
        <w:pStyle w:val="2"/>
        <w:rPr>
          <w:rFonts w:ascii="Times New Roman" w:hAnsi="Times New Roman" w:cs="Times New Roman" w:eastAsiaTheme="minorEastAsia"/>
          <w:spacing w:val="0"/>
          <w:w w:val="100"/>
          <w:sz w:val="28"/>
          <w:szCs w:val="28"/>
        </w:rPr>
      </w:pPr>
    </w:p>
    <w:p>
      <w:pPr>
        <w:pStyle w:val="2"/>
        <w:rPr>
          <w:rFonts w:ascii="Times New Roman" w:hAnsi="Times New Roman" w:cs="Times New Roman" w:eastAsiaTheme="minorEastAsia"/>
          <w:spacing w:val="0"/>
          <w:w w:val="100"/>
          <w:sz w:val="28"/>
          <w:szCs w:val="28"/>
        </w:rPr>
      </w:pPr>
    </w:p>
    <w:p>
      <w:pPr>
        <w:pStyle w:val="2"/>
        <w:rPr>
          <w:rFonts w:ascii="Times New Roman" w:hAnsi="Times New Roman" w:cs="Times New Roman" w:eastAsiaTheme="minorEastAsia"/>
          <w:spacing w:val="0"/>
          <w:w w:val="100"/>
          <w:sz w:val="28"/>
          <w:szCs w:val="28"/>
        </w:rPr>
      </w:pPr>
    </w:p>
    <w:p>
      <w:pPr>
        <w:pStyle w:val="2"/>
        <w:rPr>
          <w:rFonts w:ascii="Times New Roman" w:hAnsi="Times New Roman" w:cs="Times New Roman" w:eastAsiaTheme="minorEastAsia"/>
          <w:spacing w:val="0"/>
          <w:w w:val="100"/>
          <w:sz w:val="28"/>
          <w:szCs w:val="28"/>
        </w:rPr>
      </w:pPr>
    </w:p>
    <w:p>
      <w:pPr>
        <w:widowControl w:val="0"/>
        <w:spacing w:line="500" w:lineRule="exact"/>
        <w:jc w:val="center"/>
        <w:rPr>
          <w:rFonts w:ascii="Times New Roman" w:hAnsi="Times New Roman" w:cs="Times New Roman" w:eastAsiaTheme="minorEastAsia"/>
          <w:bCs/>
          <w:spacing w:val="0"/>
          <w:w w:val="100"/>
          <w:sz w:val="28"/>
          <w:szCs w:val="28"/>
        </w:rPr>
        <w:sectPr>
          <w:headerReference r:id="rId4" w:type="first"/>
          <w:headerReference r:id="rId3" w:type="default"/>
          <w:footerReference r:id="rId5" w:type="default"/>
          <w:pgSz w:w="11906" w:h="16838"/>
          <w:pgMar w:top="1417" w:right="1417" w:bottom="1417" w:left="1531" w:header="720" w:footer="720" w:gutter="0"/>
          <w:pgBorders>
            <w:top w:val="none" w:sz="0" w:space="0"/>
            <w:left w:val="none" w:sz="0" w:space="0"/>
            <w:bottom w:val="none" w:sz="0" w:space="0"/>
            <w:right w:val="none" w:sz="0" w:space="0"/>
          </w:pgBorders>
          <w:pgNumType w:start="1"/>
          <w:cols w:space="720" w:num="1"/>
          <w:titlePg/>
          <w:docGrid w:type="lines" w:linePitch="318" w:charSpace="0"/>
        </w:sectPr>
      </w:pPr>
      <w:r>
        <w:rPr>
          <w:rFonts w:ascii="Times New Roman" w:hAnsi="Times New Roman" w:cs="Times New Roman" w:eastAsiaTheme="minorEastAsia"/>
          <w:bCs/>
          <w:spacing w:val="0"/>
          <w:w w:val="100"/>
          <w:sz w:val="28"/>
          <w:szCs w:val="28"/>
        </w:rPr>
        <w:t>20</w:t>
      </w:r>
      <w:r>
        <w:rPr>
          <w:rFonts w:hint="eastAsia" w:ascii="Times New Roman" w:hAnsi="Times New Roman" w:cs="Times New Roman" w:eastAsiaTheme="minorEastAsia"/>
          <w:bCs/>
          <w:spacing w:val="0"/>
          <w:w w:val="100"/>
          <w:sz w:val="28"/>
          <w:szCs w:val="28"/>
          <w:lang w:val="en-US" w:eastAsia="zh-CN"/>
        </w:rPr>
        <w:t>21</w:t>
      </w:r>
      <w:r>
        <w:rPr>
          <w:rFonts w:ascii="Times New Roman" w:hAnsi="Times New Roman" w:cs="Times New Roman" w:eastAsiaTheme="minorEastAsia"/>
          <w:bCs/>
          <w:spacing w:val="0"/>
          <w:w w:val="100"/>
          <w:sz w:val="28"/>
          <w:szCs w:val="28"/>
        </w:rPr>
        <w:t>年</w:t>
      </w:r>
      <w:r>
        <w:rPr>
          <w:rFonts w:hint="eastAsia" w:cs="Times New Roman" w:eastAsiaTheme="minorEastAsia"/>
          <w:bCs/>
          <w:spacing w:val="0"/>
          <w:w w:val="100"/>
          <w:sz w:val="28"/>
          <w:szCs w:val="28"/>
          <w:lang w:val="en-US" w:eastAsia="zh-CN"/>
        </w:rPr>
        <w:t>3</w:t>
      </w:r>
      <w:r>
        <w:rPr>
          <w:rFonts w:ascii="Times New Roman" w:hAnsi="Times New Roman" w:cs="Times New Roman" w:eastAsiaTheme="minorEastAsia"/>
          <w:bCs/>
          <w:spacing w:val="0"/>
          <w:w w:val="100"/>
          <w:sz w:val="28"/>
          <w:szCs w:val="28"/>
        </w:rPr>
        <w:t>月</w:t>
      </w:r>
    </w:p>
    <w:p>
      <w:pPr>
        <w:spacing w:line="360" w:lineRule="auto"/>
        <w:rPr>
          <w:rFonts w:ascii="Times New Roman" w:hAnsi="Times New Roman" w:cs="Times New Roman" w:eastAsiaTheme="minorEastAsia"/>
          <w:b/>
          <w:spacing w:val="0"/>
          <w:w w:val="100"/>
          <w:sz w:val="28"/>
        </w:rPr>
      </w:pPr>
      <w:r>
        <w:rPr>
          <w:rFonts w:ascii="Times New Roman" w:hAnsi="Times New Roman" w:cs="Times New Roman" w:eastAsiaTheme="minorEastAsia"/>
          <w:b/>
          <w:spacing w:val="0"/>
          <w:w w:val="100"/>
          <w:sz w:val="28"/>
        </w:rPr>
        <w:t>建设单位：</w:t>
      </w:r>
      <w:r>
        <w:rPr>
          <w:rFonts w:hint="eastAsia" w:ascii="Times New Roman" w:hAnsi="Times New Roman" w:cs="Times New Roman" w:eastAsiaTheme="minorEastAsia"/>
          <w:b/>
          <w:spacing w:val="0"/>
          <w:w w:val="100"/>
          <w:sz w:val="28"/>
        </w:rPr>
        <w:t>安徽易全新材料有限公司</w:t>
      </w:r>
      <w:r>
        <w:rPr>
          <w:rFonts w:ascii="Times New Roman" w:hAnsi="Times New Roman" w:cs="Times New Roman" w:eastAsiaTheme="minorEastAsia"/>
          <w:b/>
          <w:spacing w:val="0"/>
          <w:w w:val="100"/>
          <w:sz w:val="28"/>
        </w:rPr>
        <w:tab/>
      </w:r>
    </w:p>
    <w:p>
      <w:pPr>
        <w:spacing w:line="360" w:lineRule="auto"/>
        <w:rPr>
          <w:rFonts w:ascii="Times New Roman" w:hAnsi="Times New Roman" w:cs="Times New Roman" w:eastAsiaTheme="minorEastAsia"/>
          <w:spacing w:val="0"/>
          <w:w w:val="100"/>
          <w:sz w:val="28"/>
        </w:rPr>
      </w:pPr>
      <w:r>
        <w:rPr>
          <w:rFonts w:ascii="Times New Roman" w:hAnsi="Times New Roman" w:cs="Times New Roman" w:eastAsiaTheme="minorEastAsia"/>
          <w:b/>
          <w:spacing w:val="0"/>
          <w:w w:val="100"/>
          <w:sz w:val="28"/>
        </w:rPr>
        <w:t>法人代表：</w:t>
      </w:r>
      <w:r>
        <w:rPr>
          <w:rFonts w:hint="eastAsia" w:ascii="Times New Roman" w:hAnsi="Times New Roman" w:cs="Times New Roman" w:eastAsiaTheme="minorEastAsia"/>
          <w:b/>
          <w:spacing w:val="0"/>
          <w:w w:val="100"/>
          <w:sz w:val="28"/>
        </w:rPr>
        <w:t>解杰</w:t>
      </w:r>
    </w:p>
    <w:p>
      <w:pPr>
        <w:spacing w:line="360" w:lineRule="auto"/>
        <w:rPr>
          <w:rFonts w:ascii="Times New Roman" w:hAnsi="Times New Roman" w:cs="Times New Roman" w:eastAsiaTheme="minorEastAsia"/>
          <w:b/>
          <w:spacing w:val="0"/>
          <w:w w:val="100"/>
          <w:sz w:val="28"/>
        </w:rPr>
      </w:pPr>
      <w:r>
        <w:rPr>
          <w:rFonts w:hint="eastAsia" w:ascii="Times New Roman" w:hAnsi="Times New Roman" w:cs="Times New Roman" w:eastAsiaTheme="minorEastAsia"/>
          <w:b/>
          <w:spacing w:val="0"/>
          <w:w w:val="100"/>
          <w:sz w:val="28"/>
        </w:rPr>
        <w:t>编制</w:t>
      </w:r>
      <w:r>
        <w:rPr>
          <w:rFonts w:ascii="Times New Roman" w:hAnsi="Times New Roman" w:cs="Times New Roman" w:eastAsiaTheme="minorEastAsia"/>
          <w:b/>
          <w:spacing w:val="0"/>
          <w:w w:val="100"/>
          <w:sz w:val="28"/>
        </w:rPr>
        <w:t>单位：</w:t>
      </w:r>
      <w:r>
        <w:rPr>
          <w:rFonts w:hint="eastAsia" w:ascii="Times New Roman" w:hAnsi="Times New Roman" w:cs="Times New Roman" w:eastAsiaTheme="minorEastAsia"/>
          <w:b/>
          <w:spacing w:val="0"/>
          <w:w w:val="100"/>
          <w:sz w:val="28"/>
        </w:rPr>
        <w:t>安徽易全新材料有限公司</w:t>
      </w:r>
      <w:r>
        <w:rPr>
          <w:rFonts w:ascii="Times New Roman" w:hAnsi="Times New Roman" w:cs="Times New Roman" w:eastAsiaTheme="minorEastAsia"/>
          <w:b/>
          <w:spacing w:val="0"/>
          <w:w w:val="100"/>
          <w:sz w:val="28"/>
        </w:rPr>
        <w:tab/>
      </w:r>
    </w:p>
    <w:p>
      <w:pPr>
        <w:spacing w:line="360" w:lineRule="auto"/>
        <w:rPr>
          <w:rFonts w:ascii="Times New Roman" w:hAnsi="Times New Roman" w:cs="Times New Roman" w:eastAsiaTheme="minorEastAsia"/>
          <w:spacing w:val="0"/>
          <w:w w:val="100"/>
        </w:rPr>
      </w:pPr>
      <w:r>
        <w:rPr>
          <w:rFonts w:ascii="Times New Roman" w:hAnsi="Times New Roman" w:cs="Times New Roman" w:eastAsiaTheme="minorEastAsia"/>
          <w:b/>
          <w:spacing w:val="0"/>
          <w:w w:val="100"/>
          <w:sz w:val="28"/>
        </w:rPr>
        <w:t>法人代表：</w:t>
      </w:r>
      <w:r>
        <w:rPr>
          <w:rFonts w:hint="eastAsia" w:ascii="Times New Roman" w:hAnsi="Times New Roman" w:cs="Times New Roman" w:eastAsiaTheme="minorEastAsia"/>
          <w:b/>
          <w:spacing w:val="0"/>
          <w:w w:val="100"/>
          <w:sz w:val="28"/>
        </w:rPr>
        <w:t>解杰</w:t>
      </w:r>
    </w:p>
    <w:p>
      <w:pPr>
        <w:spacing w:line="360" w:lineRule="auto"/>
        <w:rPr>
          <w:rFonts w:ascii="Times New Roman" w:hAnsi="Times New Roman" w:cs="Times New Roman" w:eastAsiaTheme="minorEastAsia"/>
          <w:b/>
          <w:spacing w:val="0"/>
          <w:w w:val="100"/>
          <w:sz w:val="28"/>
        </w:rPr>
      </w:pPr>
    </w:p>
    <w:p>
      <w:pPr>
        <w:spacing w:line="360" w:lineRule="auto"/>
        <w:rPr>
          <w:rFonts w:ascii="Times New Roman" w:hAnsi="Times New Roman" w:cs="Times New Roman" w:eastAsiaTheme="minorEastAsia"/>
          <w:b/>
          <w:spacing w:val="0"/>
          <w:w w:val="100"/>
          <w:sz w:val="28"/>
        </w:rPr>
      </w:pPr>
    </w:p>
    <w:p>
      <w:pPr>
        <w:spacing w:line="360" w:lineRule="auto"/>
        <w:rPr>
          <w:rFonts w:ascii="Times New Roman" w:hAnsi="Times New Roman" w:cs="Times New Roman" w:eastAsiaTheme="minorEastAsia"/>
          <w:b/>
          <w:spacing w:val="0"/>
          <w:w w:val="100"/>
          <w:sz w:val="28"/>
        </w:rPr>
      </w:pPr>
    </w:p>
    <w:p>
      <w:pPr>
        <w:spacing w:line="360" w:lineRule="auto"/>
        <w:rPr>
          <w:rFonts w:ascii="Times New Roman" w:hAnsi="Times New Roman" w:cs="Times New Roman" w:eastAsiaTheme="minorEastAsia"/>
          <w:b/>
          <w:spacing w:val="0"/>
          <w:w w:val="100"/>
          <w:sz w:val="28"/>
        </w:rPr>
      </w:pPr>
    </w:p>
    <w:p>
      <w:pPr>
        <w:spacing w:line="360" w:lineRule="auto"/>
        <w:rPr>
          <w:rFonts w:ascii="Times New Roman" w:hAnsi="Times New Roman" w:cs="Times New Roman" w:eastAsiaTheme="minorEastAsia"/>
          <w:b/>
          <w:spacing w:val="0"/>
          <w:w w:val="100"/>
          <w:sz w:val="28"/>
        </w:rPr>
      </w:pPr>
    </w:p>
    <w:p>
      <w:pPr>
        <w:spacing w:line="360" w:lineRule="auto"/>
        <w:rPr>
          <w:rFonts w:ascii="Times New Roman" w:hAnsi="Times New Roman" w:cs="Times New Roman" w:eastAsiaTheme="minorEastAsia"/>
          <w:b/>
          <w:spacing w:val="0"/>
          <w:w w:val="100"/>
          <w:sz w:val="28"/>
        </w:rPr>
      </w:pPr>
    </w:p>
    <w:p>
      <w:pPr>
        <w:spacing w:line="360" w:lineRule="auto"/>
        <w:rPr>
          <w:rFonts w:ascii="Times New Roman" w:hAnsi="Times New Roman" w:cs="Times New Roman" w:eastAsiaTheme="minorEastAsia"/>
          <w:b/>
          <w:spacing w:val="0"/>
          <w:w w:val="100"/>
          <w:sz w:val="28"/>
        </w:rPr>
      </w:pPr>
    </w:p>
    <w:p>
      <w:pPr>
        <w:spacing w:line="360" w:lineRule="auto"/>
        <w:rPr>
          <w:rFonts w:ascii="Times New Roman" w:hAnsi="Times New Roman" w:cs="Times New Roman" w:eastAsiaTheme="minorEastAsia"/>
          <w:b/>
          <w:spacing w:val="0"/>
          <w:w w:val="100"/>
          <w:sz w:val="28"/>
        </w:rPr>
      </w:pPr>
    </w:p>
    <w:p>
      <w:pPr>
        <w:spacing w:line="360" w:lineRule="auto"/>
        <w:rPr>
          <w:rFonts w:ascii="Times New Roman" w:hAnsi="Times New Roman" w:cs="Times New Roman" w:eastAsiaTheme="minorEastAsia"/>
          <w:b/>
          <w:spacing w:val="0"/>
          <w:w w:val="100"/>
          <w:sz w:val="28"/>
        </w:rPr>
      </w:pPr>
    </w:p>
    <w:p>
      <w:pPr>
        <w:spacing w:line="360" w:lineRule="auto"/>
        <w:rPr>
          <w:rFonts w:ascii="Times New Roman" w:hAnsi="Times New Roman" w:cs="Times New Roman" w:eastAsiaTheme="minorEastAsia"/>
          <w:spacing w:val="0"/>
          <w:w w:val="100"/>
          <w:sz w:val="28"/>
        </w:rPr>
      </w:pPr>
      <w:r>
        <w:rPr>
          <w:rFonts w:ascii="Times New Roman" w:hAnsi="Times New Roman" w:cs="Times New Roman" w:eastAsiaTheme="minorEastAsia"/>
          <w:spacing w:val="0"/>
          <w:w w:val="100"/>
          <w:sz w:val="28"/>
        </w:rPr>
        <w:tab/>
      </w:r>
    </w:p>
    <w:p>
      <w:pPr>
        <w:spacing w:line="360" w:lineRule="auto"/>
        <w:rPr>
          <w:rFonts w:ascii="Times New Roman" w:hAnsi="Times New Roman" w:cs="Times New Roman" w:eastAsiaTheme="minorEastAsia"/>
          <w:spacing w:val="0"/>
          <w:w w:val="100"/>
          <w:sz w:val="24"/>
          <w:szCs w:val="18"/>
        </w:rPr>
      </w:pPr>
    </w:p>
    <w:p>
      <w:pPr>
        <w:spacing w:line="360" w:lineRule="auto"/>
        <w:rPr>
          <w:rFonts w:ascii="Times New Roman" w:hAnsi="Times New Roman" w:cs="Times New Roman" w:eastAsiaTheme="minorEastAsia"/>
          <w:spacing w:val="0"/>
          <w:w w:val="100"/>
          <w:sz w:val="24"/>
          <w:szCs w:val="18"/>
        </w:rPr>
      </w:pPr>
    </w:p>
    <w:p>
      <w:pPr>
        <w:spacing w:line="360" w:lineRule="auto"/>
        <w:rPr>
          <w:rFonts w:ascii="Times New Roman" w:hAnsi="Times New Roman" w:cs="Times New Roman" w:eastAsiaTheme="minorEastAsia"/>
          <w:spacing w:val="0"/>
          <w:w w:val="100"/>
          <w:sz w:val="24"/>
          <w:szCs w:val="18"/>
        </w:rPr>
      </w:pPr>
    </w:p>
    <w:p>
      <w:pPr>
        <w:spacing w:line="360" w:lineRule="auto"/>
        <w:rPr>
          <w:rFonts w:ascii="Times New Roman" w:hAnsi="Times New Roman" w:cs="Times New Roman" w:eastAsiaTheme="minorEastAsia"/>
          <w:spacing w:val="0"/>
          <w:w w:val="100"/>
          <w:sz w:val="24"/>
          <w:szCs w:val="18"/>
        </w:rPr>
      </w:pPr>
      <w:r>
        <w:rPr>
          <w:rFonts w:hint="eastAsia" w:ascii="Times New Roman" w:hAnsi="Times New Roman" w:cs="Times New Roman" w:eastAsiaTheme="minorEastAsia"/>
          <w:spacing w:val="0"/>
          <w:w w:val="100"/>
          <w:sz w:val="24"/>
          <w:szCs w:val="18"/>
        </w:rPr>
        <w:t>安徽易全新材料有限公司</w:t>
      </w:r>
      <w:r>
        <w:rPr>
          <w:rFonts w:ascii="Times New Roman" w:hAnsi="Times New Roman" w:cs="Times New Roman" w:eastAsiaTheme="minorEastAsia"/>
          <w:spacing w:val="0"/>
          <w:w w:val="100"/>
          <w:sz w:val="24"/>
          <w:szCs w:val="18"/>
        </w:rPr>
        <w:t xml:space="preserve">       </w:t>
      </w:r>
      <w:r>
        <w:rPr>
          <w:rFonts w:ascii="Times New Roman" w:hAnsi="Times New Roman" w:cs="Times New Roman" w:eastAsiaTheme="minorEastAsia"/>
          <w:spacing w:val="0"/>
          <w:w w:val="100"/>
          <w:sz w:val="24"/>
          <w:szCs w:val="18"/>
        </w:rPr>
        <w:tab/>
      </w:r>
    </w:p>
    <w:p>
      <w:pPr>
        <w:spacing w:line="360" w:lineRule="auto"/>
        <w:rPr>
          <w:rFonts w:ascii="Times New Roman" w:hAnsi="Times New Roman" w:cs="Times New Roman" w:eastAsiaTheme="minorEastAsia"/>
          <w:spacing w:val="0"/>
          <w:w w:val="100"/>
          <w:sz w:val="24"/>
          <w:szCs w:val="18"/>
        </w:rPr>
      </w:pPr>
      <w:r>
        <w:rPr>
          <w:rFonts w:ascii="Times New Roman" w:hAnsi="Times New Roman" w:cs="Times New Roman" w:eastAsiaTheme="minorEastAsia"/>
          <w:spacing w:val="0"/>
          <w:w w:val="100"/>
          <w:sz w:val="24"/>
          <w:szCs w:val="18"/>
        </w:rPr>
        <w:t>电话:</w:t>
      </w:r>
      <w:r>
        <w:rPr>
          <w:rFonts w:hint="eastAsia" w:ascii="Times New Roman" w:hAnsi="Times New Roman" w:cs="Times New Roman" w:eastAsiaTheme="minorEastAsia"/>
          <w:spacing w:val="0"/>
          <w:w w:val="100"/>
          <w:sz w:val="24"/>
          <w:szCs w:val="18"/>
        </w:rPr>
        <w:t>18055755136</w:t>
      </w:r>
      <w:r>
        <w:rPr>
          <w:rFonts w:ascii="Times New Roman" w:hAnsi="Times New Roman" w:cs="Times New Roman" w:eastAsiaTheme="minorEastAsia"/>
          <w:spacing w:val="0"/>
          <w:w w:val="100"/>
          <w:sz w:val="24"/>
          <w:szCs w:val="18"/>
        </w:rPr>
        <w:t xml:space="preserve">             </w:t>
      </w:r>
    </w:p>
    <w:p>
      <w:pPr>
        <w:spacing w:line="360" w:lineRule="auto"/>
        <w:rPr>
          <w:rFonts w:ascii="Times New Roman" w:hAnsi="Times New Roman" w:cs="Times New Roman" w:eastAsiaTheme="minorEastAsia"/>
          <w:spacing w:val="0"/>
          <w:w w:val="100"/>
          <w:sz w:val="24"/>
          <w:szCs w:val="18"/>
        </w:rPr>
      </w:pPr>
      <w:r>
        <w:rPr>
          <w:rFonts w:ascii="Times New Roman" w:hAnsi="Times New Roman" w:cs="Times New Roman" w:eastAsiaTheme="minorEastAsia"/>
          <w:spacing w:val="0"/>
          <w:w w:val="100"/>
          <w:sz w:val="24"/>
          <w:szCs w:val="18"/>
        </w:rPr>
        <w:t xml:space="preserve">传真:/                          </w:t>
      </w:r>
    </w:p>
    <w:p>
      <w:pPr>
        <w:spacing w:line="360" w:lineRule="auto"/>
        <w:rPr>
          <w:rFonts w:ascii="Times New Roman" w:hAnsi="Times New Roman" w:cs="Times New Roman" w:eastAsiaTheme="minorEastAsia"/>
          <w:spacing w:val="0"/>
          <w:w w:val="100"/>
          <w:sz w:val="24"/>
          <w:szCs w:val="18"/>
        </w:rPr>
      </w:pPr>
      <w:r>
        <w:rPr>
          <w:rFonts w:ascii="Times New Roman" w:hAnsi="Times New Roman" w:cs="Times New Roman" w:eastAsiaTheme="minorEastAsia"/>
          <w:spacing w:val="0"/>
          <w:w w:val="100"/>
          <w:sz w:val="24"/>
          <w:szCs w:val="18"/>
        </w:rPr>
        <w:t>邮编: 234</w:t>
      </w:r>
      <w:r>
        <w:rPr>
          <w:rFonts w:hint="eastAsia" w:ascii="Times New Roman" w:hAnsi="Times New Roman" w:cs="Times New Roman" w:eastAsiaTheme="minorEastAsia"/>
          <w:spacing w:val="0"/>
          <w:w w:val="100"/>
          <w:sz w:val="24"/>
          <w:szCs w:val="18"/>
          <w:lang w:val="en-US" w:eastAsia="zh-CN"/>
        </w:rPr>
        <w:t>000</w:t>
      </w:r>
      <w:r>
        <w:rPr>
          <w:rFonts w:ascii="Times New Roman" w:hAnsi="Times New Roman" w:cs="Times New Roman" w:eastAsiaTheme="minorEastAsia"/>
          <w:spacing w:val="0"/>
          <w:w w:val="100"/>
          <w:sz w:val="24"/>
          <w:szCs w:val="18"/>
        </w:rPr>
        <w:t xml:space="preserve">                </w:t>
      </w:r>
    </w:p>
    <w:p>
      <w:pPr>
        <w:spacing w:line="360" w:lineRule="auto"/>
        <w:outlineLvl w:val="9"/>
        <w:rPr>
          <w:rFonts w:hint="eastAsia" w:ascii="Times New Roman" w:hAnsi="Times New Roman" w:cs="Times New Roman" w:eastAsiaTheme="minorEastAsia"/>
          <w:spacing w:val="0"/>
          <w:w w:val="100"/>
          <w:sz w:val="24"/>
        </w:rPr>
      </w:pPr>
      <w:bookmarkStart w:id="1" w:name="_Toc6878"/>
      <w:r>
        <w:rPr>
          <w:rFonts w:ascii="Times New Roman" w:hAnsi="Times New Roman" w:cs="Times New Roman" w:eastAsiaTheme="minorEastAsia"/>
          <w:spacing w:val="0"/>
          <w:w w:val="100"/>
          <w:sz w:val="24"/>
          <w:szCs w:val="18"/>
        </w:rPr>
        <w:t>地址:</w:t>
      </w:r>
      <w:bookmarkEnd w:id="1"/>
      <w:r>
        <w:rPr>
          <w:rFonts w:hint="eastAsia" w:ascii="Times New Roman" w:hAnsi="Times New Roman" w:cs="Times New Roman" w:eastAsiaTheme="minorEastAsia"/>
          <w:spacing w:val="0"/>
          <w:w w:val="100"/>
          <w:sz w:val="24"/>
        </w:rPr>
        <w:t xml:space="preserve"> 安徽省宿州市鞋城六路与磬云南路交叉口邦尔福鞋材院内</w:t>
      </w:r>
    </w:p>
    <w:p>
      <w:pPr>
        <w:pStyle w:val="31"/>
        <w:rPr>
          <w:rFonts w:hint="eastAsia" w:ascii="Times New Roman" w:hAnsi="Times New Roman" w:cs="Times New Roman" w:eastAsiaTheme="minorEastAsia"/>
          <w:spacing w:val="0"/>
          <w:w w:val="100"/>
          <w:sz w:val="24"/>
        </w:rPr>
      </w:pPr>
    </w:p>
    <w:p>
      <w:pPr>
        <w:pStyle w:val="31"/>
        <w:rPr>
          <w:rFonts w:hint="eastAsia" w:ascii="Times New Roman" w:hAnsi="Times New Roman" w:cs="Times New Roman" w:eastAsiaTheme="minorEastAsia"/>
          <w:spacing w:val="0"/>
          <w:w w:val="100"/>
          <w:sz w:val="24"/>
        </w:rPr>
      </w:pPr>
    </w:p>
    <w:p>
      <w:pPr>
        <w:spacing w:line="360" w:lineRule="auto"/>
        <w:outlineLvl w:val="9"/>
        <w:rPr>
          <w:rFonts w:ascii="Times New Roman" w:hAnsi="Times New Roman" w:cs="Times New Roman" w:eastAsiaTheme="minorEastAsia"/>
          <w:spacing w:val="0"/>
          <w:w w:val="100"/>
          <w:sz w:val="24"/>
          <w:szCs w:val="18"/>
        </w:rPr>
      </w:pPr>
    </w:p>
    <w:sdt>
      <w:sdtPr>
        <w:rPr>
          <w:rFonts w:ascii="Times New Roman" w:hAnsi="Times New Roman" w:cs="Times New Roman" w:eastAsiaTheme="minorEastAsia"/>
          <w:spacing w:val="0"/>
          <w:w w:val="100"/>
        </w:rPr>
        <w:id w:val="147451698"/>
        <w:docPartObj>
          <w:docPartGallery w:val="Table of Contents"/>
          <w:docPartUnique/>
        </w:docPartObj>
      </w:sdtPr>
      <w:sdtEndPr>
        <w:rPr>
          <w:rFonts w:ascii="Times New Roman" w:hAnsi="Times New Roman" w:cs="Times New Roman" w:eastAsiaTheme="minorEastAsia"/>
          <w:spacing w:val="0"/>
          <w:w w:val="100"/>
        </w:rPr>
      </w:sdtEndPr>
      <w:sdtContent>
        <w:p>
          <w:pPr>
            <w:jc w:val="center"/>
            <w:rPr>
              <w:rFonts w:ascii="Times New Roman" w:hAnsi="Times New Roman" w:cs="Times New Roman" w:eastAsiaTheme="minorEastAsia"/>
              <w:spacing w:val="0"/>
              <w:w w:val="100"/>
            </w:rPr>
          </w:pPr>
          <w:r>
            <w:rPr>
              <w:rFonts w:ascii="Times New Roman" w:hAnsi="Times New Roman" w:cs="Times New Roman" w:eastAsiaTheme="minorEastAsia"/>
              <w:spacing w:val="0"/>
              <w:w w:val="100"/>
            </w:rPr>
            <w:t>目录</w:t>
          </w:r>
        </w:p>
        <w:p>
          <w:pPr>
            <w:pStyle w:val="16"/>
            <w:tabs>
              <w:tab w:val="right" w:leader="dot" w:pos="8958"/>
            </w:tabs>
          </w:pPr>
          <w:r>
            <w:rPr>
              <w:rFonts w:ascii="Times New Roman" w:hAnsi="Times New Roman" w:cs="Times New Roman" w:eastAsiaTheme="minorEastAsia"/>
              <w:spacing w:val="0"/>
              <w:w w:val="100"/>
            </w:rPr>
            <w:fldChar w:fldCharType="begin"/>
          </w:r>
          <w:r>
            <w:rPr>
              <w:rFonts w:ascii="Times New Roman" w:hAnsi="Times New Roman" w:cs="Times New Roman" w:eastAsiaTheme="minorEastAsia"/>
              <w:spacing w:val="0"/>
              <w:w w:val="100"/>
            </w:rPr>
            <w:instrText xml:space="preserve">TOC \o "1-3" \h \u </w:instrText>
          </w:r>
          <w:r>
            <w:rPr>
              <w:rFonts w:ascii="Times New Roman" w:hAnsi="Times New Roman" w:cs="Times New Roman" w:eastAsiaTheme="minorEastAsia"/>
              <w:spacing w:val="0"/>
              <w:w w:val="100"/>
            </w:rPr>
            <w:fldChar w:fldCharType="separate"/>
          </w:r>
          <w:r>
            <w:rPr>
              <w:rFonts w:ascii="Times New Roman" w:hAnsi="Times New Roman" w:cs="Times New Roman" w:eastAsiaTheme="minorEastAsia"/>
              <w:spacing w:val="0"/>
              <w:w w:val="100"/>
            </w:rPr>
            <w:fldChar w:fldCharType="begin"/>
          </w:r>
          <w:r>
            <w:rPr>
              <w:rFonts w:ascii="Times New Roman" w:hAnsi="Times New Roman" w:cs="Times New Roman" w:eastAsiaTheme="minorEastAsia"/>
              <w:spacing w:val="0"/>
              <w:w w:val="100"/>
            </w:rPr>
            <w:instrText xml:space="preserve"> HYPERLINK \l _Toc13530 </w:instrText>
          </w:r>
          <w:r>
            <w:rPr>
              <w:rFonts w:ascii="Times New Roman" w:hAnsi="Times New Roman" w:cs="Times New Roman" w:eastAsiaTheme="minorEastAsia"/>
              <w:spacing w:val="0"/>
              <w:w w:val="100"/>
            </w:rPr>
            <w:fldChar w:fldCharType="separate"/>
          </w:r>
          <w:r>
            <w:rPr>
              <w:rFonts w:ascii="Times New Roman" w:hAnsi="Times New Roman" w:cs="Times New Roman" w:eastAsiaTheme="minorEastAsia"/>
              <w:spacing w:val="0"/>
              <w:w w:val="100"/>
            </w:rPr>
            <w:t>1、验收项目概况</w:t>
          </w:r>
          <w:r>
            <w:tab/>
          </w:r>
          <w:r>
            <w:fldChar w:fldCharType="begin"/>
          </w:r>
          <w:r>
            <w:instrText xml:space="preserve"> PAGEREF _Toc13530 </w:instrText>
          </w:r>
          <w:r>
            <w:fldChar w:fldCharType="separate"/>
          </w:r>
          <w:r>
            <w:t>1</w:t>
          </w:r>
          <w:r>
            <w:fldChar w:fldCharType="end"/>
          </w:r>
          <w:r>
            <w:rPr>
              <w:rFonts w:ascii="Times New Roman" w:hAnsi="Times New Roman" w:cs="Times New Roman" w:eastAsiaTheme="minorEastAsia"/>
              <w:spacing w:val="0"/>
              <w:w w:val="100"/>
            </w:rPr>
            <w:fldChar w:fldCharType="end"/>
          </w:r>
        </w:p>
        <w:p>
          <w:pPr>
            <w:pStyle w:val="18"/>
            <w:tabs>
              <w:tab w:val="right" w:leader="dot" w:pos="8958"/>
            </w:tabs>
          </w:pPr>
          <w:r>
            <w:rPr>
              <w:rFonts w:ascii="Times New Roman" w:hAnsi="Times New Roman" w:cs="Times New Roman" w:eastAsiaTheme="minorEastAsia"/>
              <w:spacing w:val="0"/>
              <w:w w:val="100"/>
            </w:rPr>
            <w:fldChar w:fldCharType="begin"/>
          </w:r>
          <w:r>
            <w:rPr>
              <w:rFonts w:ascii="Times New Roman" w:hAnsi="Times New Roman" w:cs="Times New Roman" w:eastAsiaTheme="minorEastAsia"/>
              <w:spacing w:val="0"/>
              <w:w w:val="100"/>
            </w:rPr>
            <w:instrText xml:space="preserve"> HYPERLINK \l _Toc7803 </w:instrText>
          </w:r>
          <w:r>
            <w:rPr>
              <w:rFonts w:ascii="Times New Roman" w:hAnsi="Times New Roman" w:cs="Times New Roman" w:eastAsiaTheme="minorEastAsia"/>
              <w:spacing w:val="0"/>
              <w:w w:val="100"/>
            </w:rPr>
            <w:fldChar w:fldCharType="separate"/>
          </w:r>
          <w:r>
            <w:rPr>
              <w:rFonts w:ascii="Times New Roman" w:hAnsi="Times New Roman" w:cs="Times New Roman" w:eastAsiaTheme="minorEastAsia"/>
              <w:bCs/>
              <w:spacing w:val="0"/>
              <w:w w:val="100"/>
              <w:szCs w:val="32"/>
            </w:rPr>
            <w:t>1.1 项目背景</w:t>
          </w:r>
          <w:r>
            <w:tab/>
          </w:r>
          <w:r>
            <w:fldChar w:fldCharType="begin"/>
          </w:r>
          <w:r>
            <w:instrText xml:space="preserve"> PAGEREF _Toc7803 </w:instrText>
          </w:r>
          <w:r>
            <w:fldChar w:fldCharType="separate"/>
          </w:r>
          <w:r>
            <w:t>1</w:t>
          </w:r>
          <w:r>
            <w:fldChar w:fldCharType="end"/>
          </w:r>
          <w:r>
            <w:rPr>
              <w:rFonts w:ascii="Times New Roman" w:hAnsi="Times New Roman" w:cs="Times New Roman" w:eastAsiaTheme="minorEastAsia"/>
              <w:spacing w:val="0"/>
              <w:w w:val="100"/>
            </w:rPr>
            <w:fldChar w:fldCharType="end"/>
          </w:r>
        </w:p>
        <w:p>
          <w:pPr>
            <w:pStyle w:val="18"/>
            <w:tabs>
              <w:tab w:val="right" w:leader="dot" w:pos="8958"/>
            </w:tabs>
          </w:pPr>
          <w:r>
            <w:rPr>
              <w:rFonts w:ascii="Times New Roman" w:hAnsi="Times New Roman" w:cs="Times New Roman" w:eastAsiaTheme="minorEastAsia"/>
              <w:spacing w:val="0"/>
              <w:w w:val="100"/>
            </w:rPr>
            <w:fldChar w:fldCharType="begin"/>
          </w:r>
          <w:r>
            <w:rPr>
              <w:rFonts w:ascii="Times New Roman" w:hAnsi="Times New Roman" w:cs="Times New Roman" w:eastAsiaTheme="minorEastAsia"/>
              <w:spacing w:val="0"/>
              <w:w w:val="100"/>
            </w:rPr>
            <w:instrText xml:space="preserve"> HYPERLINK \l _Toc10635 </w:instrText>
          </w:r>
          <w:r>
            <w:rPr>
              <w:rFonts w:ascii="Times New Roman" w:hAnsi="Times New Roman" w:cs="Times New Roman" w:eastAsiaTheme="minorEastAsia"/>
              <w:spacing w:val="0"/>
              <w:w w:val="100"/>
            </w:rPr>
            <w:fldChar w:fldCharType="separate"/>
          </w:r>
          <w:r>
            <w:rPr>
              <w:rFonts w:ascii="Times New Roman" w:hAnsi="Times New Roman" w:cs="Times New Roman" w:eastAsiaTheme="minorEastAsia"/>
              <w:bCs/>
              <w:spacing w:val="0"/>
              <w:w w:val="100"/>
              <w:szCs w:val="32"/>
            </w:rPr>
            <w:t>1.2 竣工验收重点关注内容</w:t>
          </w:r>
          <w:r>
            <w:tab/>
          </w:r>
          <w:r>
            <w:fldChar w:fldCharType="begin"/>
          </w:r>
          <w:r>
            <w:instrText xml:space="preserve"> PAGEREF _Toc10635 </w:instrText>
          </w:r>
          <w:r>
            <w:fldChar w:fldCharType="separate"/>
          </w:r>
          <w:r>
            <w:t>2</w:t>
          </w:r>
          <w:r>
            <w:fldChar w:fldCharType="end"/>
          </w:r>
          <w:r>
            <w:rPr>
              <w:rFonts w:ascii="Times New Roman" w:hAnsi="Times New Roman" w:cs="Times New Roman" w:eastAsiaTheme="minorEastAsia"/>
              <w:spacing w:val="0"/>
              <w:w w:val="100"/>
            </w:rPr>
            <w:fldChar w:fldCharType="end"/>
          </w:r>
        </w:p>
        <w:p>
          <w:pPr>
            <w:pStyle w:val="18"/>
            <w:tabs>
              <w:tab w:val="right" w:leader="dot" w:pos="8958"/>
            </w:tabs>
          </w:pPr>
          <w:r>
            <w:rPr>
              <w:rFonts w:ascii="Times New Roman" w:hAnsi="Times New Roman" w:cs="Times New Roman" w:eastAsiaTheme="minorEastAsia"/>
              <w:spacing w:val="0"/>
              <w:w w:val="100"/>
            </w:rPr>
            <w:fldChar w:fldCharType="begin"/>
          </w:r>
          <w:r>
            <w:rPr>
              <w:rFonts w:ascii="Times New Roman" w:hAnsi="Times New Roman" w:cs="Times New Roman" w:eastAsiaTheme="minorEastAsia"/>
              <w:spacing w:val="0"/>
              <w:w w:val="100"/>
            </w:rPr>
            <w:instrText xml:space="preserve"> HYPERLINK \l _Toc26221 </w:instrText>
          </w:r>
          <w:r>
            <w:rPr>
              <w:rFonts w:ascii="Times New Roman" w:hAnsi="Times New Roman" w:cs="Times New Roman" w:eastAsiaTheme="minorEastAsia"/>
              <w:spacing w:val="0"/>
              <w:w w:val="100"/>
            </w:rPr>
            <w:fldChar w:fldCharType="separate"/>
          </w:r>
          <w:r>
            <w:rPr>
              <w:rFonts w:ascii="Times New Roman" w:hAnsi="Times New Roman" w:cs="Times New Roman" w:eastAsiaTheme="minorEastAsia"/>
              <w:bCs/>
              <w:spacing w:val="0"/>
              <w:w w:val="100"/>
              <w:szCs w:val="32"/>
            </w:rPr>
            <w:t>1.3 验收工作技术程序和内容</w:t>
          </w:r>
          <w:r>
            <w:tab/>
          </w:r>
          <w:r>
            <w:fldChar w:fldCharType="begin"/>
          </w:r>
          <w:r>
            <w:instrText xml:space="preserve"> PAGEREF _Toc26221 </w:instrText>
          </w:r>
          <w:r>
            <w:fldChar w:fldCharType="separate"/>
          </w:r>
          <w:r>
            <w:t>2</w:t>
          </w:r>
          <w:r>
            <w:fldChar w:fldCharType="end"/>
          </w:r>
          <w:r>
            <w:rPr>
              <w:rFonts w:ascii="Times New Roman" w:hAnsi="Times New Roman" w:cs="Times New Roman" w:eastAsiaTheme="minorEastAsia"/>
              <w:spacing w:val="0"/>
              <w:w w:val="100"/>
            </w:rPr>
            <w:fldChar w:fldCharType="end"/>
          </w:r>
        </w:p>
        <w:p>
          <w:pPr>
            <w:pStyle w:val="16"/>
            <w:tabs>
              <w:tab w:val="right" w:leader="dot" w:pos="8958"/>
            </w:tabs>
          </w:pPr>
          <w:r>
            <w:rPr>
              <w:rFonts w:ascii="Times New Roman" w:hAnsi="Times New Roman" w:cs="Times New Roman" w:eastAsiaTheme="minorEastAsia"/>
              <w:spacing w:val="0"/>
              <w:w w:val="100"/>
            </w:rPr>
            <w:fldChar w:fldCharType="begin"/>
          </w:r>
          <w:r>
            <w:rPr>
              <w:rFonts w:ascii="Times New Roman" w:hAnsi="Times New Roman" w:cs="Times New Roman" w:eastAsiaTheme="minorEastAsia"/>
              <w:spacing w:val="0"/>
              <w:w w:val="100"/>
            </w:rPr>
            <w:instrText xml:space="preserve"> HYPERLINK \l _Toc13250 </w:instrText>
          </w:r>
          <w:r>
            <w:rPr>
              <w:rFonts w:ascii="Times New Roman" w:hAnsi="Times New Roman" w:cs="Times New Roman" w:eastAsiaTheme="minorEastAsia"/>
              <w:spacing w:val="0"/>
              <w:w w:val="100"/>
            </w:rPr>
            <w:fldChar w:fldCharType="separate"/>
          </w:r>
          <w:r>
            <w:rPr>
              <w:rFonts w:ascii="Times New Roman" w:hAnsi="Times New Roman" w:cs="Times New Roman" w:eastAsiaTheme="minorEastAsia"/>
              <w:spacing w:val="0"/>
              <w:w w:val="100"/>
            </w:rPr>
            <w:t>2、验收依据</w:t>
          </w:r>
          <w:r>
            <w:tab/>
          </w:r>
          <w:r>
            <w:fldChar w:fldCharType="begin"/>
          </w:r>
          <w:r>
            <w:instrText xml:space="preserve"> PAGEREF _Toc13250 </w:instrText>
          </w:r>
          <w:r>
            <w:fldChar w:fldCharType="separate"/>
          </w:r>
          <w:r>
            <w:t>5</w:t>
          </w:r>
          <w:r>
            <w:fldChar w:fldCharType="end"/>
          </w:r>
          <w:r>
            <w:rPr>
              <w:rFonts w:ascii="Times New Roman" w:hAnsi="Times New Roman" w:cs="Times New Roman" w:eastAsiaTheme="minorEastAsia"/>
              <w:spacing w:val="0"/>
              <w:w w:val="100"/>
            </w:rPr>
            <w:fldChar w:fldCharType="end"/>
          </w:r>
        </w:p>
        <w:p>
          <w:pPr>
            <w:pStyle w:val="16"/>
            <w:tabs>
              <w:tab w:val="right" w:leader="dot" w:pos="8958"/>
            </w:tabs>
          </w:pPr>
          <w:r>
            <w:rPr>
              <w:rFonts w:ascii="Times New Roman" w:hAnsi="Times New Roman" w:cs="Times New Roman" w:eastAsiaTheme="minorEastAsia"/>
              <w:spacing w:val="0"/>
              <w:w w:val="100"/>
            </w:rPr>
            <w:fldChar w:fldCharType="begin"/>
          </w:r>
          <w:r>
            <w:rPr>
              <w:rFonts w:ascii="Times New Roman" w:hAnsi="Times New Roman" w:cs="Times New Roman" w:eastAsiaTheme="minorEastAsia"/>
              <w:spacing w:val="0"/>
              <w:w w:val="100"/>
            </w:rPr>
            <w:instrText xml:space="preserve"> HYPERLINK \l _Toc9541 </w:instrText>
          </w:r>
          <w:r>
            <w:rPr>
              <w:rFonts w:ascii="Times New Roman" w:hAnsi="Times New Roman" w:cs="Times New Roman" w:eastAsiaTheme="minorEastAsia"/>
              <w:spacing w:val="0"/>
              <w:w w:val="100"/>
            </w:rPr>
            <w:fldChar w:fldCharType="separate"/>
          </w:r>
          <w:r>
            <w:rPr>
              <w:rFonts w:ascii="Times New Roman" w:hAnsi="Times New Roman" w:cs="Times New Roman" w:eastAsiaTheme="minorEastAsia"/>
              <w:spacing w:val="0"/>
              <w:w w:val="100"/>
            </w:rPr>
            <w:t>3.建设项目工程概况</w:t>
          </w:r>
          <w:r>
            <w:tab/>
          </w:r>
          <w:r>
            <w:fldChar w:fldCharType="begin"/>
          </w:r>
          <w:r>
            <w:instrText xml:space="preserve"> PAGEREF _Toc9541 </w:instrText>
          </w:r>
          <w:r>
            <w:fldChar w:fldCharType="separate"/>
          </w:r>
          <w:r>
            <w:t>6</w:t>
          </w:r>
          <w:r>
            <w:fldChar w:fldCharType="end"/>
          </w:r>
          <w:r>
            <w:rPr>
              <w:rFonts w:ascii="Times New Roman" w:hAnsi="Times New Roman" w:cs="Times New Roman" w:eastAsiaTheme="minorEastAsia"/>
              <w:spacing w:val="0"/>
              <w:w w:val="100"/>
            </w:rPr>
            <w:fldChar w:fldCharType="end"/>
          </w:r>
        </w:p>
        <w:p>
          <w:pPr>
            <w:pStyle w:val="18"/>
            <w:tabs>
              <w:tab w:val="right" w:leader="dot" w:pos="8958"/>
            </w:tabs>
          </w:pPr>
          <w:r>
            <w:rPr>
              <w:rFonts w:ascii="Times New Roman" w:hAnsi="Times New Roman" w:cs="Times New Roman" w:eastAsiaTheme="minorEastAsia"/>
              <w:spacing w:val="0"/>
              <w:w w:val="100"/>
            </w:rPr>
            <w:fldChar w:fldCharType="begin"/>
          </w:r>
          <w:r>
            <w:rPr>
              <w:rFonts w:ascii="Times New Roman" w:hAnsi="Times New Roman" w:cs="Times New Roman" w:eastAsiaTheme="minorEastAsia"/>
              <w:spacing w:val="0"/>
              <w:w w:val="100"/>
            </w:rPr>
            <w:instrText xml:space="preserve"> HYPERLINK \l _Toc21482 </w:instrText>
          </w:r>
          <w:r>
            <w:rPr>
              <w:rFonts w:ascii="Times New Roman" w:hAnsi="Times New Roman" w:cs="Times New Roman" w:eastAsiaTheme="minorEastAsia"/>
              <w:spacing w:val="0"/>
              <w:w w:val="100"/>
            </w:rPr>
            <w:fldChar w:fldCharType="separate"/>
          </w:r>
          <w:r>
            <w:rPr>
              <w:rFonts w:ascii="Times New Roman" w:hAnsi="Times New Roman" w:cs="Times New Roman" w:eastAsiaTheme="minorEastAsia"/>
              <w:spacing w:val="0"/>
              <w:w w:val="100"/>
            </w:rPr>
            <w:t>3.1地理位置及平面布置图</w:t>
          </w:r>
          <w:r>
            <w:tab/>
          </w:r>
          <w:r>
            <w:fldChar w:fldCharType="begin"/>
          </w:r>
          <w:r>
            <w:instrText xml:space="preserve"> PAGEREF _Toc21482 </w:instrText>
          </w:r>
          <w:r>
            <w:fldChar w:fldCharType="separate"/>
          </w:r>
          <w:r>
            <w:t>6</w:t>
          </w:r>
          <w:r>
            <w:fldChar w:fldCharType="end"/>
          </w:r>
          <w:r>
            <w:rPr>
              <w:rFonts w:ascii="Times New Roman" w:hAnsi="Times New Roman" w:cs="Times New Roman" w:eastAsiaTheme="minorEastAsia"/>
              <w:spacing w:val="0"/>
              <w:w w:val="100"/>
            </w:rPr>
            <w:fldChar w:fldCharType="end"/>
          </w:r>
        </w:p>
        <w:p>
          <w:pPr>
            <w:pStyle w:val="18"/>
            <w:tabs>
              <w:tab w:val="right" w:leader="dot" w:pos="8958"/>
            </w:tabs>
          </w:pPr>
          <w:r>
            <w:rPr>
              <w:rFonts w:ascii="Times New Roman" w:hAnsi="Times New Roman" w:cs="Times New Roman" w:eastAsiaTheme="minorEastAsia"/>
              <w:spacing w:val="0"/>
              <w:w w:val="100"/>
            </w:rPr>
            <w:fldChar w:fldCharType="begin"/>
          </w:r>
          <w:r>
            <w:rPr>
              <w:rFonts w:ascii="Times New Roman" w:hAnsi="Times New Roman" w:cs="Times New Roman" w:eastAsiaTheme="minorEastAsia"/>
              <w:spacing w:val="0"/>
              <w:w w:val="100"/>
            </w:rPr>
            <w:instrText xml:space="preserve"> HYPERLINK \l _Toc20318 </w:instrText>
          </w:r>
          <w:r>
            <w:rPr>
              <w:rFonts w:ascii="Times New Roman" w:hAnsi="Times New Roman" w:cs="Times New Roman" w:eastAsiaTheme="minorEastAsia"/>
              <w:spacing w:val="0"/>
              <w:w w:val="100"/>
            </w:rPr>
            <w:fldChar w:fldCharType="separate"/>
          </w:r>
          <w:r>
            <w:rPr>
              <w:rFonts w:ascii="Times New Roman" w:hAnsi="Times New Roman" w:cs="Times New Roman" w:eastAsiaTheme="minorEastAsia"/>
              <w:spacing w:val="0"/>
              <w:w w:val="100"/>
            </w:rPr>
            <w:t>3.2建设内容</w:t>
          </w:r>
          <w:r>
            <w:tab/>
          </w:r>
          <w:r>
            <w:fldChar w:fldCharType="begin"/>
          </w:r>
          <w:r>
            <w:instrText xml:space="preserve"> PAGEREF _Toc20318 </w:instrText>
          </w:r>
          <w:r>
            <w:fldChar w:fldCharType="separate"/>
          </w:r>
          <w:r>
            <w:t>7</w:t>
          </w:r>
          <w:r>
            <w:fldChar w:fldCharType="end"/>
          </w:r>
          <w:r>
            <w:rPr>
              <w:rFonts w:ascii="Times New Roman" w:hAnsi="Times New Roman" w:cs="Times New Roman" w:eastAsiaTheme="minorEastAsia"/>
              <w:spacing w:val="0"/>
              <w:w w:val="100"/>
            </w:rPr>
            <w:fldChar w:fldCharType="end"/>
          </w:r>
        </w:p>
        <w:p>
          <w:pPr>
            <w:pStyle w:val="18"/>
            <w:tabs>
              <w:tab w:val="right" w:leader="dot" w:pos="8958"/>
            </w:tabs>
          </w:pPr>
          <w:r>
            <w:rPr>
              <w:rFonts w:ascii="Times New Roman" w:hAnsi="Times New Roman" w:cs="Times New Roman" w:eastAsiaTheme="minorEastAsia"/>
              <w:spacing w:val="0"/>
              <w:w w:val="100"/>
            </w:rPr>
            <w:fldChar w:fldCharType="begin"/>
          </w:r>
          <w:r>
            <w:rPr>
              <w:rFonts w:ascii="Times New Roman" w:hAnsi="Times New Roman" w:cs="Times New Roman" w:eastAsiaTheme="minorEastAsia"/>
              <w:spacing w:val="0"/>
              <w:w w:val="100"/>
            </w:rPr>
            <w:instrText xml:space="preserve"> HYPERLINK \l _Toc21517 </w:instrText>
          </w:r>
          <w:r>
            <w:rPr>
              <w:rFonts w:ascii="Times New Roman" w:hAnsi="Times New Roman" w:cs="Times New Roman" w:eastAsiaTheme="minorEastAsia"/>
              <w:spacing w:val="0"/>
              <w:w w:val="100"/>
            </w:rPr>
            <w:fldChar w:fldCharType="separate"/>
          </w:r>
          <w:r>
            <w:rPr>
              <w:rFonts w:ascii="Times New Roman" w:hAnsi="Times New Roman" w:cs="Times New Roman" w:eastAsiaTheme="minorEastAsia"/>
              <w:spacing w:val="0"/>
              <w:w w:val="100"/>
              <w:szCs w:val="24"/>
            </w:rPr>
            <w:t>3.</w:t>
          </w:r>
          <w:r>
            <w:rPr>
              <w:rFonts w:hint="eastAsia" w:ascii="Times New Roman" w:hAnsi="Times New Roman" w:cs="Times New Roman" w:eastAsiaTheme="minorEastAsia"/>
              <w:spacing w:val="0"/>
              <w:w w:val="100"/>
              <w:szCs w:val="24"/>
            </w:rPr>
            <w:t>3 水源及水平衡</w:t>
          </w:r>
          <w:r>
            <w:tab/>
          </w:r>
          <w:r>
            <w:fldChar w:fldCharType="begin"/>
          </w:r>
          <w:r>
            <w:instrText xml:space="preserve"> PAGEREF _Toc21517 </w:instrText>
          </w:r>
          <w:r>
            <w:fldChar w:fldCharType="separate"/>
          </w:r>
          <w:r>
            <w:t>11</w:t>
          </w:r>
          <w:r>
            <w:fldChar w:fldCharType="end"/>
          </w:r>
          <w:r>
            <w:rPr>
              <w:rFonts w:ascii="Times New Roman" w:hAnsi="Times New Roman" w:cs="Times New Roman" w:eastAsiaTheme="minorEastAsia"/>
              <w:spacing w:val="0"/>
              <w:w w:val="100"/>
            </w:rPr>
            <w:fldChar w:fldCharType="end"/>
          </w:r>
        </w:p>
        <w:p>
          <w:pPr>
            <w:pStyle w:val="18"/>
            <w:tabs>
              <w:tab w:val="right" w:leader="dot" w:pos="8958"/>
            </w:tabs>
          </w:pPr>
          <w:r>
            <w:rPr>
              <w:rFonts w:ascii="Times New Roman" w:hAnsi="Times New Roman" w:cs="Times New Roman" w:eastAsiaTheme="minorEastAsia"/>
              <w:spacing w:val="0"/>
              <w:w w:val="100"/>
            </w:rPr>
            <w:fldChar w:fldCharType="begin"/>
          </w:r>
          <w:r>
            <w:rPr>
              <w:rFonts w:ascii="Times New Roman" w:hAnsi="Times New Roman" w:cs="Times New Roman" w:eastAsiaTheme="minorEastAsia"/>
              <w:spacing w:val="0"/>
              <w:w w:val="100"/>
            </w:rPr>
            <w:instrText xml:space="preserve"> HYPERLINK \l _Toc31054 </w:instrText>
          </w:r>
          <w:r>
            <w:rPr>
              <w:rFonts w:ascii="Times New Roman" w:hAnsi="Times New Roman" w:cs="Times New Roman" w:eastAsiaTheme="minorEastAsia"/>
              <w:spacing w:val="0"/>
              <w:w w:val="100"/>
            </w:rPr>
            <w:fldChar w:fldCharType="separate"/>
          </w:r>
          <w:r>
            <w:t>3.4生产工艺流程简述（流程图）：</w:t>
          </w:r>
          <w:r>
            <w:tab/>
          </w:r>
          <w:r>
            <w:fldChar w:fldCharType="begin"/>
          </w:r>
          <w:r>
            <w:instrText xml:space="preserve"> PAGEREF _Toc31054 </w:instrText>
          </w:r>
          <w:r>
            <w:fldChar w:fldCharType="separate"/>
          </w:r>
          <w:r>
            <w:t>12</w:t>
          </w:r>
          <w:r>
            <w:fldChar w:fldCharType="end"/>
          </w:r>
          <w:r>
            <w:rPr>
              <w:rFonts w:ascii="Times New Roman" w:hAnsi="Times New Roman" w:cs="Times New Roman" w:eastAsiaTheme="minorEastAsia"/>
              <w:spacing w:val="0"/>
              <w:w w:val="100"/>
            </w:rPr>
            <w:fldChar w:fldCharType="end"/>
          </w:r>
        </w:p>
        <w:p>
          <w:pPr>
            <w:pStyle w:val="18"/>
            <w:tabs>
              <w:tab w:val="right" w:leader="dot" w:pos="8958"/>
            </w:tabs>
          </w:pPr>
          <w:r>
            <w:rPr>
              <w:rFonts w:ascii="Times New Roman" w:hAnsi="Times New Roman" w:cs="Times New Roman" w:eastAsiaTheme="minorEastAsia"/>
              <w:spacing w:val="0"/>
              <w:w w:val="100"/>
            </w:rPr>
            <w:fldChar w:fldCharType="begin"/>
          </w:r>
          <w:r>
            <w:rPr>
              <w:rFonts w:ascii="Times New Roman" w:hAnsi="Times New Roman" w:cs="Times New Roman" w:eastAsiaTheme="minorEastAsia"/>
              <w:spacing w:val="0"/>
              <w:w w:val="100"/>
            </w:rPr>
            <w:instrText xml:space="preserve"> HYPERLINK \l _Toc26192 </w:instrText>
          </w:r>
          <w:r>
            <w:rPr>
              <w:rFonts w:ascii="Times New Roman" w:hAnsi="Times New Roman" w:cs="Times New Roman" w:eastAsiaTheme="minorEastAsia"/>
              <w:spacing w:val="0"/>
              <w:w w:val="100"/>
            </w:rPr>
            <w:fldChar w:fldCharType="separate"/>
          </w:r>
          <w:r>
            <w:rPr>
              <w:rFonts w:hint="eastAsia" w:ascii="Times New Roman" w:hAnsi="Times New Roman" w:cs="Times New Roman" w:eastAsiaTheme="minorEastAsia"/>
              <w:spacing w:val="0"/>
              <w:w w:val="100"/>
              <w:szCs w:val="28"/>
            </w:rPr>
            <w:t>3</w:t>
          </w:r>
          <w:r>
            <w:rPr>
              <w:rFonts w:ascii="Times New Roman" w:hAnsi="Times New Roman" w:cs="Times New Roman" w:eastAsiaTheme="minorEastAsia"/>
              <w:spacing w:val="0"/>
              <w:w w:val="100"/>
              <w:szCs w:val="28"/>
            </w:rPr>
            <w:t>.4</w:t>
          </w:r>
          <w:r>
            <w:rPr>
              <w:rFonts w:hint="eastAsia" w:ascii="Times New Roman" w:hAnsi="Times New Roman" w:cs="Times New Roman" w:eastAsiaTheme="minorEastAsia"/>
              <w:spacing w:val="0"/>
              <w:w w:val="100"/>
              <w:szCs w:val="28"/>
            </w:rPr>
            <w:t>主要污染工序</w:t>
          </w:r>
          <w:r>
            <w:tab/>
          </w:r>
          <w:r>
            <w:fldChar w:fldCharType="begin"/>
          </w:r>
          <w:r>
            <w:instrText xml:space="preserve"> PAGEREF _Toc26192 </w:instrText>
          </w:r>
          <w:r>
            <w:fldChar w:fldCharType="separate"/>
          </w:r>
          <w:r>
            <w:t>17</w:t>
          </w:r>
          <w:r>
            <w:fldChar w:fldCharType="end"/>
          </w:r>
          <w:r>
            <w:rPr>
              <w:rFonts w:ascii="Times New Roman" w:hAnsi="Times New Roman" w:cs="Times New Roman" w:eastAsiaTheme="minorEastAsia"/>
              <w:spacing w:val="0"/>
              <w:w w:val="100"/>
            </w:rPr>
            <w:fldChar w:fldCharType="end"/>
          </w:r>
        </w:p>
        <w:p>
          <w:pPr>
            <w:pStyle w:val="10"/>
            <w:tabs>
              <w:tab w:val="right" w:leader="dot" w:pos="8958"/>
            </w:tabs>
          </w:pPr>
          <w:r>
            <w:rPr>
              <w:rFonts w:ascii="Times New Roman" w:hAnsi="Times New Roman" w:cs="Times New Roman" w:eastAsiaTheme="minorEastAsia"/>
              <w:spacing w:val="0"/>
              <w:w w:val="100"/>
            </w:rPr>
            <w:fldChar w:fldCharType="begin"/>
          </w:r>
          <w:r>
            <w:rPr>
              <w:rFonts w:ascii="Times New Roman" w:hAnsi="Times New Roman" w:cs="Times New Roman" w:eastAsiaTheme="minorEastAsia"/>
              <w:spacing w:val="0"/>
              <w:w w:val="100"/>
            </w:rPr>
            <w:instrText xml:space="preserve"> HYPERLINK \l _Toc25833 </w:instrText>
          </w:r>
          <w:r>
            <w:rPr>
              <w:rFonts w:ascii="Times New Roman" w:hAnsi="Times New Roman" w:cs="Times New Roman" w:eastAsiaTheme="minorEastAsia"/>
              <w:spacing w:val="0"/>
              <w:w w:val="100"/>
            </w:rPr>
            <w:fldChar w:fldCharType="separate"/>
          </w:r>
          <w:r>
            <w:rPr>
              <w:rFonts w:hint="eastAsia" w:ascii="Times New Roman" w:hAnsi="Times New Roman" w:cs="Times New Roman" w:eastAsiaTheme="minorEastAsia"/>
              <w:bCs/>
              <w:spacing w:val="0"/>
              <w:w w:val="100"/>
              <w:szCs w:val="28"/>
            </w:rPr>
            <w:t>3.4</w:t>
          </w:r>
          <w:r>
            <w:rPr>
              <w:rFonts w:ascii="Times New Roman" w:hAnsi="Times New Roman" w:cs="Times New Roman" w:eastAsiaTheme="minorEastAsia"/>
              <w:bCs/>
              <w:spacing w:val="0"/>
              <w:w w:val="100"/>
              <w:szCs w:val="28"/>
            </w:rPr>
            <w:t>.1 废水</w:t>
          </w:r>
          <w:r>
            <w:tab/>
          </w:r>
          <w:r>
            <w:fldChar w:fldCharType="begin"/>
          </w:r>
          <w:r>
            <w:instrText xml:space="preserve"> PAGEREF _Toc25833 </w:instrText>
          </w:r>
          <w:r>
            <w:fldChar w:fldCharType="separate"/>
          </w:r>
          <w:r>
            <w:t>17</w:t>
          </w:r>
          <w:r>
            <w:fldChar w:fldCharType="end"/>
          </w:r>
          <w:r>
            <w:rPr>
              <w:rFonts w:ascii="Times New Roman" w:hAnsi="Times New Roman" w:cs="Times New Roman" w:eastAsiaTheme="minorEastAsia"/>
              <w:spacing w:val="0"/>
              <w:w w:val="100"/>
            </w:rPr>
            <w:fldChar w:fldCharType="end"/>
          </w:r>
        </w:p>
        <w:p>
          <w:pPr>
            <w:pStyle w:val="10"/>
            <w:tabs>
              <w:tab w:val="right" w:leader="dot" w:pos="8958"/>
            </w:tabs>
          </w:pPr>
          <w:r>
            <w:rPr>
              <w:rFonts w:ascii="Times New Roman" w:hAnsi="Times New Roman" w:cs="Times New Roman" w:eastAsiaTheme="minorEastAsia"/>
              <w:spacing w:val="0"/>
              <w:w w:val="100"/>
            </w:rPr>
            <w:fldChar w:fldCharType="begin"/>
          </w:r>
          <w:r>
            <w:rPr>
              <w:rFonts w:ascii="Times New Roman" w:hAnsi="Times New Roman" w:cs="Times New Roman" w:eastAsiaTheme="minorEastAsia"/>
              <w:spacing w:val="0"/>
              <w:w w:val="100"/>
            </w:rPr>
            <w:instrText xml:space="preserve"> HYPERLINK \l _Toc17525 </w:instrText>
          </w:r>
          <w:r>
            <w:rPr>
              <w:rFonts w:ascii="Times New Roman" w:hAnsi="Times New Roman" w:cs="Times New Roman" w:eastAsiaTheme="minorEastAsia"/>
              <w:spacing w:val="0"/>
              <w:w w:val="100"/>
            </w:rPr>
            <w:fldChar w:fldCharType="separate"/>
          </w:r>
          <w:r>
            <w:rPr>
              <w:rFonts w:hint="eastAsia" w:ascii="Times New Roman" w:hAnsi="Times New Roman" w:cs="Times New Roman" w:eastAsiaTheme="minorEastAsia"/>
              <w:bCs/>
              <w:spacing w:val="0"/>
              <w:w w:val="100"/>
              <w:szCs w:val="28"/>
            </w:rPr>
            <w:t>3.4</w:t>
          </w:r>
          <w:r>
            <w:rPr>
              <w:rFonts w:ascii="Times New Roman" w:hAnsi="Times New Roman" w:cs="Times New Roman" w:eastAsiaTheme="minorEastAsia"/>
              <w:bCs/>
              <w:spacing w:val="0"/>
              <w:w w:val="100"/>
              <w:szCs w:val="28"/>
            </w:rPr>
            <w:t>.</w:t>
          </w:r>
          <w:r>
            <w:rPr>
              <w:rFonts w:hint="eastAsia" w:ascii="Times New Roman" w:hAnsi="Times New Roman" w:cs="Times New Roman" w:eastAsiaTheme="minorEastAsia"/>
              <w:bCs/>
              <w:spacing w:val="0"/>
              <w:w w:val="100"/>
              <w:szCs w:val="28"/>
            </w:rPr>
            <w:t>2</w:t>
          </w:r>
          <w:r>
            <w:rPr>
              <w:rFonts w:ascii="Times New Roman" w:hAnsi="Times New Roman" w:cs="Times New Roman" w:eastAsiaTheme="minorEastAsia"/>
              <w:bCs/>
              <w:spacing w:val="0"/>
              <w:w w:val="100"/>
              <w:szCs w:val="28"/>
            </w:rPr>
            <w:t xml:space="preserve"> 废</w:t>
          </w:r>
          <w:r>
            <w:rPr>
              <w:rFonts w:hint="eastAsia" w:ascii="Times New Roman" w:hAnsi="Times New Roman" w:cs="Times New Roman" w:eastAsiaTheme="minorEastAsia"/>
              <w:bCs/>
              <w:spacing w:val="0"/>
              <w:w w:val="100"/>
              <w:szCs w:val="28"/>
            </w:rPr>
            <w:t>气</w:t>
          </w:r>
          <w:r>
            <w:tab/>
          </w:r>
          <w:r>
            <w:fldChar w:fldCharType="begin"/>
          </w:r>
          <w:r>
            <w:instrText xml:space="preserve"> PAGEREF _Toc17525 </w:instrText>
          </w:r>
          <w:r>
            <w:fldChar w:fldCharType="separate"/>
          </w:r>
          <w:r>
            <w:t>17</w:t>
          </w:r>
          <w:r>
            <w:fldChar w:fldCharType="end"/>
          </w:r>
          <w:r>
            <w:rPr>
              <w:rFonts w:ascii="Times New Roman" w:hAnsi="Times New Roman" w:cs="Times New Roman" w:eastAsiaTheme="minorEastAsia"/>
              <w:spacing w:val="0"/>
              <w:w w:val="100"/>
            </w:rPr>
            <w:fldChar w:fldCharType="end"/>
          </w:r>
        </w:p>
        <w:p>
          <w:pPr>
            <w:pStyle w:val="10"/>
            <w:tabs>
              <w:tab w:val="right" w:leader="dot" w:pos="8958"/>
            </w:tabs>
          </w:pPr>
          <w:r>
            <w:rPr>
              <w:rFonts w:ascii="Times New Roman" w:hAnsi="Times New Roman" w:cs="Times New Roman" w:eastAsiaTheme="minorEastAsia"/>
              <w:spacing w:val="0"/>
              <w:w w:val="100"/>
            </w:rPr>
            <w:fldChar w:fldCharType="begin"/>
          </w:r>
          <w:r>
            <w:rPr>
              <w:rFonts w:ascii="Times New Roman" w:hAnsi="Times New Roman" w:cs="Times New Roman" w:eastAsiaTheme="minorEastAsia"/>
              <w:spacing w:val="0"/>
              <w:w w:val="100"/>
            </w:rPr>
            <w:instrText xml:space="preserve"> HYPERLINK \l _Toc20281 </w:instrText>
          </w:r>
          <w:r>
            <w:rPr>
              <w:rFonts w:ascii="Times New Roman" w:hAnsi="Times New Roman" w:cs="Times New Roman" w:eastAsiaTheme="minorEastAsia"/>
              <w:spacing w:val="0"/>
              <w:w w:val="100"/>
            </w:rPr>
            <w:fldChar w:fldCharType="separate"/>
          </w:r>
          <w:r>
            <w:rPr>
              <w:rFonts w:hint="eastAsia" w:ascii="Times New Roman" w:hAnsi="Times New Roman" w:cs="Times New Roman" w:eastAsiaTheme="minorEastAsia"/>
              <w:bCs/>
              <w:spacing w:val="0"/>
              <w:w w:val="100"/>
              <w:szCs w:val="28"/>
            </w:rPr>
            <w:t>3.4</w:t>
          </w:r>
          <w:r>
            <w:rPr>
              <w:rFonts w:ascii="Times New Roman" w:hAnsi="Times New Roman" w:cs="Times New Roman" w:eastAsiaTheme="minorEastAsia"/>
              <w:bCs/>
              <w:spacing w:val="0"/>
              <w:w w:val="100"/>
              <w:szCs w:val="28"/>
            </w:rPr>
            <w:t>.</w:t>
          </w:r>
          <w:r>
            <w:rPr>
              <w:rFonts w:hint="eastAsia" w:ascii="Times New Roman" w:hAnsi="Times New Roman" w:cs="Times New Roman" w:eastAsiaTheme="minorEastAsia"/>
              <w:bCs/>
              <w:spacing w:val="0"/>
              <w:w w:val="100"/>
              <w:szCs w:val="28"/>
            </w:rPr>
            <w:t>3</w:t>
          </w:r>
          <w:r>
            <w:rPr>
              <w:rFonts w:ascii="Times New Roman" w:hAnsi="Times New Roman" w:cs="Times New Roman" w:eastAsiaTheme="minorEastAsia"/>
              <w:bCs/>
              <w:spacing w:val="0"/>
              <w:w w:val="100"/>
              <w:szCs w:val="28"/>
            </w:rPr>
            <w:t xml:space="preserve"> </w:t>
          </w:r>
          <w:r>
            <w:rPr>
              <w:rFonts w:hint="eastAsia" w:ascii="Times New Roman" w:hAnsi="Times New Roman" w:cs="Times New Roman" w:eastAsiaTheme="minorEastAsia"/>
              <w:bCs/>
              <w:spacing w:val="0"/>
              <w:w w:val="100"/>
              <w:szCs w:val="28"/>
            </w:rPr>
            <w:t>噪声</w:t>
          </w:r>
          <w:r>
            <w:tab/>
          </w:r>
          <w:r>
            <w:fldChar w:fldCharType="begin"/>
          </w:r>
          <w:r>
            <w:instrText xml:space="preserve"> PAGEREF _Toc20281 </w:instrText>
          </w:r>
          <w:r>
            <w:fldChar w:fldCharType="separate"/>
          </w:r>
          <w:r>
            <w:t>18</w:t>
          </w:r>
          <w:r>
            <w:fldChar w:fldCharType="end"/>
          </w:r>
          <w:r>
            <w:rPr>
              <w:rFonts w:ascii="Times New Roman" w:hAnsi="Times New Roman" w:cs="Times New Roman" w:eastAsiaTheme="minorEastAsia"/>
              <w:spacing w:val="0"/>
              <w:w w:val="100"/>
            </w:rPr>
            <w:fldChar w:fldCharType="end"/>
          </w:r>
        </w:p>
        <w:p>
          <w:pPr>
            <w:pStyle w:val="10"/>
            <w:tabs>
              <w:tab w:val="right" w:leader="dot" w:pos="8958"/>
            </w:tabs>
          </w:pPr>
          <w:r>
            <w:rPr>
              <w:rFonts w:ascii="Times New Roman" w:hAnsi="Times New Roman" w:cs="Times New Roman" w:eastAsiaTheme="minorEastAsia"/>
              <w:spacing w:val="0"/>
              <w:w w:val="100"/>
            </w:rPr>
            <w:fldChar w:fldCharType="begin"/>
          </w:r>
          <w:r>
            <w:rPr>
              <w:rFonts w:ascii="Times New Roman" w:hAnsi="Times New Roman" w:cs="Times New Roman" w:eastAsiaTheme="minorEastAsia"/>
              <w:spacing w:val="0"/>
              <w:w w:val="100"/>
            </w:rPr>
            <w:instrText xml:space="preserve"> HYPERLINK \l _Toc16487 </w:instrText>
          </w:r>
          <w:r>
            <w:rPr>
              <w:rFonts w:ascii="Times New Roman" w:hAnsi="Times New Roman" w:cs="Times New Roman" w:eastAsiaTheme="minorEastAsia"/>
              <w:spacing w:val="0"/>
              <w:w w:val="100"/>
            </w:rPr>
            <w:fldChar w:fldCharType="separate"/>
          </w:r>
          <w:r>
            <w:rPr>
              <w:rFonts w:hint="eastAsia" w:ascii="Times New Roman" w:hAnsi="Times New Roman" w:cs="Times New Roman" w:eastAsiaTheme="minorEastAsia"/>
              <w:bCs/>
              <w:spacing w:val="0"/>
              <w:w w:val="100"/>
              <w:szCs w:val="28"/>
            </w:rPr>
            <w:t>3.4</w:t>
          </w:r>
          <w:r>
            <w:rPr>
              <w:rFonts w:ascii="Times New Roman" w:hAnsi="Times New Roman" w:cs="Times New Roman" w:eastAsiaTheme="minorEastAsia"/>
              <w:bCs/>
              <w:spacing w:val="0"/>
              <w:w w:val="100"/>
              <w:szCs w:val="28"/>
            </w:rPr>
            <w:t xml:space="preserve">.4 </w:t>
          </w:r>
          <w:r>
            <w:rPr>
              <w:rFonts w:hint="eastAsia" w:ascii="Times New Roman" w:hAnsi="Times New Roman" w:cs="Times New Roman" w:eastAsiaTheme="minorEastAsia"/>
              <w:bCs/>
              <w:spacing w:val="0"/>
              <w:w w:val="100"/>
              <w:szCs w:val="28"/>
            </w:rPr>
            <w:t>固体废弃物</w:t>
          </w:r>
          <w:r>
            <w:tab/>
          </w:r>
          <w:r>
            <w:fldChar w:fldCharType="begin"/>
          </w:r>
          <w:r>
            <w:instrText xml:space="preserve"> PAGEREF _Toc16487 </w:instrText>
          </w:r>
          <w:r>
            <w:fldChar w:fldCharType="separate"/>
          </w:r>
          <w:r>
            <w:t>18</w:t>
          </w:r>
          <w:r>
            <w:fldChar w:fldCharType="end"/>
          </w:r>
          <w:r>
            <w:rPr>
              <w:rFonts w:ascii="Times New Roman" w:hAnsi="Times New Roman" w:cs="Times New Roman" w:eastAsiaTheme="minorEastAsia"/>
              <w:spacing w:val="0"/>
              <w:w w:val="100"/>
            </w:rPr>
            <w:fldChar w:fldCharType="end"/>
          </w:r>
        </w:p>
        <w:p>
          <w:pPr>
            <w:pStyle w:val="16"/>
            <w:tabs>
              <w:tab w:val="right" w:leader="dot" w:pos="8958"/>
            </w:tabs>
          </w:pPr>
          <w:r>
            <w:rPr>
              <w:rFonts w:ascii="Times New Roman" w:hAnsi="Times New Roman" w:cs="Times New Roman" w:eastAsiaTheme="minorEastAsia"/>
              <w:spacing w:val="0"/>
              <w:w w:val="100"/>
            </w:rPr>
            <w:fldChar w:fldCharType="begin"/>
          </w:r>
          <w:r>
            <w:rPr>
              <w:rFonts w:ascii="Times New Roman" w:hAnsi="Times New Roman" w:cs="Times New Roman" w:eastAsiaTheme="minorEastAsia"/>
              <w:spacing w:val="0"/>
              <w:w w:val="100"/>
            </w:rPr>
            <w:instrText xml:space="preserve"> HYPERLINK \l _Toc20322 </w:instrText>
          </w:r>
          <w:r>
            <w:rPr>
              <w:rFonts w:ascii="Times New Roman" w:hAnsi="Times New Roman" w:cs="Times New Roman" w:eastAsiaTheme="minorEastAsia"/>
              <w:spacing w:val="0"/>
              <w:w w:val="100"/>
            </w:rPr>
            <w:fldChar w:fldCharType="separate"/>
          </w:r>
          <w:r>
            <w:rPr>
              <w:rFonts w:ascii="Times New Roman" w:hAnsi="Times New Roman" w:cs="Times New Roman" w:eastAsiaTheme="minorEastAsia"/>
              <w:spacing w:val="0"/>
              <w:w w:val="100"/>
              <w:szCs w:val="28"/>
            </w:rPr>
            <w:t>4、环境保护设施</w:t>
          </w:r>
          <w:r>
            <w:tab/>
          </w:r>
          <w:r>
            <w:fldChar w:fldCharType="begin"/>
          </w:r>
          <w:r>
            <w:instrText xml:space="preserve"> PAGEREF _Toc20322 </w:instrText>
          </w:r>
          <w:r>
            <w:fldChar w:fldCharType="separate"/>
          </w:r>
          <w:r>
            <w:t>20</w:t>
          </w:r>
          <w:r>
            <w:fldChar w:fldCharType="end"/>
          </w:r>
          <w:r>
            <w:rPr>
              <w:rFonts w:ascii="Times New Roman" w:hAnsi="Times New Roman" w:cs="Times New Roman" w:eastAsiaTheme="minorEastAsia"/>
              <w:spacing w:val="0"/>
              <w:w w:val="100"/>
            </w:rPr>
            <w:fldChar w:fldCharType="end"/>
          </w:r>
        </w:p>
        <w:p>
          <w:pPr>
            <w:pStyle w:val="18"/>
            <w:tabs>
              <w:tab w:val="right" w:leader="dot" w:pos="8958"/>
            </w:tabs>
          </w:pPr>
          <w:r>
            <w:rPr>
              <w:rFonts w:ascii="Times New Roman" w:hAnsi="Times New Roman" w:cs="Times New Roman" w:eastAsiaTheme="minorEastAsia"/>
              <w:spacing w:val="0"/>
              <w:w w:val="100"/>
            </w:rPr>
            <w:fldChar w:fldCharType="begin"/>
          </w:r>
          <w:r>
            <w:rPr>
              <w:rFonts w:ascii="Times New Roman" w:hAnsi="Times New Roman" w:cs="Times New Roman" w:eastAsiaTheme="minorEastAsia"/>
              <w:spacing w:val="0"/>
              <w:w w:val="100"/>
            </w:rPr>
            <w:instrText xml:space="preserve"> HYPERLINK \l _Toc30225 </w:instrText>
          </w:r>
          <w:r>
            <w:rPr>
              <w:rFonts w:ascii="Times New Roman" w:hAnsi="Times New Roman" w:cs="Times New Roman" w:eastAsiaTheme="minorEastAsia"/>
              <w:spacing w:val="0"/>
              <w:w w:val="100"/>
            </w:rPr>
            <w:fldChar w:fldCharType="separate"/>
          </w:r>
          <w:r>
            <w:rPr>
              <w:rFonts w:ascii="Times New Roman" w:hAnsi="Times New Roman" w:cs="Times New Roman" w:eastAsiaTheme="minorEastAsia"/>
              <w:spacing w:val="0"/>
              <w:w w:val="100"/>
              <w:szCs w:val="28"/>
            </w:rPr>
            <w:t>4.1 污染物治理/处理设施</w:t>
          </w:r>
          <w:r>
            <w:tab/>
          </w:r>
          <w:r>
            <w:fldChar w:fldCharType="begin"/>
          </w:r>
          <w:r>
            <w:instrText xml:space="preserve"> PAGEREF _Toc30225 </w:instrText>
          </w:r>
          <w:r>
            <w:fldChar w:fldCharType="separate"/>
          </w:r>
          <w:r>
            <w:t>20</w:t>
          </w:r>
          <w:r>
            <w:fldChar w:fldCharType="end"/>
          </w:r>
          <w:r>
            <w:rPr>
              <w:rFonts w:ascii="Times New Roman" w:hAnsi="Times New Roman" w:cs="Times New Roman" w:eastAsiaTheme="minorEastAsia"/>
              <w:spacing w:val="0"/>
              <w:w w:val="100"/>
            </w:rPr>
            <w:fldChar w:fldCharType="end"/>
          </w:r>
        </w:p>
        <w:p>
          <w:pPr>
            <w:pStyle w:val="10"/>
            <w:tabs>
              <w:tab w:val="right" w:leader="dot" w:pos="8958"/>
            </w:tabs>
          </w:pPr>
          <w:r>
            <w:rPr>
              <w:rFonts w:ascii="Times New Roman" w:hAnsi="Times New Roman" w:cs="Times New Roman" w:eastAsiaTheme="minorEastAsia"/>
              <w:spacing w:val="0"/>
              <w:w w:val="100"/>
            </w:rPr>
            <w:fldChar w:fldCharType="begin"/>
          </w:r>
          <w:r>
            <w:rPr>
              <w:rFonts w:ascii="Times New Roman" w:hAnsi="Times New Roman" w:cs="Times New Roman" w:eastAsiaTheme="minorEastAsia"/>
              <w:spacing w:val="0"/>
              <w:w w:val="100"/>
            </w:rPr>
            <w:instrText xml:space="preserve"> HYPERLINK \l _Toc21906 </w:instrText>
          </w:r>
          <w:r>
            <w:rPr>
              <w:rFonts w:ascii="Times New Roman" w:hAnsi="Times New Roman" w:cs="Times New Roman" w:eastAsiaTheme="minorEastAsia"/>
              <w:spacing w:val="0"/>
              <w:w w:val="100"/>
            </w:rPr>
            <w:fldChar w:fldCharType="separate"/>
          </w:r>
          <w:r>
            <w:rPr>
              <w:rFonts w:ascii="Times New Roman" w:hAnsi="Times New Roman" w:cs="Times New Roman" w:eastAsiaTheme="minorEastAsia"/>
              <w:bCs/>
              <w:spacing w:val="0"/>
              <w:w w:val="100"/>
              <w:szCs w:val="28"/>
            </w:rPr>
            <w:t>4.1.1 废水</w:t>
          </w:r>
          <w:r>
            <w:tab/>
          </w:r>
          <w:r>
            <w:fldChar w:fldCharType="begin"/>
          </w:r>
          <w:r>
            <w:instrText xml:space="preserve"> PAGEREF _Toc21906 </w:instrText>
          </w:r>
          <w:r>
            <w:fldChar w:fldCharType="separate"/>
          </w:r>
          <w:r>
            <w:t>20</w:t>
          </w:r>
          <w:r>
            <w:fldChar w:fldCharType="end"/>
          </w:r>
          <w:r>
            <w:rPr>
              <w:rFonts w:ascii="Times New Roman" w:hAnsi="Times New Roman" w:cs="Times New Roman" w:eastAsiaTheme="minorEastAsia"/>
              <w:spacing w:val="0"/>
              <w:w w:val="100"/>
            </w:rPr>
            <w:fldChar w:fldCharType="end"/>
          </w:r>
        </w:p>
        <w:p>
          <w:pPr>
            <w:pStyle w:val="10"/>
            <w:tabs>
              <w:tab w:val="right" w:leader="dot" w:pos="8958"/>
            </w:tabs>
          </w:pPr>
          <w:r>
            <w:rPr>
              <w:rFonts w:ascii="Times New Roman" w:hAnsi="Times New Roman" w:cs="Times New Roman" w:eastAsiaTheme="minorEastAsia"/>
              <w:spacing w:val="0"/>
              <w:w w:val="100"/>
            </w:rPr>
            <w:fldChar w:fldCharType="begin"/>
          </w:r>
          <w:r>
            <w:rPr>
              <w:rFonts w:ascii="Times New Roman" w:hAnsi="Times New Roman" w:cs="Times New Roman" w:eastAsiaTheme="minorEastAsia"/>
              <w:spacing w:val="0"/>
              <w:w w:val="100"/>
            </w:rPr>
            <w:instrText xml:space="preserve"> HYPERLINK \l _Toc4374 </w:instrText>
          </w:r>
          <w:r>
            <w:rPr>
              <w:rFonts w:ascii="Times New Roman" w:hAnsi="Times New Roman" w:cs="Times New Roman" w:eastAsiaTheme="minorEastAsia"/>
              <w:spacing w:val="0"/>
              <w:w w:val="100"/>
            </w:rPr>
            <w:fldChar w:fldCharType="separate"/>
          </w:r>
          <w:r>
            <w:t>4.1.2 废气</w:t>
          </w:r>
          <w:r>
            <w:tab/>
          </w:r>
          <w:r>
            <w:fldChar w:fldCharType="begin"/>
          </w:r>
          <w:r>
            <w:instrText xml:space="preserve"> PAGEREF _Toc4374 </w:instrText>
          </w:r>
          <w:r>
            <w:fldChar w:fldCharType="separate"/>
          </w:r>
          <w:r>
            <w:t>20</w:t>
          </w:r>
          <w:r>
            <w:fldChar w:fldCharType="end"/>
          </w:r>
          <w:r>
            <w:rPr>
              <w:rFonts w:ascii="Times New Roman" w:hAnsi="Times New Roman" w:cs="Times New Roman" w:eastAsiaTheme="minorEastAsia"/>
              <w:spacing w:val="0"/>
              <w:w w:val="100"/>
            </w:rPr>
            <w:fldChar w:fldCharType="end"/>
          </w:r>
        </w:p>
        <w:p>
          <w:pPr>
            <w:pStyle w:val="10"/>
            <w:tabs>
              <w:tab w:val="right" w:leader="dot" w:pos="8958"/>
            </w:tabs>
          </w:pPr>
          <w:r>
            <w:rPr>
              <w:rFonts w:ascii="Times New Roman" w:hAnsi="Times New Roman" w:cs="Times New Roman" w:eastAsiaTheme="minorEastAsia"/>
              <w:spacing w:val="0"/>
              <w:w w:val="100"/>
            </w:rPr>
            <w:fldChar w:fldCharType="begin"/>
          </w:r>
          <w:r>
            <w:rPr>
              <w:rFonts w:ascii="Times New Roman" w:hAnsi="Times New Roman" w:cs="Times New Roman" w:eastAsiaTheme="minorEastAsia"/>
              <w:spacing w:val="0"/>
              <w:w w:val="100"/>
            </w:rPr>
            <w:instrText xml:space="preserve"> HYPERLINK \l _Toc4705 </w:instrText>
          </w:r>
          <w:r>
            <w:rPr>
              <w:rFonts w:ascii="Times New Roman" w:hAnsi="Times New Roman" w:cs="Times New Roman" w:eastAsiaTheme="minorEastAsia"/>
              <w:spacing w:val="0"/>
              <w:w w:val="100"/>
            </w:rPr>
            <w:fldChar w:fldCharType="separate"/>
          </w:r>
          <w:r>
            <w:rPr>
              <w:rFonts w:ascii="Times New Roman" w:hAnsi="Times New Roman" w:cs="Times New Roman" w:eastAsiaTheme="minorEastAsia"/>
              <w:bCs/>
              <w:spacing w:val="0"/>
              <w:w w:val="100"/>
              <w:szCs w:val="28"/>
            </w:rPr>
            <w:t>4.1.3 噪声</w:t>
          </w:r>
          <w:r>
            <w:tab/>
          </w:r>
          <w:r>
            <w:fldChar w:fldCharType="begin"/>
          </w:r>
          <w:r>
            <w:instrText xml:space="preserve"> PAGEREF _Toc4705 </w:instrText>
          </w:r>
          <w:r>
            <w:fldChar w:fldCharType="separate"/>
          </w:r>
          <w:r>
            <w:t>20</w:t>
          </w:r>
          <w:r>
            <w:fldChar w:fldCharType="end"/>
          </w:r>
          <w:r>
            <w:rPr>
              <w:rFonts w:ascii="Times New Roman" w:hAnsi="Times New Roman" w:cs="Times New Roman" w:eastAsiaTheme="minorEastAsia"/>
              <w:spacing w:val="0"/>
              <w:w w:val="100"/>
            </w:rPr>
            <w:fldChar w:fldCharType="end"/>
          </w:r>
        </w:p>
        <w:p>
          <w:pPr>
            <w:pStyle w:val="10"/>
            <w:tabs>
              <w:tab w:val="right" w:leader="dot" w:pos="8958"/>
            </w:tabs>
          </w:pPr>
          <w:r>
            <w:rPr>
              <w:rFonts w:ascii="Times New Roman" w:hAnsi="Times New Roman" w:cs="Times New Roman" w:eastAsiaTheme="minorEastAsia"/>
              <w:spacing w:val="0"/>
              <w:w w:val="100"/>
            </w:rPr>
            <w:fldChar w:fldCharType="begin"/>
          </w:r>
          <w:r>
            <w:rPr>
              <w:rFonts w:ascii="Times New Roman" w:hAnsi="Times New Roman" w:cs="Times New Roman" w:eastAsiaTheme="minorEastAsia"/>
              <w:spacing w:val="0"/>
              <w:w w:val="100"/>
            </w:rPr>
            <w:instrText xml:space="preserve"> HYPERLINK \l _Toc27942 </w:instrText>
          </w:r>
          <w:r>
            <w:rPr>
              <w:rFonts w:ascii="Times New Roman" w:hAnsi="Times New Roman" w:cs="Times New Roman" w:eastAsiaTheme="minorEastAsia"/>
              <w:spacing w:val="0"/>
              <w:w w:val="100"/>
            </w:rPr>
            <w:fldChar w:fldCharType="separate"/>
          </w:r>
          <w:r>
            <w:rPr>
              <w:rFonts w:ascii="Times New Roman" w:hAnsi="Times New Roman" w:cs="Times New Roman" w:eastAsiaTheme="minorEastAsia"/>
              <w:bCs/>
              <w:spacing w:val="0"/>
              <w:w w:val="100"/>
              <w:szCs w:val="28"/>
            </w:rPr>
            <w:t>4.1.4固体废物</w:t>
          </w:r>
          <w:r>
            <w:tab/>
          </w:r>
          <w:r>
            <w:fldChar w:fldCharType="begin"/>
          </w:r>
          <w:r>
            <w:instrText xml:space="preserve"> PAGEREF _Toc27942 </w:instrText>
          </w:r>
          <w:r>
            <w:fldChar w:fldCharType="separate"/>
          </w:r>
          <w:r>
            <w:t>20</w:t>
          </w:r>
          <w:r>
            <w:fldChar w:fldCharType="end"/>
          </w:r>
          <w:r>
            <w:rPr>
              <w:rFonts w:ascii="Times New Roman" w:hAnsi="Times New Roman" w:cs="Times New Roman" w:eastAsiaTheme="minorEastAsia"/>
              <w:spacing w:val="0"/>
              <w:w w:val="100"/>
            </w:rPr>
            <w:fldChar w:fldCharType="end"/>
          </w:r>
        </w:p>
        <w:p>
          <w:pPr>
            <w:pStyle w:val="16"/>
            <w:tabs>
              <w:tab w:val="right" w:leader="dot" w:pos="8958"/>
            </w:tabs>
          </w:pPr>
          <w:r>
            <w:rPr>
              <w:rFonts w:ascii="Times New Roman" w:hAnsi="Times New Roman" w:cs="Times New Roman" w:eastAsiaTheme="minorEastAsia"/>
              <w:spacing w:val="0"/>
              <w:w w:val="100"/>
            </w:rPr>
            <w:fldChar w:fldCharType="begin"/>
          </w:r>
          <w:r>
            <w:rPr>
              <w:rFonts w:ascii="Times New Roman" w:hAnsi="Times New Roman" w:cs="Times New Roman" w:eastAsiaTheme="minorEastAsia"/>
              <w:spacing w:val="0"/>
              <w:w w:val="100"/>
            </w:rPr>
            <w:instrText xml:space="preserve"> HYPERLINK \l _Toc4694 </w:instrText>
          </w:r>
          <w:r>
            <w:rPr>
              <w:rFonts w:ascii="Times New Roman" w:hAnsi="Times New Roman" w:cs="Times New Roman" w:eastAsiaTheme="minorEastAsia"/>
              <w:spacing w:val="0"/>
              <w:w w:val="100"/>
            </w:rPr>
            <w:fldChar w:fldCharType="separate"/>
          </w:r>
          <w:r>
            <w:rPr>
              <w:rFonts w:ascii="Times New Roman" w:hAnsi="Times New Roman" w:cs="Times New Roman" w:eastAsiaTheme="minorEastAsia"/>
              <w:spacing w:val="0"/>
              <w:w w:val="100"/>
              <w:szCs w:val="28"/>
            </w:rPr>
            <w:t>5、建设项目环评报告表的主要结论与建议及审批部门审批决定</w:t>
          </w:r>
          <w:r>
            <w:tab/>
          </w:r>
          <w:r>
            <w:fldChar w:fldCharType="begin"/>
          </w:r>
          <w:r>
            <w:instrText xml:space="preserve"> PAGEREF _Toc4694 </w:instrText>
          </w:r>
          <w:r>
            <w:fldChar w:fldCharType="separate"/>
          </w:r>
          <w:r>
            <w:t>22</w:t>
          </w:r>
          <w:r>
            <w:fldChar w:fldCharType="end"/>
          </w:r>
          <w:r>
            <w:rPr>
              <w:rFonts w:ascii="Times New Roman" w:hAnsi="Times New Roman" w:cs="Times New Roman" w:eastAsiaTheme="minorEastAsia"/>
              <w:spacing w:val="0"/>
              <w:w w:val="100"/>
            </w:rPr>
            <w:fldChar w:fldCharType="end"/>
          </w:r>
        </w:p>
        <w:p>
          <w:pPr>
            <w:pStyle w:val="18"/>
            <w:tabs>
              <w:tab w:val="right" w:leader="dot" w:pos="8958"/>
            </w:tabs>
          </w:pPr>
          <w:r>
            <w:rPr>
              <w:rFonts w:ascii="Times New Roman" w:hAnsi="Times New Roman" w:cs="Times New Roman" w:eastAsiaTheme="minorEastAsia"/>
              <w:spacing w:val="0"/>
              <w:w w:val="100"/>
            </w:rPr>
            <w:fldChar w:fldCharType="begin"/>
          </w:r>
          <w:r>
            <w:rPr>
              <w:rFonts w:ascii="Times New Roman" w:hAnsi="Times New Roman" w:cs="Times New Roman" w:eastAsiaTheme="minorEastAsia"/>
              <w:spacing w:val="0"/>
              <w:w w:val="100"/>
            </w:rPr>
            <w:instrText xml:space="preserve"> HYPERLINK \l _Toc19961 </w:instrText>
          </w:r>
          <w:r>
            <w:rPr>
              <w:rFonts w:ascii="Times New Roman" w:hAnsi="Times New Roman" w:cs="Times New Roman" w:eastAsiaTheme="minorEastAsia"/>
              <w:spacing w:val="0"/>
              <w:w w:val="100"/>
            </w:rPr>
            <w:fldChar w:fldCharType="separate"/>
          </w:r>
          <w:r>
            <w:rPr>
              <w:rFonts w:ascii="Times New Roman" w:hAnsi="Times New Roman" w:cs="Times New Roman" w:eastAsiaTheme="minorEastAsia"/>
              <w:spacing w:val="0"/>
              <w:w w:val="100"/>
              <w:szCs w:val="28"/>
            </w:rPr>
            <w:t>5.1 建设项目环评报告表的主要结论与建议</w:t>
          </w:r>
          <w:r>
            <w:tab/>
          </w:r>
          <w:r>
            <w:fldChar w:fldCharType="begin"/>
          </w:r>
          <w:r>
            <w:instrText xml:space="preserve"> PAGEREF _Toc19961 </w:instrText>
          </w:r>
          <w:r>
            <w:fldChar w:fldCharType="separate"/>
          </w:r>
          <w:r>
            <w:t>22</w:t>
          </w:r>
          <w:r>
            <w:fldChar w:fldCharType="end"/>
          </w:r>
          <w:r>
            <w:rPr>
              <w:rFonts w:ascii="Times New Roman" w:hAnsi="Times New Roman" w:cs="Times New Roman" w:eastAsiaTheme="minorEastAsia"/>
              <w:spacing w:val="0"/>
              <w:w w:val="100"/>
            </w:rPr>
            <w:fldChar w:fldCharType="end"/>
          </w:r>
        </w:p>
        <w:p>
          <w:pPr>
            <w:pStyle w:val="10"/>
            <w:tabs>
              <w:tab w:val="right" w:leader="dot" w:pos="8958"/>
            </w:tabs>
          </w:pPr>
          <w:r>
            <w:rPr>
              <w:rFonts w:ascii="Times New Roman" w:hAnsi="Times New Roman" w:cs="Times New Roman" w:eastAsiaTheme="minorEastAsia"/>
              <w:spacing w:val="0"/>
              <w:w w:val="100"/>
            </w:rPr>
            <w:fldChar w:fldCharType="begin"/>
          </w:r>
          <w:r>
            <w:rPr>
              <w:rFonts w:ascii="Times New Roman" w:hAnsi="Times New Roman" w:cs="Times New Roman" w:eastAsiaTheme="minorEastAsia"/>
              <w:spacing w:val="0"/>
              <w:w w:val="100"/>
            </w:rPr>
            <w:instrText xml:space="preserve"> HYPERLINK \l _Toc30313 </w:instrText>
          </w:r>
          <w:r>
            <w:rPr>
              <w:rFonts w:ascii="Times New Roman" w:hAnsi="Times New Roman" w:cs="Times New Roman" w:eastAsiaTheme="minorEastAsia"/>
              <w:spacing w:val="0"/>
              <w:w w:val="100"/>
            </w:rPr>
            <w:fldChar w:fldCharType="separate"/>
          </w:r>
          <w:r>
            <w:rPr>
              <w:rFonts w:ascii="Times New Roman" w:hAnsi="Times New Roman" w:cs="Times New Roman" w:eastAsiaTheme="minorEastAsia"/>
              <w:bCs/>
              <w:spacing w:val="0"/>
              <w:w w:val="100"/>
              <w:szCs w:val="28"/>
            </w:rPr>
            <w:t>5.1.1环评结论</w:t>
          </w:r>
          <w:r>
            <w:tab/>
          </w:r>
          <w:r>
            <w:fldChar w:fldCharType="begin"/>
          </w:r>
          <w:r>
            <w:instrText xml:space="preserve"> PAGEREF _Toc30313 </w:instrText>
          </w:r>
          <w:r>
            <w:fldChar w:fldCharType="separate"/>
          </w:r>
          <w:r>
            <w:t>22</w:t>
          </w:r>
          <w:r>
            <w:fldChar w:fldCharType="end"/>
          </w:r>
          <w:r>
            <w:rPr>
              <w:rFonts w:ascii="Times New Roman" w:hAnsi="Times New Roman" w:cs="Times New Roman" w:eastAsiaTheme="minorEastAsia"/>
              <w:spacing w:val="0"/>
              <w:w w:val="100"/>
            </w:rPr>
            <w:fldChar w:fldCharType="end"/>
          </w:r>
        </w:p>
        <w:p>
          <w:pPr>
            <w:pStyle w:val="18"/>
            <w:tabs>
              <w:tab w:val="right" w:leader="dot" w:pos="8958"/>
            </w:tabs>
          </w:pPr>
          <w:r>
            <w:rPr>
              <w:rFonts w:ascii="Times New Roman" w:hAnsi="Times New Roman" w:cs="Times New Roman" w:eastAsiaTheme="minorEastAsia"/>
              <w:spacing w:val="0"/>
              <w:w w:val="100"/>
            </w:rPr>
            <w:fldChar w:fldCharType="begin"/>
          </w:r>
          <w:r>
            <w:rPr>
              <w:rFonts w:ascii="Times New Roman" w:hAnsi="Times New Roman" w:cs="Times New Roman" w:eastAsiaTheme="minorEastAsia"/>
              <w:spacing w:val="0"/>
              <w:w w:val="100"/>
            </w:rPr>
            <w:instrText xml:space="preserve"> HYPERLINK \l _Toc5185 </w:instrText>
          </w:r>
          <w:r>
            <w:rPr>
              <w:rFonts w:ascii="Times New Roman" w:hAnsi="Times New Roman" w:cs="Times New Roman" w:eastAsiaTheme="minorEastAsia"/>
              <w:spacing w:val="0"/>
              <w:w w:val="100"/>
            </w:rPr>
            <w:fldChar w:fldCharType="separate"/>
          </w:r>
          <w:r>
            <w:rPr>
              <w:rFonts w:ascii="Times New Roman" w:hAnsi="Times New Roman" w:cs="Times New Roman" w:eastAsiaTheme="minorEastAsia"/>
              <w:spacing w:val="0"/>
              <w:w w:val="100"/>
              <w:szCs w:val="28"/>
            </w:rPr>
            <w:t>5.2  审批部门审批决定落实情况</w:t>
          </w:r>
          <w:r>
            <w:tab/>
          </w:r>
          <w:r>
            <w:fldChar w:fldCharType="begin"/>
          </w:r>
          <w:r>
            <w:instrText xml:space="preserve"> PAGEREF _Toc5185 </w:instrText>
          </w:r>
          <w:r>
            <w:fldChar w:fldCharType="separate"/>
          </w:r>
          <w:r>
            <w:t>24</w:t>
          </w:r>
          <w:r>
            <w:fldChar w:fldCharType="end"/>
          </w:r>
          <w:r>
            <w:rPr>
              <w:rFonts w:ascii="Times New Roman" w:hAnsi="Times New Roman" w:cs="Times New Roman" w:eastAsiaTheme="minorEastAsia"/>
              <w:spacing w:val="0"/>
              <w:w w:val="100"/>
            </w:rPr>
            <w:fldChar w:fldCharType="end"/>
          </w:r>
        </w:p>
        <w:p>
          <w:pPr>
            <w:pStyle w:val="16"/>
            <w:tabs>
              <w:tab w:val="right" w:leader="dot" w:pos="8958"/>
            </w:tabs>
          </w:pPr>
          <w:r>
            <w:rPr>
              <w:rFonts w:ascii="Times New Roman" w:hAnsi="Times New Roman" w:cs="Times New Roman" w:eastAsiaTheme="minorEastAsia"/>
              <w:spacing w:val="0"/>
              <w:w w:val="100"/>
            </w:rPr>
            <w:fldChar w:fldCharType="begin"/>
          </w:r>
          <w:r>
            <w:rPr>
              <w:rFonts w:ascii="Times New Roman" w:hAnsi="Times New Roman" w:cs="Times New Roman" w:eastAsiaTheme="minorEastAsia"/>
              <w:spacing w:val="0"/>
              <w:w w:val="100"/>
            </w:rPr>
            <w:instrText xml:space="preserve"> HYPERLINK \l _Toc16143 </w:instrText>
          </w:r>
          <w:r>
            <w:rPr>
              <w:rFonts w:ascii="Times New Roman" w:hAnsi="Times New Roman" w:cs="Times New Roman" w:eastAsiaTheme="minorEastAsia"/>
              <w:spacing w:val="0"/>
              <w:w w:val="100"/>
            </w:rPr>
            <w:fldChar w:fldCharType="separate"/>
          </w:r>
          <w:r>
            <w:rPr>
              <w:rFonts w:hint="eastAsia" w:ascii="Times New Roman" w:hAnsi="Times New Roman" w:cs="Times New Roman" w:eastAsiaTheme="minorEastAsia"/>
              <w:spacing w:val="0"/>
              <w:w w:val="100"/>
              <w:szCs w:val="28"/>
            </w:rPr>
            <w:t>6、项目变动情况</w:t>
          </w:r>
          <w:r>
            <w:tab/>
          </w:r>
          <w:r>
            <w:fldChar w:fldCharType="begin"/>
          </w:r>
          <w:r>
            <w:instrText xml:space="preserve"> PAGEREF _Toc16143 </w:instrText>
          </w:r>
          <w:r>
            <w:fldChar w:fldCharType="separate"/>
          </w:r>
          <w:r>
            <w:t>25</w:t>
          </w:r>
          <w:r>
            <w:fldChar w:fldCharType="end"/>
          </w:r>
          <w:r>
            <w:rPr>
              <w:rFonts w:ascii="Times New Roman" w:hAnsi="Times New Roman" w:cs="Times New Roman" w:eastAsiaTheme="minorEastAsia"/>
              <w:spacing w:val="0"/>
              <w:w w:val="100"/>
            </w:rPr>
            <w:fldChar w:fldCharType="end"/>
          </w:r>
        </w:p>
        <w:p>
          <w:pPr>
            <w:pStyle w:val="16"/>
            <w:tabs>
              <w:tab w:val="right" w:leader="dot" w:pos="8958"/>
            </w:tabs>
          </w:pPr>
          <w:r>
            <w:rPr>
              <w:rFonts w:ascii="Times New Roman" w:hAnsi="Times New Roman" w:cs="Times New Roman" w:eastAsiaTheme="minorEastAsia"/>
              <w:spacing w:val="0"/>
              <w:w w:val="100"/>
            </w:rPr>
            <w:fldChar w:fldCharType="begin"/>
          </w:r>
          <w:r>
            <w:rPr>
              <w:rFonts w:ascii="Times New Roman" w:hAnsi="Times New Roman" w:cs="Times New Roman" w:eastAsiaTheme="minorEastAsia"/>
              <w:spacing w:val="0"/>
              <w:w w:val="100"/>
            </w:rPr>
            <w:instrText xml:space="preserve"> HYPERLINK \l _Toc13767 </w:instrText>
          </w:r>
          <w:r>
            <w:rPr>
              <w:rFonts w:ascii="Times New Roman" w:hAnsi="Times New Roman" w:cs="Times New Roman" w:eastAsiaTheme="minorEastAsia"/>
              <w:spacing w:val="0"/>
              <w:w w:val="100"/>
            </w:rPr>
            <w:fldChar w:fldCharType="separate"/>
          </w:r>
          <w:r>
            <w:rPr>
              <w:rFonts w:hint="eastAsia" w:ascii="Times New Roman" w:hAnsi="Times New Roman" w:cs="Times New Roman" w:eastAsiaTheme="minorEastAsia"/>
              <w:spacing w:val="0"/>
              <w:w w:val="100"/>
              <w:szCs w:val="28"/>
            </w:rPr>
            <w:t>7、项目建设情况</w:t>
          </w:r>
          <w:r>
            <w:tab/>
          </w:r>
          <w:r>
            <w:fldChar w:fldCharType="begin"/>
          </w:r>
          <w:r>
            <w:instrText xml:space="preserve"> PAGEREF _Toc13767 </w:instrText>
          </w:r>
          <w:r>
            <w:fldChar w:fldCharType="separate"/>
          </w:r>
          <w:r>
            <w:t>26</w:t>
          </w:r>
          <w:r>
            <w:fldChar w:fldCharType="end"/>
          </w:r>
          <w:r>
            <w:rPr>
              <w:rFonts w:ascii="Times New Roman" w:hAnsi="Times New Roman" w:cs="Times New Roman" w:eastAsiaTheme="minorEastAsia"/>
              <w:spacing w:val="0"/>
              <w:w w:val="100"/>
            </w:rPr>
            <w:fldChar w:fldCharType="end"/>
          </w:r>
        </w:p>
        <w:p>
          <w:pPr>
            <w:pStyle w:val="16"/>
            <w:tabs>
              <w:tab w:val="right" w:leader="dot" w:pos="8958"/>
            </w:tabs>
          </w:pPr>
          <w:r>
            <w:rPr>
              <w:rFonts w:ascii="Times New Roman" w:hAnsi="Times New Roman" w:cs="Times New Roman" w:eastAsiaTheme="minorEastAsia"/>
              <w:spacing w:val="0"/>
              <w:w w:val="100"/>
            </w:rPr>
            <w:fldChar w:fldCharType="begin"/>
          </w:r>
          <w:r>
            <w:rPr>
              <w:rFonts w:ascii="Times New Roman" w:hAnsi="Times New Roman" w:cs="Times New Roman" w:eastAsiaTheme="minorEastAsia"/>
              <w:spacing w:val="0"/>
              <w:w w:val="100"/>
            </w:rPr>
            <w:instrText xml:space="preserve"> HYPERLINK \l _Toc25112 </w:instrText>
          </w:r>
          <w:r>
            <w:rPr>
              <w:rFonts w:ascii="Times New Roman" w:hAnsi="Times New Roman" w:cs="Times New Roman" w:eastAsiaTheme="minorEastAsia"/>
              <w:spacing w:val="0"/>
              <w:w w:val="100"/>
            </w:rPr>
            <w:fldChar w:fldCharType="separate"/>
          </w:r>
          <w:r>
            <w:rPr>
              <w:rFonts w:hint="eastAsia" w:cs="Times New Roman"/>
              <w:lang w:val="en-US" w:eastAsia="zh-CN"/>
            </w:rPr>
            <w:t>8</w:t>
          </w:r>
          <w:r>
            <w:rPr>
              <w:rFonts w:hint="default" w:ascii="Times New Roman" w:hAnsi="Times New Roman" w:eastAsia="SimSun" w:cs="Times New Roman"/>
            </w:rPr>
            <w:t>、验收评价标准</w:t>
          </w:r>
          <w:r>
            <w:tab/>
          </w:r>
          <w:r>
            <w:fldChar w:fldCharType="begin"/>
          </w:r>
          <w:r>
            <w:instrText xml:space="preserve"> PAGEREF _Toc25112 </w:instrText>
          </w:r>
          <w:r>
            <w:fldChar w:fldCharType="separate"/>
          </w:r>
          <w:r>
            <w:t>27</w:t>
          </w:r>
          <w:r>
            <w:fldChar w:fldCharType="end"/>
          </w:r>
          <w:r>
            <w:rPr>
              <w:rFonts w:ascii="Times New Roman" w:hAnsi="Times New Roman" w:cs="Times New Roman" w:eastAsiaTheme="minorEastAsia"/>
              <w:spacing w:val="0"/>
              <w:w w:val="100"/>
            </w:rPr>
            <w:fldChar w:fldCharType="end"/>
          </w:r>
        </w:p>
        <w:p>
          <w:pPr>
            <w:pStyle w:val="18"/>
            <w:tabs>
              <w:tab w:val="right" w:leader="dot" w:pos="8958"/>
            </w:tabs>
          </w:pPr>
          <w:r>
            <w:rPr>
              <w:rFonts w:ascii="Times New Roman" w:hAnsi="Times New Roman" w:cs="Times New Roman" w:eastAsiaTheme="minorEastAsia"/>
              <w:spacing w:val="0"/>
              <w:w w:val="100"/>
            </w:rPr>
            <w:fldChar w:fldCharType="begin"/>
          </w:r>
          <w:r>
            <w:rPr>
              <w:rFonts w:ascii="Times New Roman" w:hAnsi="Times New Roman" w:cs="Times New Roman" w:eastAsiaTheme="minorEastAsia"/>
              <w:spacing w:val="0"/>
              <w:w w:val="100"/>
            </w:rPr>
            <w:instrText xml:space="preserve"> HYPERLINK \l _Toc29363 </w:instrText>
          </w:r>
          <w:r>
            <w:rPr>
              <w:rFonts w:ascii="Times New Roman" w:hAnsi="Times New Roman" w:cs="Times New Roman" w:eastAsiaTheme="minorEastAsia"/>
              <w:spacing w:val="0"/>
              <w:w w:val="100"/>
            </w:rPr>
            <w:fldChar w:fldCharType="separate"/>
          </w:r>
          <w:r>
            <w:rPr>
              <w:rFonts w:hint="eastAsia"/>
              <w:lang w:val="en-US" w:eastAsia="zh-CN"/>
            </w:rPr>
            <w:t>8.</w:t>
          </w:r>
          <w:r>
            <w:rPr>
              <w:rFonts w:hint="default"/>
            </w:rPr>
            <w:t>1 废水排放标准</w:t>
          </w:r>
          <w:r>
            <w:tab/>
          </w:r>
          <w:r>
            <w:fldChar w:fldCharType="begin"/>
          </w:r>
          <w:r>
            <w:instrText xml:space="preserve"> PAGEREF _Toc29363 </w:instrText>
          </w:r>
          <w:r>
            <w:fldChar w:fldCharType="separate"/>
          </w:r>
          <w:r>
            <w:t>27</w:t>
          </w:r>
          <w:r>
            <w:fldChar w:fldCharType="end"/>
          </w:r>
          <w:r>
            <w:rPr>
              <w:rFonts w:ascii="Times New Roman" w:hAnsi="Times New Roman" w:cs="Times New Roman" w:eastAsiaTheme="minorEastAsia"/>
              <w:spacing w:val="0"/>
              <w:w w:val="100"/>
            </w:rPr>
            <w:fldChar w:fldCharType="end"/>
          </w:r>
        </w:p>
        <w:p>
          <w:pPr>
            <w:pStyle w:val="18"/>
            <w:tabs>
              <w:tab w:val="right" w:leader="dot" w:pos="8958"/>
            </w:tabs>
          </w:pPr>
          <w:r>
            <w:rPr>
              <w:rFonts w:ascii="Times New Roman" w:hAnsi="Times New Roman" w:cs="Times New Roman" w:eastAsiaTheme="minorEastAsia"/>
              <w:spacing w:val="0"/>
              <w:w w:val="100"/>
            </w:rPr>
            <w:fldChar w:fldCharType="begin"/>
          </w:r>
          <w:r>
            <w:rPr>
              <w:rFonts w:ascii="Times New Roman" w:hAnsi="Times New Roman" w:cs="Times New Roman" w:eastAsiaTheme="minorEastAsia"/>
              <w:spacing w:val="0"/>
              <w:w w:val="100"/>
            </w:rPr>
            <w:instrText xml:space="preserve"> HYPERLINK \l _Toc28861 </w:instrText>
          </w:r>
          <w:r>
            <w:rPr>
              <w:rFonts w:ascii="Times New Roman" w:hAnsi="Times New Roman" w:cs="Times New Roman" w:eastAsiaTheme="minorEastAsia"/>
              <w:spacing w:val="0"/>
              <w:w w:val="100"/>
            </w:rPr>
            <w:fldChar w:fldCharType="separate"/>
          </w:r>
          <w:r>
            <w:rPr>
              <w:rFonts w:hint="eastAsia"/>
              <w:lang w:val="en-US" w:eastAsia="zh-CN"/>
            </w:rPr>
            <w:t>8</w:t>
          </w:r>
          <w:r>
            <w:rPr>
              <w:rFonts w:hint="default"/>
            </w:rPr>
            <w:t>.2废气排放标准</w:t>
          </w:r>
          <w:r>
            <w:tab/>
          </w:r>
          <w:r>
            <w:fldChar w:fldCharType="begin"/>
          </w:r>
          <w:r>
            <w:instrText xml:space="preserve"> PAGEREF _Toc28861 </w:instrText>
          </w:r>
          <w:r>
            <w:fldChar w:fldCharType="separate"/>
          </w:r>
          <w:r>
            <w:t>27</w:t>
          </w:r>
          <w:r>
            <w:fldChar w:fldCharType="end"/>
          </w:r>
          <w:r>
            <w:rPr>
              <w:rFonts w:ascii="Times New Roman" w:hAnsi="Times New Roman" w:cs="Times New Roman" w:eastAsiaTheme="minorEastAsia"/>
              <w:spacing w:val="0"/>
              <w:w w:val="100"/>
            </w:rPr>
            <w:fldChar w:fldCharType="end"/>
          </w:r>
        </w:p>
        <w:p>
          <w:pPr>
            <w:pStyle w:val="18"/>
            <w:tabs>
              <w:tab w:val="right" w:leader="dot" w:pos="8958"/>
            </w:tabs>
          </w:pPr>
          <w:r>
            <w:rPr>
              <w:rFonts w:ascii="Times New Roman" w:hAnsi="Times New Roman" w:cs="Times New Roman" w:eastAsiaTheme="minorEastAsia"/>
              <w:spacing w:val="0"/>
              <w:w w:val="100"/>
            </w:rPr>
            <w:fldChar w:fldCharType="begin"/>
          </w:r>
          <w:r>
            <w:rPr>
              <w:rFonts w:ascii="Times New Roman" w:hAnsi="Times New Roman" w:cs="Times New Roman" w:eastAsiaTheme="minorEastAsia"/>
              <w:spacing w:val="0"/>
              <w:w w:val="100"/>
            </w:rPr>
            <w:instrText xml:space="preserve"> HYPERLINK \l _Toc32315 </w:instrText>
          </w:r>
          <w:r>
            <w:rPr>
              <w:rFonts w:ascii="Times New Roman" w:hAnsi="Times New Roman" w:cs="Times New Roman" w:eastAsiaTheme="minorEastAsia"/>
              <w:spacing w:val="0"/>
              <w:w w:val="100"/>
            </w:rPr>
            <w:fldChar w:fldCharType="separate"/>
          </w:r>
          <w:r>
            <w:rPr>
              <w:rFonts w:hint="eastAsia"/>
              <w:lang w:val="en-US" w:eastAsia="zh-CN"/>
            </w:rPr>
            <w:t>8</w:t>
          </w:r>
          <w:r>
            <w:rPr>
              <w:rFonts w:hint="default"/>
            </w:rPr>
            <w:t>.3厂界环境噪声排放标准</w:t>
          </w:r>
          <w:r>
            <w:tab/>
          </w:r>
          <w:r>
            <w:fldChar w:fldCharType="begin"/>
          </w:r>
          <w:r>
            <w:instrText xml:space="preserve"> PAGEREF _Toc32315 </w:instrText>
          </w:r>
          <w:r>
            <w:fldChar w:fldCharType="separate"/>
          </w:r>
          <w:r>
            <w:t>27</w:t>
          </w:r>
          <w:r>
            <w:fldChar w:fldCharType="end"/>
          </w:r>
          <w:r>
            <w:rPr>
              <w:rFonts w:ascii="Times New Roman" w:hAnsi="Times New Roman" w:cs="Times New Roman" w:eastAsiaTheme="minorEastAsia"/>
              <w:spacing w:val="0"/>
              <w:w w:val="100"/>
            </w:rPr>
            <w:fldChar w:fldCharType="end"/>
          </w:r>
        </w:p>
        <w:p>
          <w:pPr>
            <w:pStyle w:val="18"/>
            <w:tabs>
              <w:tab w:val="right" w:leader="dot" w:pos="8958"/>
            </w:tabs>
          </w:pPr>
          <w:r>
            <w:rPr>
              <w:rFonts w:ascii="Times New Roman" w:hAnsi="Times New Roman" w:cs="Times New Roman" w:eastAsiaTheme="minorEastAsia"/>
              <w:spacing w:val="0"/>
              <w:w w:val="100"/>
            </w:rPr>
            <w:fldChar w:fldCharType="begin"/>
          </w:r>
          <w:r>
            <w:rPr>
              <w:rFonts w:ascii="Times New Roman" w:hAnsi="Times New Roman" w:cs="Times New Roman" w:eastAsiaTheme="minorEastAsia"/>
              <w:spacing w:val="0"/>
              <w:w w:val="100"/>
            </w:rPr>
            <w:instrText xml:space="preserve"> HYPERLINK \l _Toc25535 </w:instrText>
          </w:r>
          <w:r>
            <w:rPr>
              <w:rFonts w:ascii="Times New Roman" w:hAnsi="Times New Roman" w:cs="Times New Roman" w:eastAsiaTheme="minorEastAsia"/>
              <w:spacing w:val="0"/>
              <w:w w:val="100"/>
            </w:rPr>
            <w:fldChar w:fldCharType="separate"/>
          </w:r>
          <w:r>
            <w:rPr>
              <w:rFonts w:hint="eastAsia"/>
              <w:lang w:val="en-US" w:eastAsia="zh-CN"/>
            </w:rPr>
            <w:t>8</w:t>
          </w:r>
          <w:r>
            <w:rPr>
              <w:rFonts w:hint="default"/>
            </w:rPr>
            <w:t>.4固废处置标准</w:t>
          </w:r>
          <w:r>
            <w:tab/>
          </w:r>
          <w:r>
            <w:fldChar w:fldCharType="begin"/>
          </w:r>
          <w:r>
            <w:instrText xml:space="preserve"> PAGEREF _Toc25535 </w:instrText>
          </w:r>
          <w:r>
            <w:fldChar w:fldCharType="separate"/>
          </w:r>
          <w:r>
            <w:t>27</w:t>
          </w:r>
          <w:r>
            <w:fldChar w:fldCharType="end"/>
          </w:r>
          <w:r>
            <w:rPr>
              <w:rFonts w:ascii="Times New Roman" w:hAnsi="Times New Roman" w:cs="Times New Roman" w:eastAsiaTheme="minorEastAsia"/>
              <w:spacing w:val="0"/>
              <w:w w:val="100"/>
            </w:rPr>
            <w:fldChar w:fldCharType="end"/>
          </w:r>
        </w:p>
        <w:p>
          <w:pPr>
            <w:pStyle w:val="16"/>
            <w:tabs>
              <w:tab w:val="right" w:leader="dot" w:pos="8958"/>
            </w:tabs>
          </w:pPr>
          <w:r>
            <w:rPr>
              <w:rFonts w:ascii="Times New Roman" w:hAnsi="Times New Roman" w:cs="Times New Roman" w:eastAsiaTheme="minorEastAsia"/>
              <w:spacing w:val="0"/>
              <w:w w:val="100"/>
            </w:rPr>
            <w:fldChar w:fldCharType="begin"/>
          </w:r>
          <w:r>
            <w:rPr>
              <w:rFonts w:ascii="Times New Roman" w:hAnsi="Times New Roman" w:cs="Times New Roman" w:eastAsiaTheme="minorEastAsia"/>
              <w:spacing w:val="0"/>
              <w:w w:val="100"/>
            </w:rPr>
            <w:instrText xml:space="preserve"> HYPERLINK \l _Toc26722 </w:instrText>
          </w:r>
          <w:r>
            <w:rPr>
              <w:rFonts w:ascii="Times New Roman" w:hAnsi="Times New Roman" w:cs="Times New Roman" w:eastAsiaTheme="minorEastAsia"/>
              <w:spacing w:val="0"/>
              <w:w w:val="100"/>
            </w:rPr>
            <w:fldChar w:fldCharType="separate"/>
          </w:r>
          <w:r>
            <w:rPr>
              <w:rFonts w:hint="eastAsia" w:ascii="Times New Roman" w:hAnsi="Times New Roman" w:cs="Times New Roman" w:eastAsiaTheme="minorEastAsia"/>
              <w:spacing w:val="0"/>
              <w:w w:val="100"/>
              <w:szCs w:val="28"/>
            </w:rPr>
            <w:t>9</w:t>
          </w:r>
          <w:r>
            <w:rPr>
              <w:rFonts w:ascii="Times New Roman" w:hAnsi="Times New Roman" w:cs="Times New Roman" w:eastAsiaTheme="minorEastAsia"/>
              <w:spacing w:val="0"/>
              <w:w w:val="100"/>
              <w:szCs w:val="28"/>
            </w:rPr>
            <w:t>、 验收监测内容</w:t>
          </w:r>
          <w:r>
            <w:tab/>
          </w:r>
          <w:r>
            <w:fldChar w:fldCharType="begin"/>
          </w:r>
          <w:r>
            <w:instrText xml:space="preserve"> PAGEREF _Toc26722 </w:instrText>
          </w:r>
          <w:r>
            <w:fldChar w:fldCharType="separate"/>
          </w:r>
          <w:r>
            <w:t>28</w:t>
          </w:r>
          <w:r>
            <w:fldChar w:fldCharType="end"/>
          </w:r>
          <w:r>
            <w:rPr>
              <w:rFonts w:ascii="Times New Roman" w:hAnsi="Times New Roman" w:cs="Times New Roman" w:eastAsiaTheme="minorEastAsia"/>
              <w:spacing w:val="0"/>
              <w:w w:val="100"/>
            </w:rPr>
            <w:fldChar w:fldCharType="end"/>
          </w:r>
        </w:p>
        <w:p>
          <w:pPr>
            <w:pStyle w:val="18"/>
            <w:tabs>
              <w:tab w:val="right" w:leader="dot" w:pos="8958"/>
            </w:tabs>
          </w:pPr>
          <w:r>
            <w:rPr>
              <w:rFonts w:ascii="Times New Roman" w:hAnsi="Times New Roman" w:cs="Times New Roman" w:eastAsiaTheme="minorEastAsia"/>
              <w:spacing w:val="0"/>
              <w:w w:val="100"/>
            </w:rPr>
            <w:fldChar w:fldCharType="begin"/>
          </w:r>
          <w:r>
            <w:rPr>
              <w:rFonts w:ascii="Times New Roman" w:hAnsi="Times New Roman" w:cs="Times New Roman" w:eastAsiaTheme="minorEastAsia"/>
              <w:spacing w:val="0"/>
              <w:w w:val="100"/>
            </w:rPr>
            <w:instrText xml:space="preserve"> HYPERLINK \l _Toc18916 </w:instrText>
          </w:r>
          <w:r>
            <w:rPr>
              <w:rFonts w:ascii="Times New Roman" w:hAnsi="Times New Roman" w:cs="Times New Roman" w:eastAsiaTheme="minorEastAsia"/>
              <w:spacing w:val="0"/>
              <w:w w:val="100"/>
            </w:rPr>
            <w:fldChar w:fldCharType="separate"/>
          </w:r>
          <w:r>
            <w:rPr>
              <w:rFonts w:hint="eastAsia" w:ascii="Times New Roman" w:hAnsi="Times New Roman" w:cs="Times New Roman" w:eastAsiaTheme="minorEastAsia"/>
              <w:spacing w:val="0"/>
              <w:w w:val="100"/>
              <w:szCs w:val="28"/>
            </w:rPr>
            <w:t>9</w:t>
          </w:r>
          <w:r>
            <w:rPr>
              <w:rFonts w:ascii="Times New Roman" w:hAnsi="Times New Roman" w:cs="Times New Roman" w:eastAsiaTheme="minorEastAsia"/>
              <w:spacing w:val="0"/>
              <w:w w:val="100"/>
              <w:szCs w:val="28"/>
            </w:rPr>
            <w:t>.1 废气监测</w:t>
          </w:r>
          <w:r>
            <w:tab/>
          </w:r>
          <w:r>
            <w:fldChar w:fldCharType="begin"/>
          </w:r>
          <w:r>
            <w:instrText xml:space="preserve"> PAGEREF _Toc18916 </w:instrText>
          </w:r>
          <w:r>
            <w:fldChar w:fldCharType="separate"/>
          </w:r>
          <w:r>
            <w:t>28</w:t>
          </w:r>
          <w:r>
            <w:fldChar w:fldCharType="end"/>
          </w:r>
          <w:r>
            <w:rPr>
              <w:rFonts w:ascii="Times New Roman" w:hAnsi="Times New Roman" w:cs="Times New Roman" w:eastAsiaTheme="minorEastAsia"/>
              <w:spacing w:val="0"/>
              <w:w w:val="100"/>
            </w:rPr>
            <w:fldChar w:fldCharType="end"/>
          </w:r>
        </w:p>
        <w:p>
          <w:pPr>
            <w:pStyle w:val="18"/>
            <w:tabs>
              <w:tab w:val="right" w:leader="dot" w:pos="8958"/>
            </w:tabs>
          </w:pPr>
          <w:r>
            <w:rPr>
              <w:rFonts w:ascii="Times New Roman" w:hAnsi="Times New Roman" w:cs="Times New Roman" w:eastAsiaTheme="minorEastAsia"/>
              <w:spacing w:val="0"/>
              <w:w w:val="100"/>
            </w:rPr>
            <w:fldChar w:fldCharType="begin"/>
          </w:r>
          <w:r>
            <w:rPr>
              <w:rFonts w:ascii="Times New Roman" w:hAnsi="Times New Roman" w:cs="Times New Roman" w:eastAsiaTheme="minorEastAsia"/>
              <w:spacing w:val="0"/>
              <w:w w:val="100"/>
            </w:rPr>
            <w:instrText xml:space="preserve"> HYPERLINK \l _Toc17866 </w:instrText>
          </w:r>
          <w:r>
            <w:rPr>
              <w:rFonts w:ascii="Times New Roman" w:hAnsi="Times New Roman" w:cs="Times New Roman" w:eastAsiaTheme="minorEastAsia"/>
              <w:spacing w:val="0"/>
              <w:w w:val="100"/>
            </w:rPr>
            <w:fldChar w:fldCharType="separate"/>
          </w:r>
          <w:r>
            <w:rPr>
              <w:rFonts w:hint="eastAsia" w:ascii="Times New Roman" w:hAnsi="Times New Roman" w:cs="Times New Roman" w:eastAsiaTheme="minorEastAsia"/>
              <w:spacing w:val="0"/>
              <w:w w:val="100"/>
              <w:szCs w:val="28"/>
            </w:rPr>
            <w:t>9</w:t>
          </w:r>
          <w:r>
            <w:rPr>
              <w:rFonts w:ascii="Times New Roman" w:hAnsi="Times New Roman" w:cs="Times New Roman" w:eastAsiaTheme="minorEastAsia"/>
              <w:spacing w:val="0"/>
              <w:w w:val="100"/>
              <w:szCs w:val="28"/>
            </w:rPr>
            <w:t>.2 噪声监测</w:t>
          </w:r>
          <w:r>
            <w:tab/>
          </w:r>
          <w:r>
            <w:fldChar w:fldCharType="begin"/>
          </w:r>
          <w:r>
            <w:instrText xml:space="preserve"> PAGEREF _Toc17866 </w:instrText>
          </w:r>
          <w:r>
            <w:fldChar w:fldCharType="separate"/>
          </w:r>
          <w:r>
            <w:t>28</w:t>
          </w:r>
          <w:r>
            <w:fldChar w:fldCharType="end"/>
          </w:r>
          <w:r>
            <w:rPr>
              <w:rFonts w:ascii="Times New Roman" w:hAnsi="Times New Roman" w:cs="Times New Roman" w:eastAsiaTheme="minorEastAsia"/>
              <w:spacing w:val="0"/>
              <w:w w:val="100"/>
            </w:rPr>
            <w:fldChar w:fldCharType="end"/>
          </w:r>
        </w:p>
        <w:p>
          <w:pPr>
            <w:pStyle w:val="16"/>
            <w:tabs>
              <w:tab w:val="right" w:leader="dot" w:pos="8958"/>
            </w:tabs>
          </w:pPr>
          <w:r>
            <w:rPr>
              <w:rFonts w:ascii="Times New Roman" w:hAnsi="Times New Roman" w:cs="Times New Roman" w:eastAsiaTheme="minorEastAsia"/>
              <w:spacing w:val="0"/>
              <w:w w:val="100"/>
            </w:rPr>
            <w:fldChar w:fldCharType="begin"/>
          </w:r>
          <w:r>
            <w:rPr>
              <w:rFonts w:ascii="Times New Roman" w:hAnsi="Times New Roman" w:cs="Times New Roman" w:eastAsiaTheme="minorEastAsia"/>
              <w:spacing w:val="0"/>
              <w:w w:val="100"/>
            </w:rPr>
            <w:instrText xml:space="preserve"> HYPERLINK \l _Toc25797 </w:instrText>
          </w:r>
          <w:r>
            <w:rPr>
              <w:rFonts w:ascii="Times New Roman" w:hAnsi="Times New Roman" w:cs="Times New Roman" w:eastAsiaTheme="minorEastAsia"/>
              <w:spacing w:val="0"/>
              <w:w w:val="100"/>
            </w:rPr>
            <w:fldChar w:fldCharType="separate"/>
          </w:r>
          <w:r>
            <w:rPr>
              <w:rFonts w:hint="eastAsia" w:ascii="Times New Roman" w:hAnsi="Times New Roman" w:cs="Times New Roman" w:eastAsiaTheme="minorEastAsia"/>
              <w:spacing w:val="0"/>
              <w:w w:val="100"/>
              <w:szCs w:val="28"/>
            </w:rPr>
            <w:t>10、</w:t>
          </w:r>
          <w:r>
            <w:rPr>
              <w:rFonts w:ascii="Times New Roman" w:hAnsi="Times New Roman" w:cs="Times New Roman" w:eastAsiaTheme="minorEastAsia"/>
              <w:spacing w:val="0"/>
              <w:w w:val="100"/>
              <w:szCs w:val="28"/>
            </w:rPr>
            <w:t>质量保证及质量控制</w:t>
          </w:r>
          <w:r>
            <w:tab/>
          </w:r>
          <w:r>
            <w:fldChar w:fldCharType="begin"/>
          </w:r>
          <w:r>
            <w:instrText xml:space="preserve"> PAGEREF _Toc25797 </w:instrText>
          </w:r>
          <w:r>
            <w:fldChar w:fldCharType="separate"/>
          </w:r>
          <w:r>
            <w:t>29</w:t>
          </w:r>
          <w:r>
            <w:fldChar w:fldCharType="end"/>
          </w:r>
          <w:r>
            <w:rPr>
              <w:rFonts w:ascii="Times New Roman" w:hAnsi="Times New Roman" w:cs="Times New Roman" w:eastAsiaTheme="minorEastAsia"/>
              <w:spacing w:val="0"/>
              <w:w w:val="100"/>
            </w:rPr>
            <w:fldChar w:fldCharType="end"/>
          </w:r>
        </w:p>
        <w:p>
          <w:pPr>
            <w:pStyle w:val="18"/>
            <w:tabs>
              <w:tab w:val="right" w:leader="dot" w:pos="8958"/>
            </w:tabs>
          </w:pPr>
          <w:r>
            <w:rPr>
              <w:rFonts w:ascii="Times New Roman" w:hAnsi="Times New Roman" w:cs="Times New Roman" w:eastAsiaTheme="minorEastAsia"/>
              <w:spacing w:val="0"/>
              <w:w w:val="100"/>
            </w:rPr>
            <w:fldChar w:fldCharType="begin"/>
          </w:r>
          <w:r>
            <w:rPr>
              <w:rFonts w:ascii="Times New Roman" w:hAnsi="Times New Roman" w:cs="Times New Roman" w:eastAsiaTheme="minorEastAsia"/>
              <w:spacing w:val="0"/>
              <w:w w:val="100"/>
            </w:rPr>
            <w:instrText xml:space="preserve"> HYPERLINK \l _Toc13313 </w:instrText>
          </w:r>
          <w:r>
            <w:rPr>
              <w:rFonts w:ascii="Times New Roman" w:hAnsi="Times New Roman" w:cs="Times New Roman" w:eastAsiaTheme="minorEastAsia"/>
              <w:spacing w:val="0"/>
              <w:w w:val="100"/>
            </w:rPr>
            <w:fldChar w:fldCharType="separate"/>
          </w:r>
          <w:r>
            <w:rPr>
              <w:rFonts w:hint="eastAsia" w:ascii="Times New Roman" w:hAnsi="Times New Roman" w:cs="Times New Roman" w:eastAsiaTheme="minorEastAsia"/>
              <w:spacing w:val="0"/>
              <w:w w:val="100"/>
              <w:szCs w:val="28"/>
            </w:rPr>
            <w:t>10</w:t>
          </w:r>
          <w:r>
            <w:rPr>
              <w:rFonts w:ascii="Times New Roman" w:hAnsi="Times New Roman" w:cs="Times New Roman" w:eastAsiaTheme="minorEastAsia"/>
              <w:spacing w:val="0"/>
              <w:w w:val="100"/>
              <w:szCs w:val="28"/>
            </w:rPr>
            <w:t>.1 监测分析方法</w:t>
          </w:r>
          <w:r>
            <w:tab/>
          </w:r>
          <w:r>
            <w:fldChar w:fldCharType="begin"/>
          </w:r>
          <w:r>
            <w:instrText xml:space="preserve"> PAGEREF _Toc13313 </w:instrText>
          </w:r>
          <w:r>
            <w:fldChar w:fldCharType="separate"/>
          </w:r>
          <w:r>
            <w:t>29</w:t>
          </w:r>
          <w:r>
            <w:fldChar w:fldCharType="end"/>
          </w:r>
          <w:r>
            <w:rPr>
              <w:rFonts w:ascii="Times New Roman" w:hAnsi="Times New Roman" w:cs="Times New Roman" w:eastAsiaTheme="minorEastAsia"/>
              <w:spacing w:val="0"/>
              <w:w w:val="100"/>
            </w:rPr>
            <w:fldChar w:fldCharType="end"/>
          </w:r>
        </w:p>
        <w:p>
          <w:pPr>
            <w:pStyle w:val="18"/>
            <w:tabs>
              <w:tab w:val="right" w:leader="dot" w:pos="8958"/>
            </w:tabs>
          </w:pPr>
          <w:r>
            <w:rPr>
              <w:rFonts w:ascii="Times New Roman" w:hAnsi="Times New Roman" w:cs="Times New Roman" w:eastAsiaTheme="minorEastAsia"/>
              <w:spacing w:val="0"/>
              <w:w w:val="100"/>
            </w:rPr>
            <w:fldChar w:fldCharType="begin"/>
          </w:r>
          <w:r>
            <w:rPr>
              <w:rFonts w:ascii="Times New Roman" w:hAnsi="Times New Roman" w:cs="Times New Roman" w:eastAsiaTheme="minorEastAsia"/>
              <w:spacing w:val="0"/>
              <w:w w:val="100"/>
            </w:rPr>
            <w:instrText xml:space="preserve"> HYPERLINK \l _Toc21812 </w:instrText>
          </w:r>
          <w:r>
            <w:rPr>
              <w:rFonts w:ascii="Times New Roman" w:hAnsi="Times New Roman" w:cs="Times New Roman" w:eastAsiaTheme="minorEastAsia"/>
              <w:spacing w:val="0"/>
              <w:w w:val="100"/>
            </w:rPr>
            <w:fldChar w:fldCharType="separate"/>
          </w:r>
          <w:r>
            <w:rPr>
              <w:rFonts w:hint="eastAsia" w:ascii="Times New Roman" w:hAnsi="Times New Roman" w:cs="Times New Roman" w:eastAsiaTheme="minorEastAsia"/>
              <w:spacing w:val="0"/>
              <w:w w:val="100"/>
              <w:szCs w:val="28"/>
            </w:rPr>
            <w:t>10</w:t>
          </w:r>
          <w:r>
            <w:rPr>
              <w:rFonts w:ascii="Times New Roman" w:hAnsi="Times New Roman" w:cs="Times New Roman" w:eastAsiaTheme="minorEastAsia"/>
              <w:spacing w:val="0"/>
              <w:w w:val="100"/>
              <w:szCs w:val="28"/>
            </w:rPr>
            <w:t>.2监测仪器</w:t>
          </w:r>
          <w:r>
            <w:tab/>
          </w:r>
          <w:r>
            <w:fldChar w:fldCharType="begin"/>
          </w:r>
          <w:r>
            <w:instrText xml:space="preserve"> PAGEREF _Toc21812 </w:instrText>
          </w:r>
          <w:r>
            <w:fldChar w:fldCharType="separate"/>
          </w:r>
          <w:r>
            <w:t>29</w:t>
          </w:r>
          <w:r>
            <w:fldChar w:fldCharType="end"/>
          </w:r>
          <w:r>
            <w:rPr>
              <w:rFonts w:ascii="Times New Roman" w:hAnsi="Times New Roman" w:cs="Times New Roman" w:eastAsiaTheme="minorEastAsia"/>
              <w:spacing w:val="0"/>
              <w:w w:val="100"/>
            </w:rPr>
            <w:fldChar w:fldCharType="end"/>
          </w:r>
        </w:p>
        <w:p>
          <w:pPr>
            <w:pStyle w:val="18"/>
            <w:tabs>
              <w:tab w:val="right" w:leader="dot" w:pos="8958"/>
            </w:tabs>
          </w:pPr>
          <w:r>
            <w:rPr>
              <w:rFonts w:ascii="Times New Roman" w:hAnsi="Times New Roman" w:cs="Times New Roman" w:eastAsiaTheme="minorEastAsia"/>
              <w:spacing w:val="0"/>
              <w:w w:val="100"/>
            </w:rPr>
            <w:fldChar w:fldCharType="begin"/>
          </w:r>
          <w:r>
            <w:rPr>
              <w:rFonts w:ascii="Times New Roman" w:hAnsi="Times New Roman" w:cs="Times New Roman" w:eastAsiaTheme="minorEastAsia"/>
              <w:spacing w:val="0"/>
              <w:w w:val="100"/>
            </w:rPr>
            <w:instrText xml:space="preserve"> HYPERLINK \l _Toc19096 </w:instrText>
          </w:r>
          <w:r>
            <w:rPr>
              <w:rFonts w:ascii="Times New Roman" w:hAnsi="Times New Roman" w:cs="Times New Roman" w:eastAsiaTheme="minorEastAsia"/>
              <w:spacing w:val="0"/>
              <w:w w:val="100"/>
            </w:rPr>
            <w:fldChar w:fldCharType="separate"/>
          </w:r>
          <w:r>
            <w:rPr>
              <w:rFonts w:hint="eastAsia" w:ascii="Times New Roman" w:hAnsi="Times New Roman" w:cs="Times New Roman" w:eastAsiaTheme="minorEastAsia"/>
              <w:spacing w:val="0"/>
              <w:w w:val="100"/>
              <w:szCs w:val="28"/>
            </w:rPr>
            <w:t>10.3 人员能力</w:t>
          </w:r>
          <w:r>
            <w:tab/>
          </w:r>
          <w:r>
            <w:fldChar w:fldCharType="begin"/>
          </w:r>
          <w:r>
            <w:instrText xml:space="preserve"> PAGEREF _Toc19096 </w:instrText>
          </w:r>
          <w:r>
            <w:fldChar w:fldCharType="separate"/>
          </w:r>
          <w:r>
            <w:t>30</w:t>
          </w:r>
          <w:r>
            <w:fldChar w:fldCharType="end"/>
          </w:r>
          <w:r>
            <w:rPr>
              <w:rFonts w:ascii="Times New Roman" w:hAnsi="Times New Roman" w:cs="Times New Roman" w:eastAsiaTheme="minorEastAsia"/>
              <w:spacing w:val="0"/>
              <w:w w:val="100"/>
            </w:rPr>
            <w:fldChar w:fldCharType="end"/>
          </w:r>
        </w:p>
        <w:p>
          <w:pPr>
            <w:pStyle w:val="18"/>
            <w:tabs>
              <w:tab w:val="right" w:leader="dot" w:pos="8958"/>
            </w:tabs>
          </w:pPr>
          <w:r>
            <w:rPr>
              <w:rFonts w:ascii="Times New Roman" w:hAnsi="Times New Roman" w:cs="Times New Roman" w:eastAsiaTheme="minorEastAsia"/>
              <w:spacing w:val="0"/>
              <w:w w:val="100"/>
            </w:rPr>
            <w:fldChar w:fldCharType="begin"/>
          </w:r>
          <w:r>
            <w:rPr>
              <w:rFonts w:ascii="Times New Roman" w:hAnsi="Times New Roman" w:cs="Times New Roman" w:eastAsiaTheme="minorEastAsia"/>
              <w:spacing w:val="0"/>
              <w:w w:val="100"/>
            </w:rPr>
            <w:instrText xml:space="preserve"> HYPERLINK \l _Toc3681 </w:instrText>
          </w:r>
          <w:r>
            <w:rPr>
              <w:rFonts w:ascii="Times New Roman" w:hAnsi="Times New Roman" w:cs="Times New Roman" w:eastAsiaTheme="minorEastAsia"/>
              <w:spacing w:val="0"/>
              <w:w w:val="100"/>
            </w:rPr>
            <w:fldChar w:fldCharType="separate"/>
          </w:r>
          <w:r>
            <w:rPr>
              <w:rFonts w:hint="eastAsia" w:ascii="Times New Roman" w:hAnsi="Times New Roman" w:cs="Times New Roman" w:eastAsiaTheme="minorEastAsia"/>
              <w:spacing w:val="0"/>
              <w:w w:val="100"/>
              <w:szCs w:val="28"/>
            </w:rPr>
            <w:t>10.</w:t>
          </w:r>
          <w:r>
            <w:rPr>
              <w:rFonts w:ascii="Times New Roman" w:hAnsi="Times New Roman" w:cs="Times New Roman" w:eastAsiaTheme="minorEastAsia"/>
              <w:spacing w:val="0"/>
              <w:w w:val="100"/>
              <w:szCs w:val="28"/>
            </w:rPr>
            <w:t>4</w:t>
          </w:r>
          <w:r>
            <w:rPr>
              <w:rFonts w:hint="default"/>
            </w:rPr>
            <w:t>水质监测分析过程中的质量保证和质量控制</w:t>
          </w:r>
          <w:r>
            <w:tab/>
          </w:r>
          <w:r>
            <w:fldChar w:fldCharType="begin"/>
          </w:r>
          <w:r>
            <w:instrText xml:space="preserve"> PAGEREF _Toc3681 </w:instrText>
          </w:r>
          <w:r>
            <w:fldChar w:fldCharType="separate"/>
          </w:r>
          <w:r>
            <w:t>30</w:t>
          </w:r>
          <w:r>
            <w:fldChar w:fldCharType="end"/>
          </w:r>
          <w:r>
            <w:rPr>
              <w:rFonts w:ascii="Times New Roman" w:hAnsi="Times New Roman" w:cs="Times New Roman" w:eastAsiaTheme="minorEastAsia"/>
              <w:spacing w:val="0"/>
              <w:w w:val="100"/>
            </w:rPr>
            <w:fldChar w:fldCharType="end"/>
          </w:r>
        </w:p>
        <w:p>
          <w:pPr>
            <w:pStyle w:val="18"/>
            <w:tabs>
              <w:tab w:val="right" w:leader="dot" w:pos="8958"/>
            </w:tabs>
          </w:pPr>
          <w:r>
            <w:rPr>
              <w:rFonts w:ascii="Times New Roman" w:hAnsi="Times New Roman" w:cs="Times New Roman" w:eastAsiaTheme="minorEastAsia"/>
              <w:spacing w:val="0"/>
              <w:w w:val="100"/>
            </w:rPr>
            <w:fldChar w:fldCharType="begin"/>
          </w:r>
          <w:r>
            <w:rPr>
              <w:rFonts w:ascii="Times New Roman" w:hAnsi="Times New Roman" w:cs="Times New Roman" w:eastAsiaTheme="minorEastAsia"/>
              <w:spacing w:val="0"/>
              <w:w w:val="100"/>
            </w:rPr>
            <w:instrText xml:space="preserve"> HYPERLINK \l _Toc2653 </w:instrText>
          </w:r>
          <w:r>
            <w:rPr>
              <w:rFonts w:ascii="Times New Roman" w:hAnsi="Times New Roman" w:cs="Times New Roman" w:eastAsiaTheme="minorEastAsia"/>
              <w:spacing w:val="0"/>
              <w:w w:val="100"/>
            </w:rPr>
            <w:fldChar w:fldCharType="separate"/>
          </w:r>
          <w:r>
            <w:rPr>
              <w:rFonts w:hint="eastAsia"/>
              <w:lang w:val="en-US" w:eastAsia="zh-CN"/>
            </w:rPr>
            <w:t>10</w:t>
          </w:r>
          <w:r>
            <w:rPr>
              <w:rFonts w:hint="default"/>
            </w:rPr>
            <w:t>.5废气监测分析过程中的质量保证和质量控制</w:t>
          </w:r>
          <w:r>
            <w:tab/>
          </w:r>
          <w:r>
            <w:fldChar w:fldCharType="begin"/>
          </w:r>
          <w:r>
            <w:instrText xml:space="preserve"> PAGEREF _Toc2653 </w:instrText>
          </w:r>
          <w:r>
            <w:fldChar w:fldCharType="separate"/>
          </w:r>
          <w:r>
            <w:t>31</w:t>
          </w:r>
          <w:r>
            <w:fldChar w:fldCharType="end"/>
          </w:r>
          <w:r>
            <w:rPr>
              <w:rFonts w:ascii="Times New Roman" w:hAnsi="Times New Roman" w:cs="Times New Roman" w:eastAsiaTheme="minorEastAsia"/>
              <w:spacing w:val="0"/>
              <w:w w:val="100"/>
            </w:rPr>
            <w:fldChar w:fldCharType="end"/>
          </w:r>
        </w:p>
        <w:p>
          <w:pPr>
            <w:pStyle w:val="18"/>
            <w:tabs>
              <w:tab w:val="right" w:leader="dot" w:pos="8958"/>
            </w:tabs>
          </w:pPr>
          <w:r>
            <w:rPr>
              <w:rFonts w:ascii="Times New Roman" w:hAnsi="Times New Roman" w:cs="Times New Roman" w:eastAsiaTheme="minorEastAsia"/>
              <w:spacing w:val="0"/>
              <w:w w:val="100"/>
            </w:rPr>
            <w:fldChar w:fldCharType="begin"/>
          </w:r>
          <w:r>
            <w:rPr>
              <w:rFonts w:ascii="Times New Roman" w:hAnsi="Times New Roman" w:cs="Times New Roman" w:eastAsiaTheme="minorEastAsia"/>
              <w:spacing w:val="0"/>
              <w:w w:val="100"/>
            </w:rPr>
            <w:instrText xml:space="preserve"> HYPERLINK \l _Toc26323 </w:instrText>
          </w:r>
          <w:r>
            <w:rPr>
              <w:rFonts w:ascii="Times New Roman" w:hAnsi="Times New Roman" w:cs="Times New Roman" w:eastAsiaTheme="minorEastAsia"/>
              <w:spacing w:val="0"/>
              <w:w w:val="100"/>
            </w:rPr>
            <w:fldChar w:fldCharType="separate"/>
          </w:r>
          <w:r>
            <w:rPr>
              <w:rFonts w:hint="eastAsia"/>
              <w:lang w:val="en-US" w:eastAsia="zh-CN"/>
            </w:rPr>
            <w:t>10</w:t>
          </w:r>
          <w:r>
            <w:rPr>
              <w:rFonts w:hint="default"/>
            </w:rPr>
            <w:t>.6噪声监测分析过程中的质量保证和质量控制</w:t>
          </w:r>
          <w:r>
            <w:tab/>
          </w:r>
          <w:r>
            <w:fldChar w:fldCharType="begin"/>
          </w:r>
          <w:r>
            <w:instrText xml:space="preserve"> PAGEREF _Toc26323 </w:instrText>
          </w:r>
          <w:r>
            <w:fldChar w:fldCharType="separate"/>
          </w:r>
          <w:r>
            <w:t>31</w:t>
          </w:r>
          <w:r>
            <w:fldChar w:fldCharType="end"/>
          </w:r>
          <w:r>
            <w:rPr>
              <w:rFonts w:ascii="Times New Roman" w:hAnsi="Times New Roman" w:cs="Times New Roman" w:eastAsiaTheme="minorEastAsia"/>
              <w:spacing w:val="0"/>
              <w:w w:val="100"/>
            </w:rPr>
            <w:fldChar w:fldCharType="end"/>
          </w:r>
        </w:p>
        <w:p>
          <w:pPr>
            <w:pStyle w:val="16"/>
            <w:tabs>
              <w:tab w:val="right" w:leader="dot" w:pos="8958"/>
            </w:tabs>
          </w:pPr>
          <w:r>
            <w:rPr>
              <w:rFonts w:ascii="Times New Roman" w:hAnsi="Times New Roman" w:cs="Times New Roman" w:eastAsiaTheme="minorEastAsia"/>
              <w:spacing w:val="0"/>
              <w:w w:val="100"/>
            </w:rPr>
            <w:fldChar w:fldCharType="begin"/>
          </w:r>
          <w:r>
            <w:rPr>
              <w:rFonts w:ascii="Times New Roman" w:hAnsi="Times New Roman" w:cs="Times New Roman" w:eastAsiaTheme="minorEastAsia"/>
              <w:spacing w:val="0"/>
              <w:w w:val="100"/>
            </w:rPr>
            <w:instrText xml:space="preserve"> HYPERLINK \l _Toc11486 </w:instrText>
          </w:r>
          <w:r>
            <w:rPr>
              <w:rFonts w:ascii="Times New Roman" w:hAnsi="Times New Roman" w:cs="Times New Roman" w:eastAsiaTheme="minorEastAsia"/>
              <w:spacing w:val="0"/>
              <w:w w:val="100"/>
            </w:rPr>
            <w:fldChar w:fldCharType="separate"/>
          </w:r>
          <w:r>
            <w:rPr>
              <w:rFonts w:hint="eastAsia" w:ascii="Times New Roman" w:hAnsi="Times New Roman" w:cs="Times New Roman" w:eastAsiaTheme="minorEastAsia"/>
              <w:spacing w:val="0"/>
              <w:w w:val="100"/>
              <w:szCs w:val="28"/>
            </w:rPr>
            <w:t>11</w:t>
          </w:r>
          <w:r>
            <w:rPr>
              <w:rFonts w:ascii="Times New Roman" w:hAnsi="Times New Roman" w:cs="Times New Roman" w:eastAsiaTheme="minorEastAsia"/>
              <w:spacing w:val="0"/>
              <w:w w:val="100"/>
              <w:szCs w:val="28"/>
            </w:rPr>
            <w:t>、 验收监测结果</w:t>
          </w:r>
          <w:r>
            <w:tab/>
          </w:r>
          <w:r>
            <w:fldChar w:fldCharType="begin"/>
          </w:r>
          <w:r>
            <w:instrText xml:space="preserve"> PAGEREF _Toc11486 </w:instrText>
          </w:r>
          <w:r>
            <w:fldChar w:fldCharType="separate"/>
          </w:r>
          <w:r>
            <w:t>32</w:t>
          </w:r>
          <w:r>
            <w:fldChar w:fldCharType="end"/>
          </w:r>
          <w:r>
            <w:rPr>
              <w:rFonts w:ascii="Times New Roman" w:hAnsi="Times New Roman" w:cs="Times New Roman" w:eastAsiaTheme="minorEastAsia"/>
              <w:spacing w:val="0"/>
              <w:w w:val="100"/>
            </w:rPr>
            <w:fldChar w:fldCharType="end"/>
          </w:r>
        </w:p>
        <w:p>
          <w:pPr>
            <w:pStyle w:val="18"/>
            <w:tabs>
              <w:tab w:val="right" w:leader="dot" w:pos="8958"/>
            </w:tabs>
          </w:pPr>
          <w:r>
            <w:rPr>
              <w:rFonts w:ascii="Times New Roman" w:hAnsi="Times New Roman" w:cs="Times New Roman" w:eastAsiaTheme="minorEastAsia"/>
              <w:spacing w:val="0"/>
              <w:w w:val="100"/>
            </w:rPr>
            <w:fldChar w:fldCharType="begin"/>
          </w:r>
          <w:r>
            <w:rPr>
              <w:rFonts w:ascii="Times New Roman" w:hAnsi="Times New Roman" w:cs="Times New Roman" w:eastAsiaTheme="minorEastAsia"/>
              <w:spacing w:val="0"/>
              <w:w w:val="100"/>
            </w:rPr>
            <w:instrText xml:space="preserve"> HYPERLINK \l _Toc8803 </w:instrText>
          </w:r>
          <w:r>
            <w:rPr>
              <w:rFonts w:ascii="Times New Roman" w:hAnsi="Times New Roman" w:cs="Times New Roman" w:eastAsiaTheme="minorEastAsia"/>
              <w:spacing w:val="0"/>
              <w:w w:val="100"/>
            </w:rPr>
            <w:fldChar w:fldCharType="separate"/>
          </w:r>
          <w:r>
            <w:rPr>
              <w:rFonts w:hint="eastAsia" w:ascii="Times New Roman" w:hAnsi="Times New Roman" w:cs="Times New Roman" w:eastAsiaTheme="minorEastAsia"/>
              <w:spacing w:val="0"/>
              <w:w w:val="100"/>
              <w:szCs w:val="28"/>
            </w:rPr>
            <w:t>11</w:t>
          </w:r>
          <w:r>
            <w:rPr>
              <w:rFonts w:ascii="Times New Roman" w:hAnsi="Times New Roman" w:cs="Times New Roman" w:eastAsiaTheme="minorEastAsia"/>
              <w:spacing w:val="0"/>
              <w:w w:val="100"/>
              <w:szCs w:val="28"/>
            </w:rPr>
            <w:t>.1 生产工况</w:t>
          </w:r>
          <w:r>
            <w:tab/>
          </w:r>
          <w:r>
            <w:fldChar w:fldCharType="begin"/>
          </w:r>
          <w:r>
            <w:instrText xml:space="preserve"> PAGEREF _Toc8803 </w:instrText>
          </w:r>
          <w:r>
            <w:fldChar w:fldCharType="separate"/>
          </w:r>
          <w:r>
            <w:t>32</w:t>
          </w:r>
          <w:r>
            <w:fldChar w:fldCharType="end"/>
          </w:r>
          <w:r>
            <w:rPr>
              <w:rFonts w:ascii="Times New Roman" w:hAnsi="Times New Roman" w:cs="Times New Roman" w:eastAsiaTheme="minorEastAsia"/>
              <w:spacing w:val="0"/>
              <w:w w:val="100"/>
            </w:rPr>
            <w:fldChar w:fldCharType="end"/>
          </w:r>
        </w:p>
        <w:p>
          <w:pPr>
            <w:pStyle w:val="18"/>
            <w:tabs>
              <w:tab w:val="right" w:leader="dot" w:pos="8958"/>
            </w:tabs>
          </w:pPr>
          <w:r>
            <w:rPr>
              <w:rFonts w:ascii="Times New Roman" w:hAnsi="Times New Roman" w:cs="Times New Roman" w:eastAsiaTheme="minorEastAsia"/>
              <w:spacing w:val="0"/>
              <w:w w:val="100"/>
            </w:rPr>
            <w:fldChar w:fldCharType="begin"/>
          </w:r>
          <w:r>
            <w:rPr>
              <w:rFonts w:ascii="Times New Roman" w:hAnsi="Times New Roman" w:cs="Times New Roman" w:eastAsiaTheme="minorEastAsia"/>
              <w:spacing w:val="0"/>
              <w:w w:val="100"/>
            </w:rPr>
            <w:instrText xml:space="preserve"> HYPERLINK \l _Toc7440 </w:instrText>
          </w:r>
          <w:r>
            <w:rPr>
              <w:rFonts w:ascii="Times New Roman" w:hAnsi="Times New Roman" w:cs="Times New Roman" w:eastAsiaTheme="minorEastAsia"/>
              <w:spacing w:val="0"/>
              <w:w w:val="100"/>
            </w:rPr>
            <w:fldChar w:fldCharType="separate"/>
          </w:r>
          <w:r>
            <w:rPr>
              <w:rFonts w:hint="eastAsia" w:ascii="Times New Roman" w:hAnsi="Times New Roman" w:cs="Times New Roman" w:eastAsiaTheme="minorEastAsia"/>
              <w:spacing w:val="0"/>
              <w:w w:val="100"/>
              <w:szCs w:val="28"/>
            </w:rPr>
            <w:t>11</w:t>
          </w:r>
          <w:r>
            <w:rPr>
              <w:rFonts w:ascii="Times New Roman" w:hAnsi="Times New Roman" w:cs="Times New Roman" w:eastAsiaTheme="minorEastAsia"/>
              <w:spacing w:val="0"/>
              <w:w w:val="100"/>
              <w:szCs w:val="28"/>
            </w:rPr>
            <w:t>.2污染物达标排放监测结果</w:t>
          </w:r>
          <w:r>
            <w:tab/>
          </w:r>
          <w:r>
            <w:fldChar w:fldCharType="begin"/>
          </w:r>
          <w:r>
            <w:instrText xml:space="preserve"> PAGEREF _Toc7440 </w:instrText>
          </w:r>
          <w:r>
            <w:fldChar w:fldCharType="separate"/>
          </w:r>
          <w:r>
            <w:t>32</w:t>
          </w:r>
          <w:r>
            <w:fldChar w:fldCharType="end"/>
          </w:r>
          <w:r>
            <w:rPr>
              <w:rFonts w:ascii="Times New Roman" w:hAnsi="Times New Roman" w:cs="Times New Roman" w:eastAsiaTheme="minorEastAsia"/>
              <w:spacing w:val="0"/>
              <w:w w:val="100"/>
            </w:rPr>
            <w:fldChar w:fldCharType="end"/>
          </w:r>
        </w:p>
        <w:p>
          <w:pPr>
            <w:pStyle w:val="10"/>
            <w:tabs>
              <w:tab w:val="right" w:leader="dot" w:pos="8958"/>
            </w:tabs>
          </w:pPr>
          <w:r>
            <w:rPr>
              <w:rFonts w:ascii="Times New Roman" w:hAnsi="Times New Roman" w:cs="Times New Roman" w:eastAsiaTheme="minorEastAsia"/>
              <w:spacing w:val="0"/>
              <w:w w:val="100"/>
            </w:rPr>
            <w:fldChar w:fldCharType="begin"/>
          </w:r>
          <w:r>
            <w:rPr>
              <w:rFonts w:ascii="Times New Roman" w:hAnsi="Times New Roman" w:cs="Times New Roman" w:eastAsiaTheme="minorEastAsia"/>
              <w:spacing w:val="0"/>
              <w:w w:val="100"/>
            </w:rPr>
            <w:instrText xml:space="preserve"> HYPERLINK \l _Toc17607 </w:instrText>
          </w:r>
          <w:r>
            <w:rPr>
              <w:rFonts w:ascii="Times New Roman" w:hAnsi="Times New Roman" w:cs="Times New Roman" w:eastAsiaTheme="minorEastAsia"/>
              <w:spacing w:val="0"/>
              <w:w w:val="100"/>
            </w:rPr>
            <w:fldChar w:fldCharType="separate"/>
          </w:r>
          <w:r>
            <w:rPr>
              <w:rFonts w:hint="eastAsia" w:ascii="Times New Roman" w:hAnsi="Times New Roman" w:cs="Times New Roman" w:eastAsiaTheme="minorEastAsia"/>
              <w:bCs/>
              <w:spacing w:val="0"/>
              <w:w w:val="100"/>
              <w:szCs w:val="28"/>
            </w:rPr>
            <w:t>11</w:t>
          </w:r>
          <w:r>
            <w:rPr>
              <w:rFonts w:ascii="Times New Roman" w:hAnsi="Times New Roman" w:cs="Times New Roman" w:eastAsiaTheme="minorEastAsia"/>
              <w:bCs/>
              <w:spacing w:val="0"/>
              <w:w w:val="100"/>
              <w:szCs w:val="28"/>
            </w:rPr>
            <w:t>.2.1 无组织废气</w:t>
          </w:r>
          <w:r>
            <w:tab/>
          </w:r>
          <w:r>
            <w:fldChar w:fldCharType="begin"/>
          </w:r>
          <w:r>
            <w:instrText xml:space="preserve"> PAGEREF _Toc17607 </w:instrText>
          </w:r>
          <w:r>
            <w:fldChar w:fldCharType="separate"/>
          </w:r>
          <w:r>
            <w:t>32</w:t>
          </w:r>
          <w:r>
            <w:fldChar w:fldCharType="end"/>
          </w:r>
          <w:r>
            <w:rPr>
              <w:rFonts w:ascii="Times New Roman" w:hAnsi="Times New Roman" w:cs="Times New Roman" w:eastAsiaTheme="minorEastAsia"/>
              <w:spacing w:val="0"/>
              <w:w w:val="100"/>
            </w:rPr>
            <w:fldChar w:fldCharType="end"/>
          </w:r>
        </w:p>
        <w:p>
          <w:pPr>
            <w:pStyle w:val="10"/>
            <w:tabs>
              <w:tab w:val="right" w:leader="dot" w:pos="8958"/>
            </w:tabs>
          </w:pPr>
          <w:r>
            <w:rPr>
              <w:rFonts w:ascii="Times New Roman" w:hAnsi="Times New Roman" w:cs="Times New Roman" w:eastAsiaTheme="minorEastAsia"/>
              <w:spacing w:val="0"/>
              <w:w w:val="100"/>
            </w:rPr>
            <w:fldChar w:fldCharType="begin"/>
          </w:r>
          <w:r>
            <w:rPr>
              <w:rFonts w:ascii="Times New Roman" w:hAnsi="Times New Roman" w:cs="Times New Roman" w:eastAsiaTheme="minorEastAsia"/>
              <w:spacing w:val="0"/>
              <w:w w:val="100"/>
            </w:rPr>
            <w:instrText xml:space="preserve"> HYPERLINK \l _Toc18970 </w:instrText>
          </w:r>
          <w:r>
            <w:rPr>
              <w:rFonts w:ascii="Times New Roman" w:hAnsi="Times New Roman" w:cs="Times New Roman" w:eastAsiaTheme="minorEastAsia"/>
              <w:spacing w:val="0"/>
              <w:w w:val="100"/>
            </w:rPr>
            <w:fldChar w:fldCharType="separate"/>
          </w:r>
          <w:r>
            <w:rPr>
              <w:rFonts w:hint="eastAsia" w:ascii="Times New Roman" w:hAnsi="Times New Roman" w:cs="Times New Roman" w:eastAsiaTheme="minorEastAsia"/>
              <w:bCs/>
              <w:spacing w:val="0"/>
              <w:w w:val="100"/>
              <w:szCs w:val="28"/>
            </w:rPr>
            <w:t>11</w:t>
          </w:r>
          <w:r>
            <w:rPr>
              <w:rFonts w:ascii="Times New Roman" w:hAnsi="Times New Roman" w:cs="Times New Roman" w:eastAsiaTheme="minorEastAsia"/>
              <w:bCs/>
              <w:spacing w:val="0"/>
              <w:w w:val="100"/>
              <w:szCs w:val="28"/>
            </w:rPr>
            <w:t xml:space="preserve">.2.2 </w:t>
          </w:r>
          <w:r>
            <w:rPr>
              <w:rFonts w:hint="eastAsia" w:ascii="Times New Roman" w:hAnsi="Times New Roman" w:cs="Times New Roman" w:eastAsiaTheme="minorEastAsia"/>
              <w:bCs/>
              <w:spacing w:val="0"/>
              <w:w w:val="100"/>
              <w:szCs w:val="28"/>
            </w:rPr>
            <w:t>有</w:t>
          </w:r>
          <w:r>
            <w:rPr>
              <w:rFonts w:ascii="Times New Roman" w:hAnsi="Times New Roman" w:cs="Times New Roman" w:eastAsiaTheme="minorEastAsia"/>
              <w:bCs/>
              <w:spacing w:val="0"/>
              <w:w w:val="100"/>
              <w:szCs w:val="28"/>
            </w:rPr>
            <w:t>组织废气</w:t>
          </w:r>
          <w:r>
            <w:tab/>
          </w:r>
          <w:r>
            <w:fldChar w:fldCharType="begin"/>
          </w:r>
          <w:r>
            <w:instrText xml:space="preserve"> PAGEREF _Toc18970 </w:instrText>
          </w:r>
          <w:r>
            <w:fldChar w:fldCharType="separate"/>
          </w:r>
          <w:r>
            <w:t>35</w:t>
          </w:r>
          <w:r>
            <w:fldChar w:fldCharType="end"/>
          </w:r>
          <w:r>
            <w:rPr>
              <w:rFonts w:ascii="Times New Roman" w:hAnsi="Times New Roman" w:cs="Times New Roman" w:eastAsiaTheme="minorEastAsia"/>
              <w:spacing w:val="0"/>
              <w:w w:val="100"/>
            </w:rPr>
            <w:fldChar w:fldCharType="end"/>
          </w:r>
        </w:p>
        <w:p>
          <w:pPr>
            <w:pStyle w:val="10"/>
            <w:tabs>
              <w:tab w:val="right" w:leader="dot" w:pos="8958"/>
            </w:tabs>
          </w:pPr>
          <w:r>
            <w:rPr>
              <w:rFonts w:ascii="Times New Roman" w:hAnsi="Times New Roman" w:cs="Times New Roman" w:eastAsiaTheme="minorEastAsia"/>
              <w:spacing w:val="0"/>
              <w:w w:val="100"/>
            </w:rPr>
            <w:fldChar w:fldCharType="begin"/>
          </w:r>
          <w:r>
            <w:rPr>
              <w:rFonts w:ascii="Times New Roman" w:hAnsi="Times New Roman" w:cs="Times New Roman" w:eastAsiaTheme="minorEastAsia"/>
              <w:spacing w:val="0"/>
              <w:w w:val="100"/>
            </w:rPr>
            <w:instrText xml:space="preserve"> HYPERLINK \l _Toc14762 </w:instrText>
          </w:r>
          <w:r>
            <w:rPr>
              <w:rFonts w:ascii="Times New Roman" w:hAnsi="Times New Roman" w:cs="Times New Roman" w:eastAsiaTheme="minorEastAsia"/>
              <w:spacing w:val="0"/>
              <w:w w:val="100"/>
            </w:rPr>
            <w:fldChar w:fldCharType="separate"/>
          </w:r>
          <w:r>
            <w:rPr>
              <w:rFonts w:hint="eastAsia" w:ascii="Times New Roman" w:hAnsi="Times New Roman" w:cs="Times New Roman" w:eastAsiaTheme="minorEastAsia"/>
              <w:bCs/>
              <w:spacing w:val="0"/>
              <w:w w:val="100"/>
              <w:szCs w:val="28"/>
            </w:rPr>
            <w:t>11</w:t>
          </w:r>
          <w:r>
            <w:rPr>
              <w:rFonts w:ascii="Times New Roman" w:hAnsi="Times New Roman" w:cs="Times New Roman" w:eastAsiaTheme="minorEastAsia"/>
              <w:bCs/>
              <w:spacing w:val="0"/>
              <w:w w:val="100"/>
              <w:szCs w:val="28"/>
            </w:rPr>
            <w:t>.2.</w:t>
          </w:r>
          <w:r>
            <w:rPr>
              <w:rFonts w:hint="eastAsia" w:ascii="Times New Roman" w:hAnsi="Times New Roman" w:cs="Times New Roman" w:eastAsiaTheme="minorEastAsia"/>
              <w:bCs/>
              <w:spacing w:val="0"/>
              <w:w w:val="100"/>
              <w:szCs w:val="28"/>
            </w:rPr>
            <w:t>3</w:t>
          </w:r>
          <w:r>
            <w:rPr>
              <w:rFonts w:ascii="Times New Roman" w:hAnsi="Times New Roman" w:cs="Times New Roman" w:eastAsiaTheme="minorEastAsia"/>
              <w:bCs/>
              <w:spacing w:val="0"/>
              <w:w w:val="100"/>
              <w:szCs w:val="28"/>
            </w:rPr>
            <w:t>厂界噪声</w:t>
          </w:r>
          <w:r>
            <w:tab/>
          </w:r>
          <w:r>
            <w:fldChar w:fldCharType="begin"/>
          </w:r>
          <w:r>
            <w:instrText xml:space="preserve"> PAGEREF _Toc14762 </w:instrText>
          </w:r>
          <w:r>
            <w:fldChar w:fldCharType="separate"/>
          </w:r>
          <w:r>
            <w:t>35</w:t>
          </w:r>
          <w:r>
            <w:fldChar w:fldCharType="end"/>
          </w:r>
          <w:r>
            <w:rPr>
              <w:rFonts w:ascii="Times New Roman" w:hAnsi="Times New Roman" w:cs="Times New Roman" w:eastAsiaTheme="minorEastAsia"/>
              <w:spacing w:val="0"/>
              <w:w w:val="100"/>
            </w:rPr>
            <w:fldChar w:fldCharType="end"/>
          </w:r>
        </w:p>
        <w:p>
          <w:pPr>
            <w:pStyle w:val="10"/>
            <w:tabs>
              <w:tab w:val="right" w:leader="dot" w:pos="8958"/>
            </w:tabs>
          </w:pPr>
          <w:r>
            <w:rPr>
              <w:rFonts w:ascii="Times New Roman" w:hAnsi="Times New Roman" w:cs="Times New Roman" w:eastAsiaTheme="minorEastAsia"/>
              <w:spacing w:val="0"/>
              <w:w w:val="100"/>
            </w:rPr>
            <w:fldChar w:fldCharType="begin"/>
          </w:r>
          <w:r>
            <w:rPr>
              <w:rFonts w:ascii="Times New Roman" w:hAnsi="Times New Roman" w:cs="Times New Roman" w:eastAsiaTheme="minorEastAsia"/>
              <w:spacing w:val="0"/>
              <w:w w:val="100"/>
            </w:rPr>
            <w:instrText xml:space="preserve"> HYPERLINK \l _Toc19862 </w:instrText>
          </w:r>
          <w:r>
            <w:rPr>
              <w:rFonts w:ascii="Times New Roman" w:hAnsi="Times New Roman" w:cs="Times New Roman" w:eastAsiaTheme="minorEastAsia"/>
              <w:spacing w:val="0"/>
              <w:w w:val="100"/>
            </w:rPr>
            <w:fldChar w:fldCharType="separate"/>
          </w:r>
          <w:r>
            <w:rPr>
              <w:rFonts w:hint="eastAsia" w:ascii="Times New Roman" w:hAnsi="Times New Roman" w:cs="Times New Roman" w:eastAsiaTheme="minorEastAsia"/>
              <w:bCs/>
              <w:spacing w:val="0"/>
              <w:w w:val="100"/>
              <w:szCs w:val="28"/>
            </w:rPr>
            <w:t>11</w:t>
          </w:r>
          <w:r>
            <w:rPr>
              <w:rFonts w:ascii="Times New Roman" w:hAnsi="Times New Roman" w:cs="Times New Roman" w:eastAsiaTheme="minorEastAsia"/>
              <w:bCs/>
              <w:spacing w:val="0"/>
              <w:w w:val="100"/>
              <w:szCs w:val="28"/>
            </w:rPr>
            <w:t>.2.</w:t>
          </w:r>
          <w:r>
            <w:rPr>
              <w:rFonts w:hint="eastAsia" w:ascii="Times New Roman" w:hAnsi="Times New Roman" w:cs="Times New Roman" w:eastAsiaTheme="minorEastAsia"/>
              <w:bCs/>
              <w:spacing w:val="0"/>
              <w:w w:val="100"/>
              <w:szCs w:val="28"/>
            </w:rPr>
            <w:t>4</w:t>
          </w:r>
          <w:r>
            <w:rPr>
              <w:rFonts w:ascii="Times New Roman" w:hAnsi="Times New Roman" w:cs="Times New Roman" w:eastAsiaTheme="minorEastAsia"/>
              <w:bCs/>
              <w:spacing w:val="0"/>
              <w:w w:val="100"/>
              <w:szCs w:val="28"/>
            </w:rPr>
            <w:t>固废处置</w:t>
          </w:r>
          <w:r>
            <w:tab/>
          </w:r>
          <w:r>
            <w:fldChar w:fldCharType="begin"/>
          </w:r>
          <w:r>
            <w:instrText xml:space="preserve"> PAGEREF _Toc19862 </w:instrText>
          </w:r>
          <w:r>
            <w:fldChar w:fldCharType="separate"/>
          </w:r>
          <w:r>
            <w:t>36</w:t>
          </w:r>
          <w:r>
            <w:fldChar w:fldCharType="end"/>
          </w:r>
          <w:r>
            <w:rPr>
              <w:rFonts w:ascii="Times New Roman" w:hAnsi="Times New Roman" w:cs="Times New Roman" w:eastAsiaTheme="minorEastAsia"/>
              <w:spacing w:val="0"/>
              <w:w w:val="100"/>
            </w:rPr>
            <w:fldChar w:fldCharType="end"/>
          </w:r>
        </w:p>
        <w:p>
          <w:pPr>
            <w:pStyle w:val="18"/>
            <w:tabs>
              <w:tab w:val="right" w:leader="dot" w:pos="8958"/>
            </w:tabs>
          </w:pPr>
          <w:r>
            <w:rPr>
              <w:rFonts w:ascii="Times New Roman" w:hAnsi="Times New Roman" w:cs="Times New Roman" w:eastAsiaTheme="minorEastAsia"/>
              <w:spacing w:val="0"/>
              <w:w w:val="100"/>
            </w:rPr>
            <w:fldChar w:fldCharType="begin"/>
          </w:r>
          <w:r>
            <w:rPr>
              <w:rFonts w:ascii="Times New Roman" w:hAnsi="Times New Roman" w:cs="Times New Roman" w:eastAsiaTheme="minorEastAsia"/>
              <w:spacing w:val="0"/>
              <w:w w:val="100"/>
            </w:rPr>
            <w:instrText xml:space="preserve"> HYPERLINK \l _Toc1643 </w:instrText>
          </w:r>
          <w:r>
            <w:rPr>
              <w:rFonts w:ascii="Times New Roman" w:hAnsi="Times New Roman" w:cs="Times New Roman" w:eastAsiaTheme="minorEastAsia"/>
              <w:spacing w:val="0"/>
              <w:w w:val="100"/>
            </w:rPr>
            <w:fldChar w:fldCharType="separate"/>
          </w:r>
          <w:r>
            <w:rPr>
              <w:rFonts w:hint="eastAsia" w:ascii="Times New Roman" w:hAnsi="Times New Roman" w:cs="Times New Roman" w:eastAsiaTheme="minorEastAsia"/>
              <w:bCs/>
              <w:spacing w:val="0"/>
              <w:w w:val="100"/>
              <w:szCs w:val="28"/>
            </w:rPr>
            <w:t>11</w:t>
          </w:r>
          <w:r>
            <w:rPr>
              <w:rFonts w:ascii="Times New Roman" w:hAnsi="Times New Roman" w:cs="Times New Roman" w:eastAsiaTheme="minorEastAsia"/>
              <w:bCs/>
              <w:spacing w:val="0"/>
              <w:w w:val="100"/>
              <w:szCs w:val="28"/>
            </w:rPr>
            <w:t>.3监测点位示意图</w:t>
          </w:r>
          <w:r>
            <w:tab/>
          </w:r>
          <w:r>
            <w:fldChar w:fldCharType="begin"/>
          </w:r>
          <w:r>
            <w:instrText xml:space="preserve"> PAGEREF _Toc1643 </w:instrText>
          </w:r>
          <w:r>
            <w:fldChar w:fldCharType="separate"/>
          </w:r>
          <w:r>
            <w:t>36</w:t>
          </w:r>
          <w:r>
            <w:fldChar w:fldCharType="end"/>
          </w:r>
          <w:r>
            <w:rPr>
              <w:rFonts w:ascii="Times New Roman" w:hAnsi="Times New Roman" w:cs="Times New Roman" w:eastAsiaTheme="minorEastAsia"/>
              <w:spacing w:val="0"/>
              <w:w w:val="100"/>
            </w:rPr>
            <w:fldChar w:fldCharType="end"/>
          </w:r>
        </w:p>
        <w:p>
          <w:pPr>
            <w:pStyle w:val="16"/>
            <w:tabs>
              <w:tab w:val="right" w:leader="dot" w:pos="8958"/>
            </w:tabs>
          </w:pPr>
          <w:r>
            <w:rPr>
              <w:rFonts w:ascii="Times New Roman" w:hAnsi="Times New Roman" w:cs="Times New Roman" w:eastAsiaTheme="minorEastAsia"/>
              <w:spacing w:val="0"/>
              <w:w w:val="100"/>
            </w:rPr>
            <w:fldChar w:fldCharType="begin"/>
          </w:r>
          <w:r>
            <w:rPr>
              <w:rFonts w:ascii="Times New Roman" w:hAnsi="Times New Roman" w:cs="Times New Roman" w:eastAsiaTheme="minorEastAsia"/>
              <w:spacing w:val="0"/>
              <w:w w:val="100"/>
            </w:rPr>
            <w:instrText xml:space="preserve"> HYPERLINK \l _Toc26828 </w:instrText>
          </w:r>
          <w:r>
            <w:rPr>
              <w:rFonts w:ascii="Times New Roman" w:hAnsi="Times New Roman" w:cs="Times New Roman" w:eastAsiaTheme="minorEastAsia"/>
              <w:spacing w:val="0"/>
              <w:w w:val="100"/>
            </w:rPr>
            <w:fldChar w:fldCharType="separate"/>
          </w:r>
          <w:r>
            <w:rPr>
              <w:rFonts w:ascii="Times New Roman" w:hAnsi="Times New Roman" w:cs="Times New Roman" w:eastAsiaTheme="minorEastAsia"/>
              <w:bCs/>
              <w:spacing w:val="0"/>
              <w:w w:val="100"/>
              <w:szCs w:val="28"/>
            </w:rPr>
            <w:t>1</w:t>
          </w:r>
          <w:r>
            <w:rPr>
              <w:rFonts w:hint="eastAsia" w:ascii="Times New Roman" w:hAnsi="Times New Roman" w:cs="Times New Roman" w:eastAsiaTheme="minorEastAsia"/>
              <w:bCs/>
              <w:spacing w:val="0"/>
              <w:w w:val="100"/>
              <w:szCs w:val="28"/>
            </w:rPr>
            <w:t>2</w:t>
          </w:r>
          <w:r>
            <w:rPr>
              <w:rFonts w:ascii="Times New Roman" w:hAnsi="Times New Roman" w:cs="Times New Roman" w:eastAsiaTheme="minorEastAsia"/>
              <w:bCs/>
              <w:spacing w:val="0"/>
              <w:w w:val="100"/>
              <w:szCs w:val="28"/>
            </w:rPr>
            <w:t>、 验收结论与建议</w:t>
          </w:r>
          <w:r>
            <w:tab/>
          </w:r>
          <w:r>
            <w:fldChar w:fldCharType="begin"/>
          </w:r>
          <w:r>
            <w:instrText xml:space="preserve"> PAGEREF _Toc26828 </w:instrText>
          </w:r>
          <w:r>
            <w:fldChar w:fldCharType="separate"/>
          </w:r>
          <w:r>
            <w:t>37</w:t>
          </w:r>
          <w:r>
            <w:fldChar w:fldCharType="end"/>
          </w:r>
          <w:r>
            <w:rPr>
              <w:rFonts w:ascii="Times New Roman" w:hAnsi="Times New Roman" w:cs="Times New Roman" w:eastAsiaTheme="minorEastAsia"/>
              <w:spacing w:val="0"/>
              <w:w w:val="100"/>
            </w:rPr>
            <w:fldChar w:fldCharType="end"/>
          </w:r>
        </w:p>
        <w:p>
          <w:pPr>
            <w:pStyle w:val="18"/>
            <w:tabs>
              <w:tab w:val="right" w:leader="dot" w:pos="8958"/>
            </w:tabs>
          </w:pPr>
          <w:r>
            <w:rPr>
              <w:rFonts w:ascii="Times New Roman" w:hAnsi="Times New Roman" w:cs="Times New Roman" w:eastAsiaTheme="minorEastAsia"/>
              <w:spacing w:val="0"/>
              <w:w w:val="100"/>
            </w:rPr>
            <w:fldChar w:fldCharType="begin"/>
          </w:r>
          <w:r>
            <w:rPr>
              <w:rFonts w:ascii="Times New Roman" w:hAnsi="Times New Roman" w:cs="Times New Roman" w:eastAsiaTheme="minorEastAsia"/>
              <w:spacing w:val="0"/>
              <w:w w:val="100"/>
            </w:rPr>
            <w:instrText xml:space="preserve"> HYPERLINK \l _Toc6908 </w:instrText>
          </w:r>
          <w:r>
            <w:rPr>
              <w:rFonts w:ascii="Times New Roman" w:hAnsi="Times New Roman" w:cs="Times New Roman" w:eastAsiaTheme="minorEastAsia"/>
              <w:spacing w:val="0"/>
              <w:w w:val="100"/>
            </w:rPr>
            <w:fldChar w:fldCharType="separate"/>
          </w:r>
          <w:r>
            <w:rPr>
              <w:rFonts w:ascii="Times New Roman" w:hAnsi="Times New Roman" w:cs="Times New Roman" w:eastAsiaTheme="minorEastAsia"/>
              <w:spacing w:val="0"/>
              <w:w w:val="100"/>
              <w:szCs w:val="28"/>
            </w:rPr>
            <w:t>1</w:t>
          </w:r>
          <w:r>
            <w:rPr>
              <w:rFonts w:hint="eastAsia" w:ascii="Times New Roman" w:hAnsi="Times New Roman" w:cs="Times New Roman" w:eastAsiaTheme="minorEastAsia"/>
              <w:spacing w:val="0"/>
              <w:w w:val="100"/>
              <w:szCs w:val="28"/>
            </w:rPr>
            <w:t>2</w:t>
          </w:r>
          <w:r>
            <w:rPr>
              <w:rFonts w:ascii="Times New Roman" w:hAnsi="Times New Roman" w:cs="Times New Roman" w:eastAsiaTheme="minorEastAsia"/>
              <w:spacing w:val="0"/>
              <w:w w:val="100"/>
              <w:szCs w:val="28"/>
            </w:rPr>
            <w:t>.1《建设项目竣工环境保护验收暂行办法》对比情况</w:t>
          </w:r>
          <w:r>
            <w:tab/>
          </w:r>
          <w:r>
            <w:fldChar w:fldCharType="begin"/>
          </w:r>
          <w:r>
            <w:instrText xml:space="preserve"> PAGEREF _Toc6908 </w:instrText>
          </w:r>
          <w:r>
            <w:fldChar w:fldCharType="separate"/>
          </w:r>
          <w:r>
            <w:t>37</w:t>
          </w:r>
          <w:r>
            <w:fldChar w:fldCharType="end"/>
          </w:r>
          <w:r>
            <w:rPr>
              <w:rFonts w:ascii="Times New Roman" w:hAnsi="Times New Roman" w:cs="Times New Roman" w:eastAsiaTheme="minorEastAsia"/>
              <w:spacing w:val="0"/>
              <w:w w:val="100"/>
            </w:rPr>
            <w:fldChar w:fldCharType="end"/>
          </w:r>
        </w:p>
        <w:p>
          <w:pPr>
            <w:pStyle w:val="18"/>
            <w:tabs>
              <w:tab w:val="right" w:leader="dot" w:pos="8958"/>
            </w:tabs>
          </w:pPr>
          <w:r>
            <w:rPr>
              <w:rFonts w:ascii="Times New Roman" w:hAnsi="Times New Roman" w:cs="Times New Roman" w:eastAsiaTheme="minorEastAsia"/>
              <w:spacing w:val="0"/>
              <w:w w:val="100"/>
            </w:rPr>
            <w:fldChar w:fldCharType="begin"/>
          </w:r>
          <w:r>
            <w:rPr>
              <w:rFonts w:ascii="Times New Roman" w:hAnsi="Times New Roman" w:cs="Times New Roman" w:eastAsiaTheme="minorEastAsia"/>
              <w:spacing w:val="0"/>
              <w:w w:val="100"/>
            </w:rPr>
            <w:instrText xml:space="preserve"> HYPERLINK \l _Toc14501 </w:instrText>
          </w:r>
          <w:r>
            <w:rPr>
              <w:rFonts w:ascii="Times New Roman" w:hAnsi="Times New Roman" w:cs="Times New Roman" w:eastAsiaTheme="minorEastAsia"/>
              <w:spacing w:val="0"/>
              <w:w w:val="100"/>
            </w:rPr>
            <w:fldChar w:fldCharType="separate"/>
          </w:r>
          <w:r>
            <w:rPr>
              <w:rFonts w:ascii="Times New Roman" w:hAnsi="Times New Roman" w:cs="Times New Roman" w:eastAsiaTheme="minorEastAsia"/>
              <w:spacing w:val="0"/>
              <w:w w:val="100"/>
              <w:szCs w:val="28"/>
            </w:rPr>
            <w:t>1</w:t>
          </w:r>
          <w:r>
            <w:rPr>
              <w:rFonts w:hint="eastAsia" w:ascii="Times New Roman" w:hAnsi="Times New Roman" w:cs="Times New Roman" w:eastAsiaTheme="minorEastAsia"/>
              <w:spacing w:val="0"/>
              <w:w w:val="100"/>
              <w:szCs w:val="28"/>
            </w:rPr>
            <w:t>2</w:t>
          </w:r>
          <w:r>
            <w:rPr>
              <w:rFonts w:ascii="Times New Roman" w:hAnsi="Times New Roman" w:cs="Times New Roman" w:eastAsiaTheme="minorEastAsia"/>
              <w:spacing w:val="0"/>
              <w:w w:val="100"/>
              <w:szCs w:val="28"/>
            </w:rPr>
            <w:t>.2 环保设施调试效果</w:t>
          </w:r>
          <w:r>
            <w:tab/>
          </w:r>
          <w:r>
            <w:fldChar w:fldCharType="begin"/>
          </w:r>
          <w:r>
            <w:instrText xml:space="preserve"> PAGEREF _Toc14501 </w:instrText>
          </w:r>
          <w:r>
            <w:fldChar w:fldCharType="separate"/>
          </w:r>
          <w:r>
            <w:t>38</w:t>
          </w:r>
          <w:r>
            <w:fldChar w:fldCharType="end"/>
          </w:r>
          <w:r>
            <w:rPr>
              <w:rFonts w:ascii="Times New Roman" w:hAnsi="Times New Roman" w:cs="Times New Roman" w:eastAsiaTheme="minorEastAsia"/>
              <w:spacing w:val="0"/>
              <w:w w:val="100"/>
            </w:rPr>
            <w:fldChar w:fldCharType="end"/>
          </w:r>
        </w:p>
        <w:p>
          <w:pPr>
            <w:pStyle w:val="10"/>
            <w:tabs>
              <w:tab w:val="right" w:leader="dot" w:pos="8958"/>
            </w:tabs>
          </w:pPr>
          <w:r>
            <w:rPr>
              <w:rFonts w:ascii="Times New Roman" w:hAnsi="Times New Roman" w:cs="Times New Roman" w:eastAsiaTheme="minorEastAsia"/>
              <w:spacing w:val="0"/>
              <w:w w:val="100"/>
            </w:rPr>
            <w:fldChar w:fldCharType="begin"/>
          </w:r>
          <w:r>
            <w:rPr>
              <w:rFonts w:ascii="Times New Roman" w:hAnsi="Times New Roman" w:cs="Times New Roman" w:eastAsiaTheme="minorEastAsia"/>
              <w:spacing w:val="0"/>
              <w:w w:val="100"/>
            </w:rPr>
            <w:instrText xml:space="preserve"> HYPERLINK \l _Toc17007 </w:instrText>
          </w:r>
          <w:r>
            <w:rPr>
              <w:rFonts w:ascii="Times New Roman" w:hAnsi="Times New Roman" w:cs="Times New Roman" w:eastAsiaTheme="minorEastAsia"/>
              <w:spacing w:val="0"/>
              <w:w w:val="100"/>
            </w:rPr>
            <w:fldChar w:fldCharType="separate"/>
          </w:r>
          <w:r>
            <w:rPr>
              <w:rFonts w:ascii="Times New Roman" w:hAnsi="Times New Roman" w:cs="Times New Roman" w:eastAsiaTheme="minorEastAsia"/>
              <w:bCs/>
              <w:spacing w:val="0"/>
              <w:w w:val="100"/>
              <w:szCs w:val="28"/>
            </w:rPr>
            <w:t>1</w:t>
          </w:r>
          <w:r>
            <w:rPr>
              <w:rFonts w:hint="eastAsia" w:ascii="Times New Roman" w:hAnsi="Times New Roman" w:cs="Times New Roman" w:eastAsiaTheme="minorEastAsia"/>
              <w:bCs/>
              <w:spacing w:val="0"/>
              <w:w w:val="100"/>
              <w:szCs w:val="28"/>
            </w:rPr>
            <w:t>2</w:t>
          </w:r>
          <w:r>
            <w:rPr>
              <w:rFonts w:ascii="Times New Roman" w:hAnsi="Times New Roman" w:cs="Times New Roman" w:eastAsiaTheme="minorEastAsia"/>
              <w:bCs/>
              <w:spacing w:val="0"/>
              <w:w w:val="100"/>
              <w:szCs w:val="28"/>
            </w:rPr>
            <w:t>.2.1 工况</w:t>
          </w:r>
          <w:r>
            <w:tab/>
          </w:r>
          <w:r>
            <w:fldChar w:fldCharType="begin"/>
          </w:r>
          <w:r>
            <w:instrText xml:space="preserve"> PAGEREF _Toc17007 </w:instrText>
          </w:r>
          <w:r>
            <w:fldChar w:fldCharType="separate"/>
          </w:r>
          <w:r>
            <w:t>38</w:t>
          </w:r>
          <w:r>
            <w:fldChar w:fldCharType="end"/>
          </w:r>
          <w:r>
            <w:rPr>
              <w:rFonts w:ascii="Times New Roman" w:hAnsi="Times New Roman" w:cs="Times New Roman" w:eastAsiaTheme="minorEastAsia"/>
              <w:spacing w:val="0"/>
              <w:w w:val="100"/>
            </w:rPr>
            <w:fldChar w:fldCharType="end"/>
          </w:r>
        </w:p>
        <w:p>
          <w:pPr>
            <w:pStyle w:val="10"/>
            <w:tabs>
              <w:tab w:val="right" w:leader="dot" w:pos="8958"/>
            </w:tabs>
          </w:pPr>
          <w:r>
            <w:rPr>
              <w:rFonts w:ascii="Times New Roman" w:hAnsi="Times New Roman" w:cs="Times New Roman" w:eastAsiaTheme="minorEastAsia"/>
              <w:spacing w:val="0"/>
              <w:w w:val="100"/>
            </w:rPr>
            <w:fldChar w:fldCharType="begin"/>
          </w:r>
          <w:r>
            <w:rPr>
              <w:rFonts w:ascii="Times New Roman" w:hAnsi="Times New Roman" w:cs="Times New Roman" w:eastAsiaTheme="minorEastAsia"/>
              <w:spacing w:val="0"/>
              <w:w w:val="100"/>
            </w:rPr>
            <w:instrText xml:space="preserve"> HYPERLINK \l _Toc15985 </w:instrText>
          </w:r>
          <w:r>
            <w:rPr>
              <w:rFonts w:ascii="Times New Roman" w:hAnsi="Times New Roman" w:cs="Times New Roman" w:eastAsiaTheme="minorEastAsia"/>
              <w:spacing w:val="0"/>
              <w:w w:val="100"/>
            </w:rPr>
            <w:fldChar w:fldCharType="separate"/>
          </w:r>
          <w:r>
            <w:rPr>
              <w:rFonts w:hint="eastAsia" w:ascii="Times New Roman" w:hAnsi="Times New Roman" w:cs="Times New Roman" w:eastAsiaTheme="minorEastAsia"/>
              <w:bCs/>
              <w:spacing w:val="0"/>
              <w:w w:val="100"/>
              <w:szCs w:val="28"/>
            </w:rPr>
            <w:t>12.2.2 废水</w:t>
          </w:r>
          <w:r>
            <w:tab/>
          </w:r>
          <w:r>
            <w:fldChar w:fldCharType="begin"/>
          </w:r>
          <w:r>
            <w:instrText xml:space="preserve"> PAGEREF _Toc15985 </w:instrText>
          </w:r>
          <w:r>
            <w:fldChar w:fldCharType="separate"/>
          </w:r>
          <w:r>
            <w:t>38</w:t>
          </w:r>
          <w:r>
            <w:fldChar w:fldCharType="end"/>
          </w:r>
          <w:r>
            <w:rPr>
              <w:rFonts w:ascii="Times New Roman" w:hAnsi="Times New Roman" w:cs="Times New Roman" w:eastAsiaTheme="minorEastAsia"/>
              <w:spacing w:val="0"/>
              <w:w w:val="100"/>
            </w:rPr>
            <w:fldChar w:fldCharType="end"/>
          </w:r>
        </w:p>
        <w:p>
          <w:pPr>
            <w:pStyle w:val="10"/>
            <w:tabs>
              <w:tab w:val="right" w:leader="dot" w:pos="8958"/>
            </w:tabs>
          </w:pPr>
          <w:r>
            <w:rPr>
              <w:rFonts w:ascii="Times New Roman" w:hAnsi="Times New Roman" w:cs="Times New Roman" w:eastAsiaTheme="minorEastAsia"/>
              <w:spacing w:val="0"/>
              <w:w w:val="100"/>
            </w:rPr>
            <w:fldChar w:fldCharType="begin"/>
          </w:r>
          <w:r>
            <w:rPr>
              <w:rFonts w:ascii="Times New Roman" w:hAnsi="Times New Roman" w:cs="Times New Roman" w:eastAsiaTheme="minorEastAsia"/>
              <w:spacing w:val="0"/>
              <w:w w:val="100"/>
            </w:rPr>
            <w:instrText xml:space="preserve"> HYPERLINK \l _Toc31029 </w:instrText>
          </w:r>
          <w:r>
            <w:rPr>
              <w:rFonts w:ascii="Times New Roman" w:hAnsi="Times New Roman" w:cs="Times New Roman" w:eastAsiaTheme="minorEastAsia"/>
              <w:spacing w:val="0"/>
              <w:w w:val="100"/>
            </w:rPr>
            <w:fldChar w:fldCharType="separate"/>
          </w:r>
          <w:r>
            <w:rPr>
              <w:rFonts w:ascii="Times New Roman" w:hAnsi="Times New Roman" w:cs="Times New Roman" w:eastAsiaTheme="minorEastAsia"/>
              <w:bCs/>
              <w:spacing w:val="0"/>
              <w:w w:val="100"/>
              <w:szCs w:val="28"/>
            </w:rPr>
            <w:t>1</w:t>
          </w:r>
          <w:r>
            <w:rPr>
              <w:rFonts w:hint="eastAsia" w:ascii="Times New Roman" w:hAnsi="Times New Roman" w:cs="Times New Roman" w:eastAsiaTheme="minorEastAsia"/>
              <w:bCs/>
              <w:spacing w:val="0"/>
              <w:w w:val="100"/>
              <w:szCs w:val="28"/>
            </w:rPr>
            <w:t>2</w:t>
          </w:r>
          <w:r>
            <w:rPr>
              <w:rFonts w:ascii="Times New Roman" w:hAnsi="Times New Roman" w:cs="Times New Roman" w:eastAsiaTheme="minorEastAsia"/>
              <w:bCs/>
              <w:spacing w:val="0"/>
              <w:w w:val="100"/>
              <w:szCs w:val="28"/>
            </w:rPr>
            <w:t>.2.</w:t>
          </w:r>
          <w:r>
            <w:rPr>
              <w:rFonts w:hint="eastAsia" w:ascii="Times New Roman" w:hAnsi="Times New Roman" w:cs="Times New Roman" w:eastAsiaTheme="minorEastAsia"/>
              <w:bCs/>
              <w:spacing w:val="0"/>
              <w:w w:val="100"/>
              <w:szCs w:val="28"/>
            </w:rPr>
            <w:t>4</w:t>
          </w:r>
          <w:r>
            <w:rPr>
              <w:rFonts w:ascii="Times New Roman" w:hAnsi="Times New Roman" w:cs="Times New Roman" w:eastAsiaTheme="minorEastAsia"/>
              <w:bCs/>
              <w:spacing w:val="0"/>
              <w:w w:val="100"/>
              <w:szCs w:val="28"/>
            </w:rPr>
            <w:t xml:space="preserve"> 废气</w:t>
          </w:r>
          <w:r>
            <w:tab/>
          </w:r>
          <w:r>
            <w:fldChar w:fldCharType="begin"/>
          </w:r>
          <w:r>
            <w:instrText xml:space="preserve"> PAGEREF _Toc31029 </w:instrText>
          </w:r>
          <w:r>
            <w:fldChar w:fldCharType="separate"/>
          </w:r>
          <w:r>
            <w:t>38</w:t>
          </w:r>
          <w:r>
            <w:fldChar w:fldCharType="end"/>
          </w:r>
          <w:r>
            <w:rPr>
              <w:rFonts w:ascii="Times New Roman" w:hAnsi="Times New Roman" w:cs="Times New Roman" w:eastAsiaTheme="minorEastAsia"/>
              <w:spacing w:val="0"/>
              <w:w w:val="100"/>
            </w:rPr>
            <w:fldChar w:fldCharType="end"/>
          </w:r>
        </w:p>
        <w:p>
          <w:pPr>
            <w:pStyle w:val="10"/>
            <w:tabs>
              <w:tab w:val="right" w:leader="dot" w:pos="8958"/>
            </w:tabs>
          </w:pPr>
          <w:r>
            <w:rPr>
              <w:rFonts w:ascii="Times New Roman" w:hAnsi="Times New Roman" w:cs="Times New Roman" w:eastAsiaTheme="minorEastAsia"/>
              <w:spacing w:val="0"/>
              <w:w w:val="100"/>
            </w:rPr>
            <w:fldChar w:fldCharType="begin"/>
          </w:r>
          <w:r>
            <w:rPr>
              <w:rFonts w:ascii="Times New Roman" w:hAnsi="Times New Roman" w:cs="Times New Roman" w:eastAsiaTheme="minorEastAsia"/>
              <w:spacing w:val="0"/>
              <w:w w:val="100"/>
            </w:rPr>
            <w:instrText xml:space="preserve"> HYPERLINK \l _Toc3004 </w:instrText>
          </w:r>
          <w:r>
            <w:rPr>
              <w:rFonts w:ascii="Times New Roman" w:hAnsi="Times New Roman" w:cs="Times New Roman" w:eastAsiaTheme="minorEastAsia"/>
              <w:spacing w:val="0"/>
              <w:w w:val="100"/>
            </w:rPr>
            <w:fldChar w:fldCharType="separate"/>
          </w:r>
          <w:r>
            <w:rPr>
              <w:rFonts w:ascii="Times New Roman" w:hAnsi="Times New Roman" w:cs="Times New Roman" w:eastAsiaTheme="minorEastAsia"/>
              <w:bCs/>
              <w:spacing w:val="0"/>
              <w:w w:val="100"/>
              <w:szCs w:val="28"/>
            </w:rPr>
            <w:t>1</w:t>
          </w:r>
          <w:r>
            <w:rPr>
              <w:rFonts w:hint="eastAsia" w:ascii="Times New Roman" w:hAnsi="Times New Roman" w:cs="Times New Roman" w:eastAsiaTheme="minorEastAsia"/>
              <w:bCs/>
              <w:spacing w:val="0"/>
              <w:w w:val="100"/>
              <w:szCs w:val="28"/>
            </w:rPr>
            <w:t>2</w:t>
          </w:r>
          <w:r>
            <w:rPr>
              <w:rFonts w:ascii="Times New Roman" w:hAnsi="Times New Roman" w:cs="Times New Roman" w:eastAsiaTheme="minorEastAsia"/>
              <w:bCs/>
              <w:spacing w:val="0"/>
              <w:w w:val="100"/>
              <w:szCs w:val="28"/>
            </w:rPr>
            <w:t>.2.</w:t>
          </w:r>
          <w:r>
            <w:rPr>
              <w:rFonts w:hint="eastAsia" w:ascii="Times New Roman" w:hAnsi="Times New Roman" w:cs="Times New Roman" w:eastAsiaTheme="minorEastAsia"/>
              <w:bCs/>
              <w:spacing w:val="0"/>
              <w:w w:val="100"/>
              <w:szCs w:val="28"/>
            </w:rPr>
            <w:t>5</w:t>
          </w:r>
          <w:r>
            <w:rPr>
              <w:rFonts w:ascii="Times New Roman" w:hAnsi="Times New Roman" w:cs="Times New Roman" w:eastAsiaTheme="minorEastAsia"/>
              <w:bCs/>
              <w:spacing w:val="0"/>
              <w:w w:val="100"/>
              <w:szCs w:val="28"/>
            </w:rPr>
            <w:t xml:space="preserve"> 噪声</w:t>
          </w:r>
          <w:r>
            <w:tab/>
          </w:r>
          <w:r>
            <w:fldChar w:fldCharType="begin"/>
          </w:r>
          <w:r>
            <w:instrText xml:space="preserve"> PAGEREF _Toc3004 </w:instrText>
          </w:r>
          <w:r>
            <w:fldChar w:fldCharType="separate"/>
          </w:r>
          <w:r>
            <w:t>38</w:t>
          </w:r>
          <w:r>
            <w:fldChar w:fldCharType="end"/>
          </w:r>
          <w:r>
            <w:rPr>
              <w:rFonts w:ascii="Times New Roman" w:hAnsi="Times New Roman" w:cs="Times New Roman" w:eastAsiaTheme="minorEastAsia"/>
              <w:spacing w:val="0"/>
              <w:w w:val="100"/>
            </w:rPr>
            <w:fldChar w:fldCharType="end"/>
          </w:r>
        </w:p>
        <w:p>
          <w:pPr>
            <w:pStyle w:val="10"/>
            <w:tabs>
              <w:tab w:val="right" w:leader="dot" w:pos="8958"/>
            </w:tabs>
          </w:pPr>
          <w:r>
            <w:rPr>
              <w:rFonts w:ascii="Times New Roman" w:hAnsi="Times New Roman" w:cs="Times New Roman" w:eastAsiaTheme="minorEastAsia"/>
              <w:spacing w:val="0"/>
              <w:w w:val="100"/>
            </w:rPr>
            <w:fldChar w:fldCharType="begin"/>
          </w:r>
          <w:r>
            <w:rPr>
              <w:rFonts w:ascii="Times New Roman" w:hAnsi="Times New Roman" w:cs="Times New Roman" w:eastAsiaTheme="minorEastAsia"/>
              <w:spacing w:val="0"/>
              <w:w w:val="100"/>
            </w:rPr>
            <w:instrText xml:space="preserve"> HYPERLINK \l _Toc24096 </w:instrText>
          </w:r>
          <w:r>
            <w:rPr>
              <w:rFonts w:ascii="Times New Roman" w:hAnsi="Times New Roman" w:cs="Times New Roman" w:eastAsiaTheme="minorEastAsia"/>
              <w:spacing w:val="0"/>
              <w:w w:val="100"/>
            </w:rPr>
            <w:fldChar w:fldCharType="separate"/>
          </w:r>
          <w:r>
            <w:rPr>
              <w:rFonts w:ascii="Times New Roman" w:hAnsi="Times New Roman" w:cs="Times New Roman" w:eastAsiaTheme="minorEastAsia"/>
              <w:bCs/>
              <w:spacing w:val="0"/>
              <w:w w:val="100"/>
              <w:szCs w:val="28"/>
            </w:rPr>
            <w:t>1</w:t>
          </w:r>
          <w:r>
            <w:rPr>
              <w:rFonts w:hint="eastAsia" w:ascii="Times New Roman" w:hAnsi="Times New Roman" w:cs="Times New Roman" w:eastAsiaTheme="minorEastAsia"/>
              <w:bCs/>
              <w:spacing w:val="0"/>
              <w:w w:val="100"/>
              <w:szCs w:val="28"/>
            </w:rPr>
            <w:t>2</w:t>
          </w:r>
          <w:r>
            <w:rPr>
              <w:rFonts w:ascii="Times New Roman" w:hAnsi="Times New Roman" w:cs="Times New Roman" w:eastAsiaTheme="minorEastAsia"/>
              <w:bCs/>
              <w:spacing w:val="0"/>
              <w:w w:val="100"/>
              <w:szCs w:val="28"/>
            </w:rPr>
            <w:t>.2.</w:t>
          </w:r>
          <w:r>
            <w:rPr>
              <w:rFonts w:hint="eastAsia" w:cs="Times New Roman" w:eastAsiaTheme="minorEastAsia"/>
              <w:bCs/>
              <w:spacing w:val="0"/>
              <w:w w:val="100"/>
              <w:szCs w:val="28"/>
              <w:lang w:val="en-US" w:eastAsia="zh-CN"/>
            </w:rPr>
            <w:t>6</w:t>
          </w:r>
          <w:r>
            <w:rPr>
              <w:rFonts w:ascii="Times New Roman" w:hAnsi="Times New Roman" w:cs="Times New Roman" w:eastAsiaTheme="minorEastAsia"/>
              <w:bCs/>
              <w:spacing w:val="0"/>
              <w:w w:val="100"/>
              <w:szCs w:val="28"/>
            </w:rPr>
            <w:t xml:space="preserve"> 固体废弃物</w:t>
          </w:r>
          <w:r>
            <w:tab/>
          </w:r>
          <w:r>
            <w:fldChar w:fldCharType="begin"/>
          </w:r>
          <w:r>
            <w:instrText xml:space="preserve"> PAGEREF _Toc24096 </w:instrText>
          </w:r>
          <w:r>
            <w:fldChar w:fldCharType="separate"/>
          </w:r>
          <w:r>
            <w:t>38</w:t>
          </w:r>
          <w:r>
            <w:fldChar w:fldCharType="end"/>
          </w:r>
          <w:r>
            <w:rPr>
              <w:rFonts w:ascii="Times New Roman" w:hAnsi="Times New Roman" w:cs="Times New Roman" w:eastAsiaTheme="minorEastAsia"/>
              <w:spacing w:val="0"/>
              <w:w w:val="100"/>
            </w:rPr>
            <w:fldChar w:fldCharType="end"/>
          </w:r>
        </w:p>
        <w:p>
          <w:pPr>
            <w:pStyle w:val="18"/>
            <w:tabs>
              <w:tab w:val="right" w:leader="dot" w:pos="8958"/>
            </w:tabs>
          </w:pPr>
          <w:r>
            <w:rPr>
              <w:rFonts w:ascii="Times New Roman" w:hAnsi="Times New Roman" w:cs="Times New Roman" w:eastAsiaTheme="minorEastAsia"/>
              <w:spacing w:val="0"/>
              <w:w w:val="100"/>
            </w:rPr>
            <w:fldChar w:fldCharType="begin"/>
          </w:r>
          <w:r>
            <w:rPr>
              <w:rFonts w:ascii="Times New Roman" w:hAnsi="Times New Roman" w:cs="Times New Roman" w:eastAsiaTheme="minorEastAsia"/>
              <w:spacing w:val="0"/>
              <w:w w:val="100"/>
            </w:rPr>
            <w:instrText xml:space="preserve"> HYPERLINK \l _Toc4533 </w:instrText>
          </w:r>
          <w:r>
            <w:rPr>
              <w:rFonts w:ascii="Times New Roman" w:hAnsi="Times New Roman" w:cs="Times New Roman" w:eastAsiaTheme="minorEastAsia"/>
              <w:spacing w:val="0"/>
              <w:w w:val="100"/>
            </w:rPr>
            <w:fldChar w:fldCharType="separate"/>
          </w:r>
          <w:r>
            <w:rPr>
              <w:rFonts w:ascii="Times New Roman" w:hAnsi="Times New Roman" w:cs="Times New Roman" w:eastAsiaTheme="minorEastAsia"/>
              <w:spacing w:val="0"/>
              <w:w w:val="100"/>
              <w:szCs w:val="28"/>
            </w:rPr>
            <w:t>1</w:t>
          </w:r>
          <w:r>
            <w:rPr>
              <w:rFonts w:hint="eastAsia" w:ascii="Times New Roman" w:hAnsi="Times New Roman" w:cs="Times New Roman" w:eastAsiaTheme="minorEastAsia"/>
              <w:spacing w:val="0"/>
              <w:w w:val="100"/>
              <w:szCs w:val="28"/>
            </w:rPr>
            <w:t>2</w:t>
          </w:r>
          <w:r>
            <w:rPr>
              <w:rFonts w:ascii="Times New Roman" w:hAnsi="Times New Roman" w:cs="Times New Roman" w:eastAsiaTheme="minorEastAsia"/>
              <w:spacing w:val="0"/>
              <w:w w:val="100"/>
              <w:szCs w:val="28"/>
            </w:rPr>
            <w:t>.</w:t>
          </w:r>
          <w:r>
            <w:rPr>
              <w:rFonts w:hint="eastAsia" w:ascii="Times New Roman" w:hAnsi="Times New Roman" w:cs="Times New Roman" w:eastAsiaTheme="minorEastAsia"/>
              <w:spacing w:val="0"/>
              <w:w w:val="100"/>
              <w:szCs w:val="28"/>
            </w:rPr>
            <w:t>3</w:t>
          </w:r>
          <w:r>
            <w:rPr>
              <w:rFonts w:ascii="Times New Roman" w:hAnsi="Times New Roman" w:cs="Times New Roman" w:eastAsiaTheme="minorEastAsia"/>
              <w:spacing w:val="0"/>
              <w:w w:val="100"/>
              <w:szCs w:val="28"/>
            </w:rPr>
            <w:t xml:space="preserve"> 环保“三同时”执行情况</w:t>
          </w:r>
          <w:r>
            <w:tab/>
          </w:r>
          <w:r>
            <w:fldChar w:fldCharType="begin"/>
          </w:r>
          <w:r>
            <w:instrText xml:space="preserve"> PAGEREF _Toc4533 </w:instrText>
          </w:r>
          <w:r>
            <w:fldChar w:fldCharType="separate"/>
          </w:r>
          <w:r>
            <w:t>39</w:t>
          </w:r>
          <w:r>
            <w:fldChar w:fldCharType="end"/>
          </w:r>
          <w:r>
            <w:rPr>
              <w:rFonts w:ascii="Times New Roman" w:hAnsi="Times New Roman" w:cs="Times New Roman" w:eastAsiaTheme="minorEastAsia"/>
              <w:spacing w:val="0"/>
              <w:w w:val="100"/>
            </w:rPr>
            <w:fldChar w:fldCharType="end"/>
          </w:r>
        </w:p>
        <w:p>
          <w:pPr>
            <w:pStyle w:val="18"/>
            <w:tabs>
              <w:tab w:val="right" w:leader="dot" w:pos="8958"/>
            </w:tabs>
          </w:pPr>
          <w:r>
            <w:rPr>
              <w:rFonts w:ascii="Times New Roman" w:hAnsi="Times New Roman" w:cs="Times New Roman" w:eastAsiaTheme="minorEastAsia"/>
              <w:spacing w:val="0"/>
              <w:w w:val="100"/>
            </w:rPr>
            <w:fldChar w:fldCharType="begin"/>
          </w:r>
          <w:r>
            <w:rPr>
              <w:rFonts w:ascii="Times New Roman" w:hAnsi="Times New Roman" w:cs="Times New Roman" w:eastAsiaTheme="minorEastAsia"/>
              <w:spacing w:val="0"/>
              <w:w w:val="100"/>
            </w:rPr>
            <w:instrText xml:space="preserve"> HYPERLINK \l _Toc23716 </w:instrText>
          </w:r>
          <w:r>
            <w:rPr>
              <w:rFonts w:ascii="Times New Roman" w:hAnsi="Times New Roman" w:cs="Times New Roman" w:eastAsiaTheme="minorEastAsia"/>
              <w:spacing w:val="0"/>
              <w:w w:val="100"/>
            </w:rPr>
            <w:fldChar w:fldCharType="separate"/>
          </w:r>
          <w:r>
            <w:rPr>
              <w:rFonts w:ascii="Times New Roman" w:hAnsi="Times New Roman" w:cs="Times New Roman" w:eastAsiaTheme="minorEastAsia"/>
              <w:spacing w:val="0"/>
              <w:w w:val="100"/>
              <w:szCs w:val="28"/>
            </w:rPr>
            <w:t>1</w:t>
          </w:r>
          <w:r>
            <w:rPr>
              <w:rFonts w:hint="eastAsia" w:ascii="Times New Roman" w:hAnsi="Times New Roman" w:cs="Times New Roman" w:eastAsiaTheme="minorEastAsia"/>
              <w:spacing w:val="0"/>
              <w:w w:val="100"/>
              <w:szCs w:val="28"/>
            </w:rPr>
            <w:t>2</w:t>
          </w:r>
          <w:r>
            <w:rPr>
              <w:rFonts w:ascii="Times New Roman" w:hAnsi="Times New Roman" w:cs="Times New Roman" w:eastAsiaTheme="minorEastAsia"/>
              <w:spacing w:val="0"/>
              <w:w w:val="100"/>
              <w:szCs w:val="28"/>
            </w:rPr>
            <w:t>.</w:t>
          </w:r>
          <w:r>
            <w:rPr>
              <w:rFonts w:hint="eastAsia" w:ascii="Times New Roman" w:hAnsi="Times New Roman" w:cs="Times New Roman" w:eastAsiaTheme="minorEastAsia"/>
              <w:spacing w:val="0"/>
              <w:w w:val="100"/>
              <w:szCs w:val="28"/>
            </w:rPr>
            <w:t>4</w:t>
          </w:r>
          <w:r>
            <w:rPr>
              <w:rFonts w:ascii="Times New Roman" w:hAnsi="Times New Roman" w:cs="Times New Roman" w:eastAsiaTheme="minorEastAsia"/>
              <w:spacing w:val="0"/>
              <w:w w:val="100"/>
              <w:szCs w:val="28"/>
            </w:rPr>
            <w:t xml:space="preserve"> 建议</w:t>
          </w:r>
          <w:r>
            <w:tab/>
          </w:r>
          <w:r>
            <w:fldChar w:fldCharType="begin"/>
          </w:r>
          <w:r>
            <w:instrText xml:space="preserve"> PAGEREF _Toc23716 </w:instrText>
          </w:r>
          <w:r>
            <w:fldChar w:fldCharType="separate"/>
          </w:r>
          <w:r>
            <w:t>40</w:t>
          </w:r>
          <w:r>
            <w:fldChar w:fldCharType="end"/>
          </w:r>
          <w:r>
            <w:rPr>
              <w:rFonts w:ascii="Times New Roman" w:hAnsi="Times New Roman" w:cs="Times New Roman" w:eastAsiaTheme="minorEastAsia"/>
              <w:spacing w:val="0"/>
              <w:w w:val="100"/>
            </w:rPr>
            <w:fldChar w:fldCharType="end"/>
          </w:r>
        </w:p>
        <w:p>
          <w:pPr>
            <w:pStyle w:val="16"/>
            <w:tabs>
              <w:tab w:val="right" w:leader="dot" w:pos="8958"/>
            </w:tabs>
          </w:pPr>
          <w:r>
            <w:rPr>
              <w:rFonts w:ascii="Times New Roman" w:hAnsi="Times New Roman" w:cs="Times New Roman" w:eastAsiaTheme="minorEastAsia"/>
              <w:spacing w:val="0"/>
              <w:w w:val="100"/>
            </w:rPr>
            <w:fldChar w:fldCharType="begin"/>
          </w:r>
          <w:r>
            <w:rPr>
              <w:rFonts w:ascii="Times New Roman" w:hAnsi="Times New Roman" w:cs="Times New Roman" w:eastAsiaTheme="minorEastAsia"/>
              <w:spacing w:val="0"/>
              <w:w w:val="100"/>
            </w:rPr>
            <w:instrText xml:space="preserve"> HYPERLINK \l _Toc22783 </w:instrText>
          </w:r>
          <w:r>
            <w:rPr>
              <w:rFonts w:ascii="Times New Roman" w:hAnsi="Times New Roman" w:cs="Times New Roman" w:eastAsiaTheme="minorEastAsia"/>
              <w:spacing w:val="0"/>
              <w:w w:val="100"/>
            </w:rPr>
            <w:fldChar w:fldCharType="separate"/>
          </w:r>
          <w:r>
            <w:rPr>
              <w:rFonts w:hint="eastAsia"/>
              <w:szCs w:val="28"/>
              <w:lang w:eastAsia="zh-CN"/>
            </w:rPr>
            <w:t>附图</w:t>
          </w:r>
          <w:r>
            <w:rPr>
              <w:rFonts w:hint="eastAsia"/>
              <w:szCs w:val="28"/>
              <w:lang w:val="en-US" w:eastAsia="zh-CN"/>
            </w:rPr>
            <w:t>1 项目所在位置</w:t>
          </w:r>
          <w:r>
            <w:tab/>
          </w:r>
          <w:r>
            <w:fldChar w:fldCharType="begin"/>
          </w:r>
          <w:r>
            <w:instrText xml:space="preserve"> PAGEREF _Toc22783 </w:instrText>
          </w:r>
          <w:r>
            <w:fldChar w:fldCharType="separate"/>
          </w:r>
          <w:r>
            <w:t>41</w:t>
          </w:r>
          <w:r>
            <w:fldChar w:fldCharType="end"/>
          </w:r>
          <w:r>
            <w:rPr>
              <w:rFonts w:ascii="Times New Roman" w:hAnsi="Times New Roman" w:cs="Times New Roman" w:eastAsiaTheme="minorEastAsia"/>
              <w:spacing w:val="0"/>
              <w:w w:val="100"/>
            </w:rPr>
            <w:fldChar w:fldCharType="end"/>
          </w:r>
        </w:p>
        <w:p>
          <w:pPr>
            <w:pStyle w:val="16"/>
            <w:tabs>
              <w:tab w:val="right" w:leader="dot" w:pos="8958"/>
            </w:tabs>
          </w:pPr>
          <w:r>
            <w:rPr>
              <w:rFonts w:ascii="Times New Roman" w:hAnsi="Times New Roman" w:cs="Times New Roman" w:eastAsiaTheme="minorEastAsia"/>
              <w:spacing w:val="0"/>
              <w:w w:val="100"/>
            </w:rPr>
            <w:fldChar w:fldCharType="begin"/>
          </w:r>
          <w:r>
            <w:rPr>
              <w:rFonts w:ascii="Times New Roman" w:hAnsi="Times New Roman" w:cs="Times New Roman" w:eastAsiaTheme="minorEastAsia"/>
              <w:spacing w:val="0"/>
              <w:w w:val="100"/>
            </w:rPr>
            <w:instrText xml:space="preserve"> HYPERLINK \l _Toc25066 </w:instrText>
          </w:r>
          <w:r>
            <w:rPr>
              <w:rFonts w:ascii="Times New Roman" w:hAnsi="Times New Roman" w:cs="Times New Roman" w:eastAsiaTheme="minorEastAsia"/>
              <w:spacing w:val="0"/>
              <w:w w:val="100"/>
            </w:rPr>
            <w:fldChar w:fldCharType="separate"/>
          </w:r>
          <w:r>
            <w:rPr>
              <w:rFonts w:hint="eastAsia" w:ascii="Times New Roman" w:hAnsi="Times New Roman" w:eastAsia="SimSun" w:cs="Times New Roman"/>
              <w:bCs/>
              <w:kern w:val="44"/>
              <w:szCs w:val="28"/>
              <w:lang w:val="en-US" w:eastAsia="zh-CN" w:bidi="ar-SA"/>
            </w:rPr>
            <w:t>附图2  项目周边情况</w:t>
          </w:r>
          <w:r>
            <w:tab/>
          </w:r>
          <w:r>
            <w:fldChar w:fldCharType="begin"/>
          </w:r>
          <w:r>
            <w:instrText xml:space="preserve"> PAGEREF _Toc25066 </w:instrText>
          </w:r>
          <w:r>
            <w:fldChar w:fldCharType="separate"/>
          </w:r>
          <w:r>
            <w:t>42</w:t>
          </w:r>
          <w:r>
            <w:fldChar w:fldCharType="end"/>
          </w:r>
          <w:r>
            <w:rPr>
              <w:rFonts w:ascii="Times New Roman" w:hAnsi="Times New Roman" w:cs="Times New Roman" w:eastAsiaTheme="minorEastAsia"/>
              <w:spacing w:val="0"/>
              <w:w w:val="100"/>
            </w:rPr>
            <w:fldChar w:fldCharType="end"/>
          </w:r>
        </w:p>
        <w:p>
          <w:pPr>
            <w:pStyle w:val="16"/>
            <w:tabs>
              <w:tab w:val="right" w:leader="dot" w:pos="8958"/>
            </w:tabs>
          </w:pPr>
          <w:r>
            <w:rPr>
              <w:rFonts w:ascii="Times New Roman" w:hAnsi="Times New Roman" w:cs="Times New Roman" w:eastAsiaTheme="minorEastAsia"/>
              <w:spacing w:val="0"/>
              <w:w w:val="100"/>
            </w:rPr>
            <w:fldChar w:fldCharType="begin"/>
          </w:r>
          <w:r>
            <w:rPr>
              <w:rFonts w:ascii="Times New Roman" w:hAnsi="Times New Roman" w:cs="Times New Roman" w:eastAsiaTheme="minorEastAsia"/>
              <w:spacing w:val="0"/>
              <w:w w:val="100"/>
            </w:rPr>
            <w:instrText xml:space="preserve"> HYPERLINK \l _Toc19685 </w:instrText>
          </w:r>
          <w:r>
            <w:rPr>
              <w:rFonts w:ascii="Times New Roman" w:hAnsi="Times New Roman" w:cs="Times New Roman" w:eastAsiaTheme="minorEastAsia"/>
              <w:spacing w:val="0"/>
              <w:w w:val="100"/>
            </w:rPr>
            <w:fldChar w:fldCharType="separate"/>
          </w:r>
          <w:r>
            <w:rPr>
              <w:rFonts w:hint="eastAsia" w:ascii="Times New Roman" w:hAnsi="Times New Roman" w:eastAsia="SimSun" w:cs="Times New Roman"/>
              <w:bCs/>
              <w:kern w:val="44"/>
              <w:szCs w:val="28"/>
              <w:lang w:val="en-US" w:eastAsia="zh-CN" w:bidi="ar-SA"/>
            </w:rPr>
            <w:t>附图3 项目周边居民点</w:t>
          </w:r>
          <w:r>
            <w:tab/>
          </w:r>
          <w:r>
            <w:fldChar w:fldCharType="begin"/>
          </w:r>
          <w:r>
            <w:instrText xml:space="preserve"> PAGEREF _Toc19685 </w:instrText>
          </w:r>
          <w:r>
            <w:fldChar w:fldCharType="separate"/>
          </w:r>
          <w:r>
            <w:t>43</w:t>
          </w:r>
          <w:r>
            <w:fldChar w:fldCharType="end"/>
          </w:r>
          <w:r>
            <w:rPr>
              <w:rFonts w:ascii="Times New Roman" w:hAnsi="Times New Roman" w:cs="Times New Roman" w:eastAsiaTheme="minorEastAsia"/>
              <w:spacing w:val="0"/>
              <w:w w:val="100"/>
            </w:rPr>
            <w:fldChar w:fldCharType="end"/>
          </w:r>
        </w:p>
        <w:p>
          <w:pPr>
            <w:pStyle w:val="16"/>
            <w:tabs>
              <w:tab w:val="right" w:leader="dot" w:pos="8958"/>
            </w:tabs>
          </w:pPr>
          <w:r>
            <w:rPr>
              <w:rFonts w:ascii="Times New Roman" w:hAnsi="Times New Roman" w:cs="Times New Roman" w:eastAsiaTheme="minorEastAsia"/>
              <w:spacing w:val="0"/>
              <w:w w:val="100"/>
            </w:rPr>
            <w:fldChar w:fldCharType="begin"/>
          </w:r>
          <w:r>
            <w:rPr>
              <w:rFonts w:ascii="Times New Roman" w:hAnsi="Times New Roman" w:cs="Times New Roman" w:eastAsiaTheme="minorEastAsia"/>
              <w:spacing w:val="0"/>
              <w:w w:val="100"/>
            </w:rPr>
            <w:instrText xml:space="preserve"> HYPERLINK \l _Toc15282 </w:instrText>
          </w:r>
          <w:r>
            <w:rPr>
              <w:rFonts w:ascii="Times New Roman" w:hAnsi="Times New Roman" w:cs="Times New Roman" w:eastAsiaTheme="minorEastAsia"/>
              <w:spacing w:val="0"/>
              <w:w w:val="100"/>
            </w:rPr>
            <w:fldChar w:fldCharType="separate"/>
          </w:r>
          <w:r>
            <w:rPr>
              <w:rFonts w:hint="eastAsia" w:ascii="Times New Roman" w:hAnsi="Times New Roman" w:eastAsia="SimSun" w:cs="Times New Roman"/>
              <w:bCs/>
              <w:kern w:val="44"/>
              <w:szCs w:val="28"/>
              <w:lang w:val="en-US" w:eastAsia="zh-CN" w:bidi="ar-SA"/>
            </w:rPr>
            <w:t>附图4 厂区平面布置图</w:t>
          </w:r>
          <w:r>
            <w:tab/>
          </w:r>
          <w:r>
            <w:fldChar w:fldCharType="begin"/>
          </w:r>
          <w:r>
            <w:instrText xml:space="preserve"> PAGEREF _Toc15282 </w:instrText>
          </w:r>
          <w:r>
            <w:fldChar w:fldCharType="separate"/>
          </w:r>
          <w:r>
            <w:t>44</w:t>
          </w:r>
          <w:r>
            <w:fldChar w:fldCharType="end"/>
          </w:r>
          <w:r>
            <w:rPr>
              <w:rFonts w:ascii="Times New Roman" w:hAnsi="Times New Roman" w:cs="Times New Roman" w:eastAsiaTheme="minorEastAsia"/>
              <w:spacing w:val="0"/>
              <w:w w:val="100"/>
            </w:rPr>
            <w:fldChar w:fldCharType="end"/>
          </w:r>
        </w:p>
        <w:p>
          <w:pPr>
            <w:rPr>
              <w:rFonts w:ascii="Times New Roman" w:hAnsi="Times New Roman" w:cs="Times New Roman" w:eastAsiaTheme="minorEastAsia"/>
              <w:spacing w:val="0"/>
              <w:w w:val="100"/>
            </w:rPr>
          </w:pPr>
          <w:r>
            <w:rPr>
              <w:rFonts w:ascii="Times New Roman" w:hAnsi="Times New Roman" w:cs="Times New Roman" w:eastAsiaTheme="minorEastAsia"/>
              <w:spacing w:val="0"/>
              <w:w w:val="100"/>
            </w:rPr>
            <w:fldChar w:fldCharType="end"/>
          </w:r>
        </w:p>
      </w:sdtContent>
    </w:sdt>
    <w:p>
      <w:pPr>
        <w:rPr>
          <w:rFonts w:ascii="Times New Roman" w:hAnsi="Times New Roman" w:cs="Times New Roman" w:eastAsiaTheme="minorEastAsia"/>
          <w:spacing w:val="0"/>
          <w:w w:val="100"/>
        </w:rPr>
      </w:pPr>
    </w:p>
    <w:p>
      <w:pPr>
        <w:outlineLvl w:val="9"/>
        <w:rPr>
          <w:rFonts w:ascii="Times New Roman" w:hAnsi="Times New Roman" w:cs="Times New Roman" w:eastAsiaTheme="minorEastAsia"/>
          <w:spacing w:val="0"/>
          <w:w w:val="100"/>
          <w:sz w:val="28"/>
          <w:szCs w:val="28"/>
        </w:rPr>
      </w:pPr>
    </w:p>
    <w:p>
      <w:pPr>
        <w:spacing w:line="360" w:lineRule="auto"/>
        <w:outlineLvl w:val="9"/>
        <w:rPr>
          <w:rFonts w:ascii="Times New Roman" w:hAnsi="Times New Roman" w:cs="Times New Roman" w:eastAsiaTheme="minorEastAsia"/>
          <w:spacing w:val="0"/>
          <w:w w:val="100"/>
          <w:sz w:val="28"/>
          <w:szCs w:val="28"/>
        </w:rPr>
        <w:sectPr>
          <w:footerReference r:id="rId6" w:type="default"/>
          <w:pgSz w:w="11906" w:h="16838"/>
          <w:pgMar w:top="1417" w:right="1417" w:bottom="1417" w:left="1531" w:header="720" w:footer="720" w:gutter="0"/>
          <w:pgBorders>
            <w:top w:val="none" w:sz="0" w:space="0"/>
            <w:left w:val="none" w:sz="0" w:space="0"/>
            <w:bottom w:val="none" w:sz="0" w:space="0"/>
            <w:right w:val="none" w:sz="0" w:space="0"/>
          </w:pgBorders>
          <w:pgNumType w:start="1"/>
          <w:cols w:space="720" w:num="1"/>
          <w:docGrid w:type="lines" w:linePitch="319" w:charSpace="0"/>
        </w:sectPr>
      </w:pPr>
    </w:p>
    <w:p>
      <w:pPr>
        <w:pStyle w:val="3"/>
        <w:rPr>
          <w:rFonts w:ascii="Times New Roman" w:hAnsi="Times New Roman" w:cs="Times New Roman" w:eastAsiaTheme="minorEastAsia"/>
          <w:spacing w:val="0"/>
          <w:w w:val="100"/>
        </w:rPr>
      </w:pPr>
      <w:bookmarkStart w:id="2" w:name="_Toc13530"/>
      <w:r>
        <w:rPr>
          <w:rFonts w:ascii="Times New Roman" w:hAnsi="Times New Roman" w:cs="Times New Roman" w:eastAsiaTheme="minorEastAsia"/>
          <w:spacing w:val="0"/>
          <w:w w:val="100"/>
        </w:rPr>
        <w:t>1、验收项目概况</w:t>
      </w:r>
      <w:bookmarkEnd w:id="2"/>
    </w:p>
    <w:p>
      <w:pPr>
        <w:tabs>
          <w:tab w:val="left" w:pos="5804"/>
        </w:tabs>
        <w:spacing w:line="360" w:lineRule="auto"/>
        <w:outlineLvl w:val="1"/>
        <w:rPr>
          <w:rFonts w:ascii="Times New Roman" w:hAnsi="Times New Roman" w:cs="Times New Roman" w:eastAsiaTheme="minorEastAsia"/>
          <w:b/>
          <w:bCs/>
          <w:spacing w:val="0"/>
          <w:w w:val="100"/>
          <w:sz w:val="24"/>
          <w:szCs w:val="32"/>
        </w:rPr>
      </w:pPr>
      <w:bookmarkStart w:id="3" w:name="_Toc2737_WPSOffice_Level2"/>
      <w:bookmarkStart w:id="4" w:name="_Toc1464"/>
      <w:bookmarkStart w:id="5" w:name="_Toc20920"/>
      <w:bookmarkStart w:id="6" w:name="_Toc7803"/>
      <w:bookmarkStart w:id="7" w:name="_Toc118"/>
      <w:r>
        <w:rPr>
          <w:rFonts w:ascii="Times New Roman" w:hAnsi="Times New Roman" w:cs="Times New Roman" w:eastAsiaTheme="minorEastAsia"/>
          <w:b/>
          <w:bCs/>
          <w:spacing w:val="0"/>
          <w:w w:val="100"/>
          <w:sz w:val="24"/>
          <w:szCs w:val="32"/>
        </w:rPr>
        <w:t>1.1 项目背景</w:t>
      </w:r>
      <w:bookmarkEnd w:id="3"/>
      <w:bookmarkEnd w:id="4"/>
      <w:bookmarkEnd w:id="5"/>
      <w:bookmarkEnd w:id="6"/>
      <w:bookmarkEnd w:id="7"/>
    </w:p>
    <w:p>
      <w:pPr>
        <w:pStyle w:val="31"/>
        <w:spacing w:line="360" w:lineRule="auto"/>
        <w:ind w:firstLine="480" w:firstLineChars="200"/>
        <w:jc w:val="both"/>
        <w:rPr>
          <w:rFonts w:hint="eastAsia" w:ascii="Times New Roman" w:hAnsi="Times New Roman" w:cs="Times New Roman" w:eastAsiaTheme="minorEastAsia"/>
          <w:spacing w:val="0"/>
          <w:w w:val="100"/>
        </w:rPr>
      </w:pPr>
      <w:r>
        <w:rPr>
          <w:rFonts w:hint="eastAsia" w:ascii="Times New Roman" w:hAnsi="Times New Roman" w:cs="Times New Roman" w:eastAsiaTheme="minorEastAsia"/>
          <w:spacing w:val="0"/>
          <w:w w:val="100"/>
        </w:rPr>
        <w:t>塑料制品是采用塑料为主要原料加工而成的生活用品、工业用品的统称。包括以塑料为原料的所有吸塑、注塑等工艺产品。具体地说，塑料是以天然或合成树脂为主要成分，加入各种添加剂在一定温度和压力等条件下可以塑制成一定形状，在常温下保质形状不变的材料。塑料瓶广泛使用聚酯（PET）、聚乙烯（PE）、聚丙烯（PP）为原料，添加了相应的有机溶剂之后，经过高温加热后，通过塑料模具经过吹塑、挤吹、或者注塑成型的塑料容器</w:t>
      </w:r>
      <w:r>
        <w:rPr>
          <w:rFonts w:hint="eastAsia" w:ascii="Times New Roman" w:hAnsi="Times New Roman" w:cs="Times New Roman" w:eastAsiaTheme="minorEastAsia"/>
          <w:color w:val="auto"/>
          <w:spacing w:val="0"/>
          <w:w w:val="100"/>
        </w:rPr>
        <w:t>；主要用于饮料、食品酱菜、蜂蜜、干果、食用油等液体或者固体一次性塑料包装容器。塑料瓶具有不易破碎、成本低廉、透明度高等特点。随着“十三五”规划纲要中各项任务</w:t>
      </w:r>
      <w:r>
        <w:rPr>
          <w:rFonts w:hint="eastAsia" w:ascii="Times New Roman" w:hAnsi="Times New Roman" w:cs="Times New Roman" w:eastAsiaTheme="minorEastAsia"/>
          <w:spacing w:val="0"/>
          <w:w w:val="100"/>
        </w:rPr>
        <w:t>指标的逐项开展，塑料制品行业的发展拓展了更多新的领域。目前，我国已成为世界最大塑料制品生产和消费市场之一。注塑鞋以其实惠的价格、新颖的样式一直受到广大人民群众的喜爱，占有的很大的市场份额。</w:t>
      </w:r>
    </w:p>
    <w:p>
      <w:pPr>
        <w:pStyle w:val="31"/>
        <w:spacing w:line="360" w:lineRule="auto"/>
        <w:ind w:firstLine="480" w:firstLineChars="200"/>
        <w:rPr>
          <w:rFonts w:hint="eastAsia" w:ascii="Times New Roman" w:hAnsi="Times New Roman" w:cs="Times New Roman" w:eastAsiaTheme="minorEastAsia"/>
          <w:spacing w:val="0"/>
          <w:w w:val="100"/>
        </w:rPr>
      </w:pPr>
      <w:r>
        <w:rPr>
          <w:rFonts w:hint="eastAsia" w:ascii="Times New Roman" w:hAnsi="Times New Roman" w:cs="Times New Roman" w:eastAsiaTheme="minorEastAsia"/>
          <w:spacing w:val="0"/>
          <w:w w:val="100"/>
        </w:rPr>
        <w:t>安徽易全新材料有限公司成立于2019年11月06日，主要从事于塑料制品生产、销售、塑料造粒加工等。安徽易全新材料有限公司于2019年12月租赁宿州市邦尔福鞋材有限公司院内1号厂房南车间西部一、二层建设易全新材料塑料制品生产项目，年产塑料包装瓶500万件和注塑鞋材100万双。厂房占地面积为1680平方米，共计建筑面积3360平方米。</w:t>
      </w:r>
    </w:p>
    <w:p>
      <w:pPr>
        <w:pStyle w:val="31"/>
        <w:spacing w:line="360" w:lineRule="auto"/>
        <w:ind w:firstLine="480" w:firstLineChars="200"/>
        <w:jc w:val="both"/>
        <w:rPr>
          <w:rFonts w:hint="eastAsia" w:ascii="Times New Roman" w:hAnsi="Times New Roman" w:cs="Times New Roman" w:eastAsiaTheme="minorEastAsia"/>
          <w:spacing w:val="0"/>
          <w:w w:val="100"/>
          <w:szCs w:val="22"/>
          <w:lang w:eastAsia="zh-CN"/>
        </w:rPr>
      </w:pPr>
      <w:r>
        <w:rPr>
          <w:rFonts w:hint="eastAsia" w:ascii="Times New Roman" w:hAnsi="Times New Roman" w:cs="Times New Roman" w:eastAsiaTheme="minorEastAsia"/>
          <w:spacing w:val="0"/>
          <w:w w:val="100"/>
        </w:rPr>
        <w:t>项目于2019年12月9</w:t>
      </w:r>
      <w:r>
        <w:rPr>
          <w:rFonts w:hint="eastAsia" w:ascii="Times New Roman" w:hAnsi="Times New Roman" w:cs="Times New Roman" w:eastAsiaTheme="minorEastAsia"/>
          <w:spacing w:val="0"/>
          <w:w w:val="100"/>
          <w:szCs w:val="22"/>
        </w:rPr>
        <w:t>日经宿州市现代制鞋产业城管理委员会备案。公司于20</w:t>
      </w:r>
      <w:r>
        <w:rPr>
          <w:rFonts w:hint="eastAsia" w:ascii="Times New Roman" w:hAnsi="Times New Roman" w:cs="Times New Roman" w:eastAsiaTheme="minorEastAsia"/>
          <w:spacing w:val="0"/>
          <w:w w:val="100"/>
          <w:szCs w:val="22"/>
          <w:lang w:val="en-US" w:eastAsia="zh-CN"/>
        </w:rPr>
        <w:t>20</w:t>
      </w:r>
      <w:r>
        <w:rPr>
          <w:rFonts w:hint="eastAsia" w:ascii="Times New Roman" w:hAnsi="Times New Roman" w:cs="Times New Roman" w:eastAsiaTheme="minorEastAsia"/>
          <w:spacing w:val="0"/>
          <w:w w:val="100"/>
          <w:szCs w:val="22"/>
        </w:rPr>
        <w:t>年8月取得</w:t>
      </w:r>
      <w:r>
        <w:rPr>
          <w:rFonts w:hint="eastAsia" w:ascii="Times New Roman" w:hAnsi="Times New Roman" w:cs="Times New Roman" w:eastAsiaTheme="minorEastAsia"/>
          <w:spacing w:val="0"/>
          <w:w w:val="100"/>
          <w:szCs w:val="22"/>
          <w:lang w:eastAsia="zh-CN"/>
        </w:rPr>
        <w:t>安徽中祥环境科技</w:t>
      </w:r>
      <w:r>
        <w:rPr>
          <w:rFonts w:hint="eastAsia" w:ascii="Times New Roman" w:hAnsi="Times New Roman" w:cs="Times New Roman" w:eastAsiaTheme="minorEastAsia"/>
          <w:spacing w:val="0"/>
          <w:w w:val="100"/>
          <w:szCs w:val="22"/>
        </w:rPr>
        <w:t>有限公司出具的本项目环评报告表，并于20</w:t>
      </w:r>
      <w:r>
        <w:rPr>
          <w:rFonts w:hint="eastAsia" w:ascii="Times New Roman" w:hAnsi="Times New Roman" w:cs="Times New Roman" w:eastAsiaTheme="minorEastAsia"/>
          <w:spacing w:val="0"/>
          <w:w w:val="100"/>
          <w:szCs w:val="22"/>
          <w:lang w:val="en-US" w:eastAsia="zh-CN"/>
        </w:rPr>
        <w:t>20</w:t>
      </w:r>
      <w:r>
        <w:rPr>
          <w:rFonts w:hint="eastAsia" w:ascii="Times New Roman" w:hAnsi="Times New Roman" w:cs="Times New Roman" w:eastAsiaTheme="minorEastAsia"/>
          <w:spacing w:val="0"/>
          <w:w w:val="100"/>
          <w:szCs w:val="22"/>
        </w:rPr>
        <w:t>年9月2</w:t>
      </w:r>
      <w:r>
        <w:rPr>
          <w:rFonts w:hint="eastAsia" w:ascii="Times New Roman" w:hAnsi="Times New Roman" w:cs="Times New Roman" w:eastAsiaTheme="minorEastAsia"/>
          <w:spacing w:val="0"/>
          <w:w w:val="100"/>
          <w:szCs w:val="22"/>
          <w:lang w:val="en-US" w:eastAsia="zh-CN"/>
        </w:rPr>
        <w:t>8</w:t>
      </w:r>
      <w:r>
        <w:rPr>
          <w:rFonts w:hint="eastAsia" w:ascii="Times New Roman" w:hAnsi="Times New Roman" w:cs="Times New Roman" w:eastAsiaTheme="minorEastAsia"/>
          <w:spacing w:val="0"/>
          <w:w w:val="100"/>
          <w:szCs w:val="22"/>
        </w:rPr>
        <w:t>日取得宿州市</w:t>
      </w:r>
      <w:r>
        <w:rPr>
          <w:rFonts w:hint="eastAsia" w:ascii="Times New Roman" w:hAnsi="Times New Roman" w:cs="Times New Roman" w:eastAsiaTheme="minorEastAsia"/>
          <w:spacing w:val="0"/>
          <w:w w:val="100"/>
          <w:szCs w:val="22"/>
          <w:lang w:eastAsia="zh-CN"/>
        </w:rPr>
        <w:t>生态环境</w:t>
      </w:r>
      <w:r>
        <w:rPr>
          <w:rFonts w:hint="eastAsia" w:ascii="Times New Roman" w:hAnsi="Times New Roman" w:cs="Times New Roman" w:eastAsiaTheme="minorEastAsia"/>
          <w:spacing w:val="0"/>
          <w:w w:val="100"/>
          <w:szCs w:val="22"/>
        </w:rPr>
        <w:t>局的宿环建函〔2020〕88号</w:t>
      </w:r>
      <w:r>
        <w:rPr>
          <w:rFonts w:hint="eastAsia" w:ascii="Times New Roman" w:hAnsi="Times New Roman" w:cs="Times New Roman" w:eastAsiaTheme="minorEastAsia"/>
          <w:spacing w:val="0"/>
          <w:w w:val="100"/>
          <w:szCs w:val="22"/>
          <w:lang w:eastAsia="zh-CN"/>
        </w:rPr>
        <w:t>文件批复。</w:t>
      </w:r>
    </w:p>
    <w:p>
      <w:pPr>
        <w:pStyle w:val="31"/>
        <w:spacing w:line="360" w:lineRule="auto"/>
        <w:ind w:firstLine="480" w:firstLineChars="200"/>
        <w:jc w:val="both"/>
        <w:rPr>
          <w:rFonts w:hint="eastAsia" w:ascii="Times New Roman" w:hAnsi="Times New Roman" w:cs="Times New Roman" w:eastAsiaTheme="minorEastAsia"/>
          <w:spacing w:val="0"/>
          <w:w w:val="100"/>
          <w:szCs w:val="22"/>
          <w:lang w:eastAsia="zh-CN"/>
        </w:rPr>
      </w:pPr>
      <w:r>
        <w:rPr>
          <w:rFonts w:hint="eastAsia" w:ascii="Times New Roman" w:hAnsi="Times New Roman" w:cs="Times New Roman" w:eastAsiaTheme="minorEastAsia"/>
          <w:spacing w:val="0"/>
          <w:w w:val="100"/>
          <w:szCs w:val="22"/>
          <w:lang w:eastAsia="zh-CN"/>
        </w:rPr>
        <w:t>因市场调整等因素影响，目前仅安装投产塑料瓶生产线并安装对应环保处理措施，故本次验收为阶段性验收，仅验收塑料瓶生产线部分。</w:t>
      </w:r>
    </w:p>
    <w:p>
      <w:pPr>
        <w:pStyle w:val="31"/>
        <w:spacing w:line="360" w:lineRule="auto"/>
        <w:ind w:firstLine="480" w:firstLineChars="200"/>
        <w:jc w:val="both"/>
        <w:rPr>
          <w:rFonts w:ascii="Times New Roman" w:hAnsi="Times New Roman" w:cs="Times New Roman" w:eastAsiaTheme="minorEastAsia"/>
          <w:bCs/>
          <w:spacing w:val="0"/>
          <w:w w:val="100"/>
          <w:sz w:val="24"/>
          <w:szCs w:val="24"/>
        </w:rPr>
      </w:pPr>
      <w:r>
        <w:rPr>
          <w:rFonts w:hint="eastAsia" w:ascii="Times New Roman" w:hAnsi="Times New Roman" w:cs="Times New Roman" w:eastAsiaTheme="minorEastAsia"/>
          <w:spacing w:val="0"/>
          <w:w w:val="100"/>
          <w:sz w:val="24"/>
        </w:rPr>
        <w:t>根据</w:t>
      </w:r>
      <w:r>
        <w:rPr>
          <w:rFonts w:hint="eastAsia" w:ascii="Times New Roman" w:hAnsi="Times New Roman" w:cs="Times New Roman" w:eastAsiaTheme="minorEastAsia"/>
          <w:bCs/>
          <w:spacing w:val="0"/>
          <w:w w:val="100"/>
          <w:sz w:val="24"/>
          <w:szCs w:val="24"/>
        </w:rPr>
        <w:t>《</w:t>
      </w:r>
      <w:r>
        <w:rPr>
          <w:rFonts w:ascii="Times New Roman" w:hAnsi="Times New Roman" w:cs="Times New Roman" w:eastAsiaTheme="minorEastAsia"/>
          <w:bCs/>
          <w:spacing w:val="0"/>
          <w:w w:val="100"/>
          <w:sz w:val="24"/>
          <w:szCs w:val="24"/>
        </w:rPr>
        <w:t>建设项目环境保护管理条例》</w:t>
      </w:r>
      <w:r>
        <w:rPr>
          <w:rFonts w:hint="eastAsia" w:ascii="Times New Roman" w:hAnsi="Times New Roman" w:cs="Times New Roman" w:eastAsiaTheme="minorEastAsia"/>
          <w:bCs/>
          <w:spacing w:val="0"/>
          <w:w w:val="100"/>
          <w:sz w:val="24"/>
          <w:szCs w:val="24"/>
        </w:rPr>
        <w:t>、</w:t>
      </w:r>
      <w:r>
        <w:rPr>
          <w:rFonts w:ascii="Times New Roman" w:hAnsi="Times New Roman" w:cs="Times New Roman" w:eastAsiaTheme="minorEastAsia"/>
          <w:bCs/>
          <w:spacing w:val="0"/>
          <w:w w:val="100"/>
          <w:sz w:val="24"/>
          <w:szCs w:val="24"/>
        </w:rPr>
        <w:t>《建设项目竣工环境保护验收技术指南 污染影响类》（生态环境部</w:t>
      </w:r>
      <w:r>
        <w:rPr>
          <w:rFonts w:hint="eastAsia" w:ascii="Times New Roman" w:hAnsi="Times New Roman" w:cs="Times New Roman" w:eastAsiaTheme="minorEastAsia"/>
          <w:bCs/>
          <w:spacing w:val="0"/>
          <w:w w:val="100"/>
          <w:sz w:val="24"/>
          <w:szCs w:val="24"/>
        </w:rPr>
        <w:t>，</w:t>
      </w:r>
      <w:r>
        <w:rPr>
          <w:rFonts w:ascii="Times New Roman" w:hAnsi="Times New Roman" w:cs="Times New Roman" w:eastAsiaTheme="minorEastAsia"/>
          <w:bCs/>
          <w:spacing w:val="0"/>
          <w:w w:val="100"/>
          <w:sz w:val="24"/>
          <w:szCs w:val="24"/>
        </w:rPr>
        <w:t>公告 2018年第9号）</w:t>
      </w:r>
      <w:r>
        <w:rPr>
          <w:rFonts w:hint="eastAsia" w:ascii="Times New Roman" w:hAnsi="Times New Roman" w:cs="Times New Roman" w:eastAsiaTheme="minorEastAsia"/>
          <w:bCs/>
          <w:spacing w:val="0"/>
          <w:w w:val="100"/>
          <w:sz w:val="24"/>
          <w:szCs w:val="24"/>
        </w:rPr>
        <w:t>、</w:t>
      </w:r>
      <w:r>
        <w:rPr>
          <w:rFonts w:ascii="Times New Roman" w:hAnsi="Times New Roman" w:cs="Times New Roman" w:eastAsiaTheme="minorEastAsia"/>
          <w:bCs/>
          <w:spacing w:val="0"/>
          <w:w w:val="100"/>
          <w:sz w:val="24"/>
          <w:szCs w:val="24"/>
        </w:rPr>
        <w:t>《建设项目竣工环境保护验收暂行办法》（国环规环评【2017】4号）</w:t>
      </w:r>
      <w:r>
        <w:rPr>
          <w:rFonts w:hint="eastAsia" w:ascii="Times New Roman" w:hAnsi="Times New Roman" w:cs="Times New Roman" w:eastAsiaTheme="minorEastAsia"/>
          <w:bCs/>
          <w:spacing w:val="0"/>
          <w:w w:val="100"/>
          <w:sz w:val="24"/>
          <w:szCs w:val="24"/>
        </w:rPr>
        <w:t>等规范文件的规定，本公司成立验收小组，对建设项目开展了细致的自查工作。依据自查结果，验收小组认为本项目已基本具备竣工环境保护验收的条件。</w:t>
      </w:r>
    </w:p>
    <w:p>
      <w:pPr>
        <w:spacing w:line="500" w:lineRule="exact"/>
        <w:ind w:firstLine="480" w:firstLineChars="200"/>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bCs/>
          <w:spacing w:val="0"/>
          <w:w w:val="100"/>
          <w:sz w:val="24"/>
          <w:szCs w:val="24"/>
        </w:rPr>
        <w:t>在此基础上，本公司依据环评报告表及其批复的要求，编制了《安徽易全新材料有限公司易全新材料塑料制品生产项目竣工环境保护验收报告》，并委托安徽质环检测科技有限公司对本项目进行验收监测。本项目现场验收监测时间为</w:t>
      </w:r>
      <w:r>
        <w:rPr>
          <w:rFonts w:hint="eastAsia" w:ascii="Times New Roman" w:hAnsi="Times New Roman" w:cs="Times New Roman" w:eastAsiaTheme="minorEastAsia"/>
          <w:color w:val="000000"/>
          <w:spacing w:val="0"/>
          <w:w w:val="100"/>
          <w:kern w:val="0"/>
          <w:sz w:val="24"/>
          <w:szCs w:val="22"/>
          <w:lang w:val="en-US" w:eastAsia="zh-CN" w:bidi="ar-SA"/>
        </w:rPr>
        <w:t>2021年1月25日-1月26日，检测内容</w:t>
      </w:r>
      <w:r>
        <w:rPr>
          <w:rFonts w:hint="eastAsia" w:ascii="Times New Roman" w:hAnsi="Times New Roman" w:cs="Times New Roman" w:eastAsiaTheme="minorEastAsia"/>
          <w:bCs/>
          <w:spacing w:val="0"/>
          <w:w w:val="100"/>
          <w:sz w:val="24"/>
          <w:szCs w:val="24"/>
        </w:rPr>
        <w:t>包括无组织废气、有组织废气</w:t>
      </w:r>
      <w:r>
        <w:rPr>
          <w:rFonts w:hint="eastAsia" w:cs="Times New Roman" w:eastAsiaTheme="minorEastAsia"/>
          <w:bCs/>
          <w:spacing w:val="0"/>
          <w:w w:val="100"/>
          <w:sz w:val="24"/>
          <w:szCs w:val="24"/>
          <w:lang w:eastAsia="zh-CN"/>
        </w:rPr>
        <w:t>、废水</w:t>
      </w:r>
      <w:r>
        <w:rPr>
          <w:rFonts w:hint="eastAsia" w:ascii="Times New Roman" w:hAnsi="Times New Roman" w:cs="Times New Roman" w:eastAsiaTheme="minorEastAsia"/>
          <w:bCs/>
          <w:spacing w:val="0"/>
          <w:w w:val="100"/>
          <w:sz w:val="24"/>
          <w:szCs w:val="24"/>
        </w:rPr>
        <w:t>和噪声。安徽质环检测科技有限公司于20</w:t>
      </w:r>
      <w:r>
        <w:rPr>
          <w:rFonts w:hint="eastAsia" w:ascii="Times New Roman" w:hAnsi="Times New Roman" w:cs="Times New Roman" w:eastAsiaTheme="minorEastAsia"/>
          <w:bCs/>
          <w:spacing w:val="0"/>
          <w:w w:val="100"/>
          <w:sz w:val="24"/>
          <w:szCs w:val="24"/>
          <w:lang w:val="en-US" w:eastAsia="zh-CN"/>
        </w:rPr>
        <w:t>21</w:t>
      </w:r>
      <w:r>
        <w:rPr>
          <w:rFonts w:hint="eastAsia" w:ascii="Times New Roman" w:hAnsi="Times New Roman" w:cs="Times New Roman" w:eastAsiaTheme="minorEastAsia"/>
          <w:bCs/>
          <w:spacing w:val="0"/>
          <w:w w:val="100"/>
          <w:sz w:val="24"/>
          <w:szCs w:val="24"/>
        </w:rPr>
        <w:t>年1月</w:t>
      </w:r>
      <w:r>
        <w:rPr>
          <w:rFonts w:hint="eastAsia" w:ascii="Times New Roman" w:hAnsi="Times New Roman" w:cs="Times New Roman" w:eastAsiaTheme="minorEastAsia"/>
          <w:bCs/>
          <w:spacing w:val="0"/>
          <w:w w:val="100"/>
          <w:sz w:val="24"/>
          <w:szCs w:val="24"/>
          <w:lang w:val="en-US" w:eastAsia="zh-CN"/>
        </w:rPr>
        <w:t>29</w:t>
      </w:r>
      <w:r>
        <w:rPr>
          <w:rFonts w:hint="eastAsia" w:ascii="Times New Roman" w:hAnsi="Times New Roman" w:cs="Times New Roman" w:eastAsiaTheme="minorEastAsia"/>
          <w:bCs/>
          <w:spacing w:val="0"/>
          <w:w w:val="100"/>
          <w:sz w:val="24"/>
          <w:szCs w:val="24"/>
        </w:rPr>
        <w:t>日出具了本项目的检测报告[ZH210122005]。根据检测结果，参照相关验收技术规范，本公司验收小组编制本《安徽易全新材料有限公司易全新材料塑料制品生产项目</w:t>
      </w:r>
      <w:r>
        <w:rPr>
          <w:rFonts w:hint="eastAsia" w:cs="Times New Roman" w:eastAsiaTheme="minorEastAsia"/>
          <w:bCs/>
          <w:spacing w:val="0"/>
          <w:w w:val="100"/>
          <w:sz w:val="24"/>
          <w:szCs w:val="24"/>
          <w:lang w:eastAsia="zh-CN"/>
        </w:rPr>
        <w:t>（阶段性）</w:t>
      </w:r>
      <w:r>
        <w:rPr>
          <w:rFonts w:hint="eastAsia" w:ascii="Times New Roman" w:hAnsi="Times New Roman" w:cs="Times New Roman" w:eastAsiaTheme="minorEastAsia"/>
          <w:bCs/>
          <w:spacing w:val="0"/>
          <w:w w:val="100"/>
          <w:sz w:val="24"/>
          <w:szCs w:val="24"/>
        </w:rPr>
        <w:t>竣工环境保护验收报告》</w:t>
      </w:r>
    </w:p>
    <w:p>
      <w:pPr>
        <w:tabs>
          <w:tab w:val="left" w:pos="5804"/>
        </w:tabs>
        <w:spacing w:line="360" w:lineRule="auto"/>
        <w:outlineLvl w:val="1"/>
        <w:rPr>
          <w:rFonts w:ascii="Times New Roman" w:hAnsi="Times New Roman" w:cs="Times New Roman" w:eastAsiaTheme="minorEastAsia"/>
          <w:b/>
          <w:bCs/>
          <w:spacing w:val="0"/>
          <w:w w:val="100"/>
          <w:sz w:val="24"/>
          <w:szCs w:val="32"/>
        </w:rPr>
      </w:pPr>
      <w:bookmarkStart w:id="8" w:name="_Toc8298"/>
      <w:bookmarkStart w:id="9" w:name="_Toc30762"/>
      <w:bookmarkStart w:id="10" w:name="_Toc30351"/>
      <w:bookmarkStart w:id="11" w:name="_Toc10635"/>
      <w:bookmarkStart w:id="12" w:name="_Toc32439_WPSOffice_Level2"/>
      <w:r>
        <w:rPr>
          <w:rFonts w:ascii="Times New Roman" w:hAnsi="Times New Roman" w:cs="Times New Roman" w:eastAsiaTheme="minorEastAsia"/>
          <w:b/>
          <w:bCs/>
          <w:spacing w:val="0"/>
          <w:w w:val="100"/>
          <w:sz w:val="24"/>
          <w:szCs w:val="32"/>
        </w:rPr>
        <w:t>1.2 竣工验收重点关注内容</w:t>
      </w:r>
      <w:bookmarkEnd w:id="8"/>
      <w:bookmarkEnd w:id="9"/>
      <w:bookmarkEnd w:id="10"/>
      <w:bookmarkEnd w:id="11"/>
      <w:bookmarkEnd w:id="12"/>
    </w:p>
    <w:p>
      <w:pPr>
        <w:numPr>
          <w:ilvl w:val="0"/>
          <w:numId w:val="1"/>
        </w:numPr>
        <w:spacing w:line="500" w:lineRule="exact"/>
        <w:rPr>
          <w:rFonts w:ascii="Times New Roman" w:hAnsi="Times New Roman" w:cs="Times New Roman" w:eastAsiaTheme="minorEastAsia"/>
          <w:spacing w:val="0"/>
          <w:w w:val="100"/>
          <w:sz w:val="24"/>
          <w:szCs w:val="24"/>
        </w:rPr>
      </w:pPr>
      <w:bookmarkStart w:id="13" w:name="_Toc27452"/>
      <w:bookmarkStart w:id="14" w:name="_Toc23055"/>
      <w:bookmarkStart w:id="15" w:name="_Toc497488157"/>
      <w:bookmarkStart w:id="16" w:name="_Toc497740751"/>
      <w:bookmarkStart w:id="17" w:name="_Toc14727"/>
      <w:r>
        <w:rPr>
          <w:rFonts w:ascii="Times New Roman" w:hAnsi="Times New Roman" w:cs="Times New Roman" w:eastAsiaTheme="minorEastAsia"/>
          <w:spacing w:val="0"/>
          <w:w w:val="100"/>
          <w:sz w:val="24"/>
          <w:szCs w:val="24"/>
        </w:rPr>
        <w:t>核实主要生产设备、原辅材料用量、种类等，确定项目产能是否发生变化及是否达到环保竣工验收的负荷要求；</w:t>
      </w:r>
    </w:p>
    <w:p>
      <w:pPr>
        <w:spacing w:line="500" w:lineRule="exact"/>
        <w:rPr>
          <w:rFonts w:ascii="Times New Roman" w:hAnsi="Times New Roman" w:cs="Times New Roman" w:eastAsiaTheme="minorEastAsia"/>
          <w:spacing w:val="0"/>
          <w:w w:val="100"/>
          <w:sz w:val="24"/>
          <w:szCs w:val="24"/>
        </w:rPr>
      </w:pPr>
      <w:r>
        <w:rPr>
          <w:rFonts w:ascii="Times New Roman" w:hAnsi="Times New Roman" w:cs="Times New Roman" w:eastAsiaTheme="minorEastAsia"/>
          <w:spacing w:val="0"/>
          <w:w w:val="100"/>
          <w:sz w:val="24"/>
          <w:szCs w:val="24"/>
        </w:rPr>
        <w:t>（2）核实生产工艺流程，确定项目产污环节是否有变化；</w:t>
      </w:r>
    </w:p>
    <w:p>
      <w:pPr>
        <w:spacing w:line="500" w:lineRule="exact"/>
        <w:rPr>
          <w:rFonts w:ascii="Times New Roman" w:hAnsi="Times New Roman" w:cs="Times New Roman" w:eastAsiaTheme="minorEastAsia"/>
          <w:spacing w:val="0"/>
          <w:w w:val="100"/>
          <w:sz w:val="24"/>
          <w:szCs w:val="24"/>
        </w:rPr>
      </w:pPr>
      <w:r>
        <w:rPr>
          <w:rFonts w:ascii="Times New Roman" w:hAnsi="Times New Roman" w:cs="Times New Roman" w:eastAsiaTheme="minorEastAsia"/>
          <w:spacing w:val="0"/>
          <w:w w:val="100"/>
          <w:sz w:val="24"/>
          <w:szCs w:val="24"/>
        </w:rPr>
        <w:t>（3）核实各类污染防治措施，对照环评要求是否落实到位；</w:t>
      </w:r>
    </w:p>
    <w:p>
      <w:pPr>
        <w:spacing w:line="500" w:lineRule="exact"/>
        <w:rPr>
          <w:rFonts w:ascii="Times New Roman" w:hAnsi="Times New Roman" w:cs="Times New Roman" w:eastAsiaTheme="minorEastAsia"/>
          <w:spacing w:val="0"/>
          <w:w w:val="100"/>
          <w:sz w:val="24"/>
          <w:szCs w:val="24"/>
        </w:rPr>
      </w:pPr>
      <w:r>
        <w:rPr>
          <w:rFonts w:ascii="Times New Roman" w:hAnsi="Times New Roman" w:cs="Times New Roman" w:eastAsiaTheme="minorEastAsia"/>
          <w:spacing w:val="0"/>
          <w:w w:val="100"/>
          <w:sz w:val="24"/>
          <w:szCs w:val="24"/>
        </w:rPr>
        <w:t>（4）核实敏感保护目标的距离、方位，说明卫生防护距离内是否存在保护目标；</w:t>
      </w:r>
    </w:p>
    <w:p>
      <w:pPr>
        <w:spacing w:line="360" w:lineRule="auto"/>
        <w:rPr>
          <w:rFonts w:ascii="Times New Roman" w:hAnsi="Times New Roman" w:cs="Times New Roman" w:eastAsiaTheme="minorEastAsia"/>
          <w:spacing w:val="0"/>
          <w:w w:val="100"/>
          <w:sz w:val="24"/>
          <w:szCs w:val="24"/>
          <w:lang w:val="zh-CN"/>
        </w:rPr>
      </w:pPr>
      <w:r>
        <w:rPr>
          <w:rFonts w:ascii="Times New Roman" w:hAnsi="Times New Roman" w:cs="Times New Roman" w:eastAsiaTheme="minorEastAsia"/>
          <w:spacing w:val="0"/>
          <w:w w:val="100"/>
          <w:sz w:val="24"/>
          <w:szCs w:val="24"/>
        </w:rPr>
        <w:t>（5）核查企业环境风险防范措施是否按要求落实到位。</w:t>
      </w:r>
    </w:p>
    <w:p>
      <w:pPr>
        <w:tabs>
          <w:tab w:val="left" w:pos="5804"/>
        </w:tabs>
        <w:spacing w:line="360" w:lineRule="auto"/>
        <w:outlineLvl w:val="1"/>
        <w:rPr>
          <w:rFonts w:ascii="Times New Roman" w:hAnsi="Times New Roman" w:cs="Times New Roman" w:eastAsiaTheme="minorEastAsia"/>
          <w:spacing w:val="0"/>
          <w:w w:val="100"/>
          <w:sz w:val="28"/>
          <w:szCs w:val="28"/>
        </w:rPr>
      </w:pPr>
      <w:bookmarkStart w:id="18" w:name="_Toc20824_WPSOffice_Level2"/>
      <w:bookmarkStart w:id="19" w:name="_Toc6869"/>
      <w:bookmarkStart w:id="20" w:name="_Toc2370"/>
      <w:bookmarkStart w:id="21" w:name="_Toc26221"/>
      <w:bookmarkStart w:id="22" w:name="_Toc6311"/>
      <w:r>
        <w:rPr>
          <w:rFonts w:ascii="Times New Roman" w:hAnsi="Times New Roman" w:cs="Times New Roman" w:eastAsiaTheme="minorEastAsia"/>
          <w:b/>
          <w:bCs/>
          <w:spacing w:val="0"/>
          <w:w w:val="100"/>
          <w:sz w:val="24"/>
          <w:szCs w:val="32"/>
        </w:rPr>
        <w:t>1.3 验收工作技术程序和内容</w:t>
      </w:r>
      <w:bookmarkEnd w:id="18"/>
      <w:bookmarkEnd w:id="19"/>
      <w:bookmarkEnd w:id="20"/>
      <w:bookmarkEnd w:id="21"/>
      <w:bookmarkEnd w:id="22"/>
      <w:r>
        <w:rPr>
          <w:rFonts w:ascii="Times New Roman" w:hAnsi="Times New Roman" w:cs="Times New Roman" w:eastAsiaTheme="minorEastAsia"/>
          <w:spacing w:val="0"/>
          <w:w w:val="100"/>
          <w:sz w:val="28"/>
          <w:szCs w:val="28"/>
        </w:rPr>
        <w:tab/>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ascii="Times New Roman" w:hAnsi="Times New Roman" w:cs="Times New Roman" w:eastAsiaTheme="minorEastAsia"/>
          <w:spacing w:val="0"/>
          <w:w w:val="100"/>
          <w:sz w:val="24"/>
          <w:szCs w:val="24"/>
        </w:rPr>
      </w:pPr>
      <w:r>
        <w:rPr>
          <w:rFonts w:ascii="Times New Roman" w:hAnsi="Times New Roman" w:cs="Times New Roman" w:eastAsiaTheme="minorEastAsia"/>
          <w:spacing w:val="0"/>
          <w:w w:val="100"/>
          <w:sz w:val="24"/>
          <w:szCs w:val="24"/>
        </w:rPr>
        <w:t>验收监测工作可分为启动、自查、编制监测方案、实施监测和核查、编制监测报告五个阶段。验收工作技术程序见图1-1。</w:t>
      </w:r>
    </w:p>
    <w:p>
      <w:pPr>
        <w:rPr>
          <w:rFonts w:ascii="Times New Roman" w:hAnsi="Times New Roman" w:cs="Times New Roman" w:eastAsiaTheme="minorEastAsia"/>
          <w:spacing w:val="0"/>
          <w:w w:val="100"/>
          <w:sz w:val="24"/>
          <w:szCs w:val="24"/>
        </w:rPr>
      </w:pPr>
      <w:r>
        <w:rPr>
          <w:rFonts w:ascii="Times New Roman" w:hAnsi="Times New Roman" w:cs="Times New Roman" w:eastAsiaTheme="minorEastAsia"/>
          <w:spacing w:val="0"/>
          <w:w w:val="100"/>
        </w:rPr>
        <w:drawing>
          <wp:inline distT="0" distB="0" distL="114300" distR="114300">
            <wp:extent cx="5682615" cy="6129655"/>
            <wp:effectExtent l="0" t="0" r="13335" b="444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4" cstate="print"/>
                    <a:stretch>
                      <a:fillRect/>
                    </a:stretch>
                  </pic:blipFill>
                  <pic:spPr>
                    <a:xfrm>
                      <a:off x="0" y="0"/>
                      <a:ext cx="5682615" cy="6129655"/>
                    </a:xfrm>
                    <a:prstGeom prst="rect">
                      <a:avLst/>
                    </a:prstGeom>
                    <a:noFill/>
                    <a:ln w="9525">
                      <a:noFill/>
                    </a:ln>
                  </pic:spPr>
                </pic:pic>
              </a:graphicData>
            </a:graphic>
          </wp:inline>
        </w:drawing>
      </w:r>
    </w:p>
    <w:p>
      <w:pPr>
        <w:autoSpaceDE w:val="0"/>
        <w:autoSpaceDN w:val="0"/>
        <w:spacing w:line="360" w:lineRule="auto"/>
        <w:ind w:firstLine="478" w:firstLineChars="171"/>
        <w:jc w:val="center"/>
        <w:rPr>
          <w:rFonts w:ascii="Times New Roman" w:hAnsi="Times New Roman" w:cs="Times New Roman" w:eastAsiaTheme="minorEastAsia"/>
          <w:color w:val="000000"/>
          <w:spacing w:val="0"/>
          <w:w w:val="100"/>
          <w:sz w:val="28"/>
          <w:szCs w:val="28"/>
        </w:rPr>
      </w:pPr>
    </w:p>
    <w:p>
      <w:pPr>
        <w:autoSpaceDE w:val="0"/>
        <w:autoSpaceDN w:val="0"/>
        <w:spacing w:line="360" w:lineRule="auto"/>
        <w:ind w:firstLine="478" w:firstLineChars="171"/>
        <w:jc w:val="center"/>
        <w:rPr>
          <w:rFonts w:ascii="Times New Roman" w:hAnsi="Times New Roman" w:cs="Times New Roman" w:eastAsiaTheme="minorEastAsia"/>
          <w:color w:val="000000"/>
          <w:spacing w:val="0"/>
          <w:w w:val="100"/>
          <w:sz w:val="28"/>
          <w:szCs w:val="28"/>
        </w:rPr>
      </w:pPr>
    </w:p>
    <w:p>
      <w:pPr>
        <w:autoSpaceDE w:val="0"/>
        <w:autoSpaceDN w:val="0"/>
        <w:spacing w:line="360" w:lineRule="auto"/>
        <w:ind w:firstLine="478" w:firstLineChars="171"/>
        <w:jc w:val="center"/>
        <w:rPr>
          <w:rFonts w:ascii="Times New Roman" w:hAnsi="Times New Roman" w:cs="Times New Roman" w:eastAsiaTheme="minorEastAsia"/>
          <w:color w:val="000000"/>
          <w:spacing w:val="0"/>
          <w:w w:val="100"/>
          <w:sz w:val="28"/>
          <w:szCs w:val="28"/>
        </w:rPr>
      </w:pPr>
    </w:p>
    <w:p>
      <w:pPr>
        <w:autoSpaceDE w:val="0"/>
        <w:autoSpaceDN w:val="0"/>
        <w:spacing w:line="360" w:lineRule="auto"/>
        <w:ind w:firstLine="478" w:firstLineChars="171"/>
        <w:jc w:val="center"/>
        <w:rPr>
          <w:rFonts w:ascii="Times New Roman" w:hAnsi="Times New Roman" w:cs="Times New Roman" w:eastAsiaTheme="minorEastAsia"/>
          <w:spacing w:val="0"/>
          <w:w w:val="100"/>
          <w:sz w:val="24"/>
          <w:szCs w:val="24"/>
        </w:rPr>
      </w:pPr>
      <w:r>
        <w:rPr>
          <w:rFonts w:ascii="Times New Roman" w:hAnsi="Times New Roman" w:cs="Times New Roman" w:eastAsiaTheme="minorEastAsia"/>
          <w:color w:val="000000"/>
          <w:spacing w:val="0"/>
          <w:w w:val="100"/>
          <w:sz w:val="28"/>
          <w:szCs w:val="28"/>
        </w:rPr>
        <w:drawing>
          <wp:anchor distT="0" distB="0" distL="114300" distR="114300" simplePos="0" relativeHeight="251612160" behindDoc="0" locked="0" layoutInCell="1" allowOverlap="1">
            <wp:simplePos x="0" y="0"/>
            <wp:positionH relativeFrom="column">
              <wp:posOffset>-57785</wp:posOffset>
            </wp:positionH>
            <wp:positionV relativeFrom="paragraph">
              <wp:posOffset>113030</wp:posOffset>
            </wp:positionV>
            <wp:extent cx="5688330" cy="5688330"/>
            <wp:effectExtent l="0" t="0" r="7620" b="7620"/>
            <wp:wrapTopAndBottom/>
            <wp:docPr id="2" name="图片 25" descr="QQ截图20180718092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5" descr="QQ截图20180718092549"/>
                    <pic:cNvPicPr>
                      <a:picLocks noChangeAspect="1"/>
                    </pic:cNvPicPr>
                  </pic:nvPicPr>
                  <pic:blipFill>
                    <a:blip r:embed="rId15" cstate="print"/>
                    <a:srcRect b="4018"/>
                    <a:stretch>
                      <a:fillRect/>
                    </a:stretch>
                  </pic:blipFill>
                  <pic:spPr>
                    <a:xfrm>
                      <a:off x="0" y="0"/>
                      <a:ext cx="5688330" cy="5688330"/>
                    </a:xfrm>
                    <a:prstGeom prst="rect">
                      <a:avLst/>
                    </a:prstGeom>
                    <a:noFill/>
                    <a:ln w="9525">
                      <a:noFill/>
                    </a:ln>
                  </pic:spPr>
                </pic:pic>
              </a:graphicData>
            </a:graphic>
          </wp:anchor>
        </w:drawing>
      </w:r>
      <w:r>
        <w:rPr>
          <w:rFonts w:hint="eastAsia" w:ascii="Times New Roman" w:hAnsi="Times New Roman" w:cs="Times New Roman" w:eastAsiaTheme="minorEastAsia"/>
          <w:b/>
          <w:bCs/>
          <w:spacing w:val="0"/>
          <w:w w:val="100"/>
          <w:sz w:val="24"/>
          <w:szCs w:val="24"/>
        </w:rPr>
        <w:t>图1-1 验收监测流程图</w:t>
      </w:r>
    </w:p>
    <w:p>
      <w:pPr>
        <w:autoSpaceDE w:val="0"/>
        <w:autoSpaceDN w:val="0"/>
        <w:spacing w:line="360" w:lineRule="auto"/>
        <w:ind w:firstLine="478" w:firstLineChars="171"/>
        <w:jc w:val="center"/>
        <w:rPr>
          <w:rFonts w:ascii="Times New Roman" w:hAnsi="Times New Roman" w:cs="Times New Roman" w:eastAsiaTheme="minorEastAsia"/>
          <w:color w:val="000000"/>
          <w:spacing w:val="0"/>
          <w:w w:val="100"/>
          <w:sz w:val="28"/>
          <w:szCs w:val="28"/>
        </w:rPr>
      </w:pPr>
    </w:p>
    <w:p>
      <w:pPr>
        <w:autoSpaceDE w:val="0"/>
        <w:autoSpaceDN w:val="0"/>
        <w:spacing w:line="360" w:lineRule="auto"/>
        <w:jc w:val="center"/>
        <w:rPr>
          <w:rFonts w:ascii="Times New Roman" w:hAnsi="Times New Roman" w:cs="Times New Roman" w:eastAsiaTheme="minorEastAsia"/>
          <w:color w:val="000000"/>
          <w:spacing w:val="0"/>
          <w:w w:val="100"/>
          <w:sz w:val="28"/>
          <w:szCs w:val="28"/>
        </w:rPr>
      </w:pPr>
    </w:p>
    <w:p>
      <w:pPr>
        <w:autoSpaceDE w:val="0"/>
        <w:autoSpaceDN w:val="0"/>
        <w:spacing w:line="360" w:lineRule="auto"/>
        <w:ind w:firstLine="478" w:firstLineChars="171"/>
        <w:jc w:val="center"/>
        <w:rPr>
          <w:rFonts w:ascii="Times New Roman" w:hAnsi="Times New Roman" w:cs="Times New Roman" w:eastAsiaTheme="minorEastAsia"/>
          <w:color w:val="000000"/>
          <w:spacing w:val="0"/>
          <w:w w:val="100"/>
          <w:sz w:val="28"/>
          <w:szCs w:val="28"/>
        </w:rPr>
      </w:pPr>
    </w:p>
    <w:p>
      <w:pPr>
        <w:rPr>
          <w:rFonts w:ascii="Times New Roman" w:hAnsi="Times New Roman" w:cs="Times New Roman" w:eastAsiaTheme="minorEastAsia"/>
          <w:spacing w:val="0"/>
          <w:w w:val="100"/>
          <w:sz w:val="28"/>
          <w:szCs w:val="28"/>
        </w:rPr>
      </w:pPr>
    </w:p>
    <w:p>
      <w:pPr>
        <w:spacing w:line="500" w:lineRule="exact"/>
        <w:rPr>
          <w:rFonts w:ascii="Times New Roman" w:hAnsi="Times New Roman" w:cs="Times New Roman" w:eastAsiaTheme="minorEastAsia"/>
          <w:spacing w:val="0"/>
          <w:w w:val="100"/>
          <w:sz w:val="28"/>
          <w:szCs w:val="28"/>
        </w:rPr>
      </w:pPr>
    </w:p>
    <w:p>
      <w:pPr>
        <w:spacing w:line="500" w:lineRule="exact"/>
        <w:rPr>
          <w:rFonts w:ascii="Times New Roman" w:hAnsi="Times New Roman" w:cs="Times New Roman" w:eastAsiaTheme="minorEastAsia"/>
          <w:spacing w:val="0"/>
          <w:w w:val="100"/>
          <w:sz w:val="28"/>
          <w:szCs w:val="28"/>
        </w:rPr>
      </w:pPr>
    </w:p>
    <w:p>
      <w:pPr>
        <w:pStyle w:val="3"/>
        <w:rPr>
          <w:rFonts w:ascii="Times New Roman" w:hAnsi="Times New Roman" w:cs="Times New Roman" w:eastAsiaTheme="minorEastAsia"/>
          <w:spacing w:val="0"/>
          <w:w w:val="100"/>
        </w:rPr>
      </w:pPr>
      <w:bookmarkStart w:id="23" w:name="_Toc13250"/>
      <w:bookmarkStart w:id="24" w:name="_Toc11516"/>
      <w:bookmarkStart w:id="25" w:name="_Toc19530_WPSOffice_Level1"/>
      <w:r>
        <w:rPr>
          <w:rFonts w:ascii="Times New Roman" w:hAnsi="Times New Roman" w:cs="Times New Roman" w:eastAsiaTheme="minorEastAsia"/>
          <w:spacing w:val="0"/>
          <w:w w:val="100"/>
        </w:rPr>
        <w:t>2、验收依据</w:t>
      </w:r>
      <w:bookmarkEnd w:id="13"/>
      <w:bookmarkEnd w:id="14"/>
      <w:bookmarkEnd w:id="15"/>
      <w:bookmarkEnd w:id="16"/>
      <w:bookmarkEnd w:id="23"/>
      <w:bookmarkEnd w:id="24"/>
      <w:bookmarkEnd w:id="25"/>
      <w:r>
        <w:rPr>
          <w:rFonts w:ascii="Times New Roman" w:hAnsi="Times New Roman" w:cs="Times New Roman" w:eastAsiaTheme="minorEastAsia"/>
          <w:spacing w:val="0"/>
          <w:w w:val="100"/>
        </w:rPr>
        <w:t xml:space="preserve"> </w:t>
      </w:r>
    </w:p>
    <w:p>
      <w:pPr>
        <w:spacing w:line="500" w:lineRule="exact"/>
        <w:rPr>
          <w:rFonts w:ascii="Times New Roman" w:hAnsi="Times New Roman" w:cs="Times New Roman" w:eastAsiaTheme="minorEastAsia"/>
          <w:bCs/>
          <w:spacing w:val="0"/>
          <w:w w:val="100"/>
          <w:sz w:val="24"/>
          <w:szCs w:val="24"/>
        </w:rPr>
      </w:pPr>
      <w:r>
        <w:rPr>
          <w:rFonts w:ascii="Times New Roman" w:hAnsi="Times New Roman" w:cs="Times New Roman" w:eastAsiaTheme="minorEastAsia"/>
          <w:bCs/>
          <w:spacing w:val="0"/>
          <w:w w:val="100"/>
          <w:sz w:val="24"/>
          <w:szCs w:val="24"/>
        </w:rPr>
        <w:t>（1）《中华人民共和国环境保护法》（2015年1月1日）；</w:t>
      </w:r>
    </w:p>
    <w:p>
      <w:pPr>
        <w:spacing w:line="500" w:lineRule="exact"/>
        <w:rPr>
          <w:rFonts w:ascii="Times New Roman" w:hAnsi="Times New Roman" w:cs="Times New Roman" w:eastAsiaTheme="minorEastAsia"/>
          <w:bCs/>
          <w:spacing w:val="0"/>
          <w:w w:val="100"/>
          <w:sz w:val="24"/>
          <w:szCs w:val="24"/>
        </w:rPr>
      </w:pPr>
      <w:r>
        <w:rPr>
          <w:rFonts w:ascii="Times New Roman" w:hAnsi="Times New Roman" w:cs="Times New Roman" w:eastAsiaTheme="minorEastAsia"/>
          <w:bCs/>
          <w:spacing w:val="0"/>
          <w:w w:val="100"/>
          <w:sz w:val="24"/>
          <w:szCs w:val="24"/>
        </w:rPr>
        <w:t>（2）《中华人民共和国环境影响评价法》（2016年9月1日）；</w:t>
      </w:r>
    </w:p>
    <w:p>
      <w:pPr>
        <w:spacing w:line="500" w:lineRule="exact"/>
        <w:rPr>
          <w:rFonts w:ascii="Times New Roman" w:hAnsi="Times New Roman" w:cs="Times New Roman" w:eastAsiaTheme="minorEastAsia"/>
          <w:bCs/>
          <w:spacing w:val="0"/>
          <w:w w:val="100"/>
          <w:sz w:val="24"/>
          <w:szCs w:val="24"/>
        </w:rPr>
      </w:pPr>
      <w:r>
        <w:rPr>
          <w:rFonts w:ascii="Times New Roman" w:hAnsi="Times New Roman" w:cs="Times New Roman" w:eastAsiaTheme="minorEastAsia"/>
          <w:bCs/>
          <w:spacing w:val="0"/>
          <w:w w:val="100"/>
          <w:sz w:val="24"/>
          <w:szCs w:val="24"/>
        </w:rPr>
        <w:t>（3）《中华人民共和国环境噪声污染防治法》（1997年3月1日）；</w:t>
      </w:r>
    </w:p>
    <w:p>
      <w:pPr>
        <w:spacing w:line="500" w:lineRule="exact"/>
        <w:rPr>
          <w:rFonts w:ascii="Times New Roman" w:hAnsi="Times New Roman" w:cs="Times New Roman" w:eastAsiaTheme="minorEastAsia"/>
          <w:bCs/>
          <w:spacing w:val="0"/>
          <w:w w:val="100"/>
          <w:sz w:val="24"/>
          <w:szCs w:val="24"/>
        </w:rPr>
      </w:pPr>
      <w:r>
        <w:rPr>
          <w:rFonts w:ascii="Times New Roman" w:hAnsi="Times New Roman" w:cs="Times New Roman" w:eastAsiaTheme="minorEastAsia"/>
          <w:bCs/>
          <w:spacing w:val="0"/>
          <w:w w:val="100"/>
          <w:sz w:val="24"/>
          <w:szCs w:val="24"/>
        </w:rPr>
        <w:t>（4）《中华人民共和国水污染防治法》（2018年1月1日）；</w:t>
      </w:r>
    </w:p>
    <w:p>
      <w:pPr>
        <w:spacing w:line="500" w:lineRule="exact"/>
        <w:rPr>
          <w:rFonts w:ascii="Times New Roman" w:hAnsi="Times New Roman" w:cs="Times New Roman" w:eastAsiaTheme="minorEastAsia"/>
          <w:bCs/>
          <w:spacing w:val="0"/>
          <w:w w:val="100"/>
          <w:sz w:val="24"/>
          <w:szCs w:val="24"/>
        </w:rPr>
      </w:pPr>
      <w:r>
        <w:rPr>
          <w:rFonts w:ascii="Times New Roman" w:hAnsi="Times New Roman" w:cs="Times New Roman" w:eastAsiaTheme="minorEastAsia"/>
          <w:bCs/>
          <w:spacing w:val="0"/>
          <w:w w:val="100"/>
          <w:sz w:val="24"/>
          <w:szCs w:val="24"/>
        </w:rPr>
        <w:t>（5）《中华人民共和国大气污染防治法》（2016年1月1日）；</w:t>
      </w:r>
    </w:p>
    <w:p>
      <w:pPr>
        <w:spacing w:line="500" w:lineRule="exact"/>
        <w:rPr>
          <w:rFonts w:ascii="Times New Roman" w:hAnsi="Times New Roman" w:cs="Times New Roman" w:eastAsiaTheme="minorEastAsia"/>
          <w:bCs/>
          <w:spacing w:val="0"/>
          <w:w w:val="100"/>
          <w:sz w:val="24"/>
          <w:szCs w:val="24"/>
        </w:rPr>
      </w:pPr>
      <w:r>
        <w:rPr>
          <w:rFonts w:ascii="Times New Roman" w:hAnsi="Times New Roman" w:cs="Times New Roman" w:eastAsiaTheme="minorEastAsia"/>
          <w:bCs/>
          <w:spacing w:val="0"/>
          <w:w w:val="100"/>
          <w:sz w:val="24"/>
          <w:szCs w:val="24"/>
        </w:rPr>
        <w:t>（6）《中华人民共和国固体废物污染环境防治法》（20</w:t>
      </w:r>
      <w:r>
        <w:rPr>
          <w:rFonts w:hint="eastAsia" w:ascii="Times New Roman" w:hAnsi="Times New Roman" w:cs="Times New Roman" w:eastAsiaTheme="minorEastAsia"/>
          <w:bCs/>
          <w:spacing w:val="0"/>
          <w:w w:val="100"/>
          <w:sz w:val="24"/>
          <w:szCs w:val="24"/>
          <w:lang w:val="en-US" w:eastAsia="zh-CN"/>
        </w:rPr>
        <w:t>20</w:t>
      </w:r>
      <w:r>
        <w:rPr>
          <w:rFonts w:ascii="Times New Roman" w:hAnsi="Times New Roman" w:cs="Times New Roman" w:eastAsiaTheme="minorEastAsia"/>
          <w:bCs/>
          <w:spacing w:val="0"/>
          <w:w w:val="100"/>
          <w:sz w:val="24"/>
          <w:szCs w:val="24"/>
        </w:rPr>
        <w:t>年</w:t>
      </w:r>
      <w:r>
        <w:rPr>
          <w:rFonts w:hint="eastAsia" w:ascii="Times New Roman" w:hAnsi="Times New Roman" w:cs="Times New Roman" w:eastAsiaTheme="minorEastAsia"/>
          <w:bCs/>
          <w:spacing w:val="0"/>
          <w:w w:val="100"/>
          <w:sz w:val="24"/>
          <w:szCs w:val="24"/>
          <w:lang w:val="en-US" w:eastAsia="zh-CN"/>
        </w:rPr>
        <w:t>9</w:t>
      </w:r>
      <w:r>
        <w:rPr>
          <w:rFonts w:ascii="Times New Roman" w:hAnsi="Times New Roman" w:cs="Times New Roman" w:eastAsiaTheme="minorEastAsia"/>
          <w:bCs/>
          <w:spacing w:val="0"/>
          <w:w w:val="100"/>
          <w:sz w:val="24"/>
          <w:szCs w:val="24"/>
        </w:rPr>
        <w:t>月</w:t>
      </w:r>
      <w:r>
        <w:rPr>
          <w:rFonts w:hint="eastAsia" w:ascii="Times New Roman" w:hAnsi="Times New Roman" w:cs="Times New Roman" w:eastAsiaTheme="minorEastAsia"/>
          <w:bCs/>
          <w:spacing w:val="0"/>
          <w:w w:val="100"/>
          <w:sz w:val="24"/>
          <w:szCs w:val="24"/>
          <w:lang w:val="en-US" w:eastAsia="zh-CN"/>
        </w:rPr>
        <w:t>1</w:t>
      </w:r>
      <w:r>
        <w:rPr>
          <w:rFonts w:ascii="Times New Roman" w:hAnsi="Times New Roman" w:cs="Times New Roman" w:eastAsiaTheme="minorEastAsia"/>
          <w:bCs/>
          <w:spacing w:val="0"/>
          <w:w w:val="100"/>
          <w:sz w:val="24"/>
          <w:szCs w:val="24"/>
        </w:rPr>
        <w:t>日）；</w:t>
      </w:r>
    </w:p>
    <w:p>
      <w:pPr>
        <w:spacing w:line="500" w:lineRule="exact"/>
        <w:rPr>
          <w:rFonts w:ascii="Times New Roman" w:hAnsi="Times New Roman" w:cs="Times New Roman" w:eastAsiaTheme="minorEastAsia"/>
          <w:bCs/>
          <w:spacing w:val="0"/>
          <w:w w:val="100"/>
          <w:sz w:val="24"/>
          <w:szCs w:val="24"/>
        </w:rPr>
      </w:pPr>
      <w:r>
        <w:rPr>
          <w:rFonts w:ascii="Times New Roman" w:hAnsi="Times New Roman" w:cs="Times New Roman" w:eastAsiaTheme="minorEastAsia"/>
          <w:bCs/>
          <w:spacing w:val="0"/>
          <w:w w:val="100"/>
          <w:sz w:val="24"/>
          <w:szCs w:val="24"/>
        </w:rPr>
        <w:t>（7）《国务院关于修改〈建设项目环境保护管理条例〉的决定》（国务院令第682号）；</w:t>
      </w:r>
    </w:p>
    <w:p>
      <w:pPr>
        <w:spacing w:line="500" w:lineRule="exact"/>
        <w:rPr>
          <w:rFonts w:ascii="Times New Roman" w:hAnsi="Times New Roman" w:cs="Times New Roman" w:eastAsiaTheme="minorEastAsia"/>
          <w:bCs/>
          <w:spacing w:val="0"/>
          <w:w w:val="100"/>
          <w:sz w:val="24"/>
          <w:szCs w:val="24"/>
        </w:rPr>
      </w:pPr>
      <w:r>
        <w:rPr>
          <w:rFonts w:ascii="Times New Roman" w:hAnsi="Times New Roman" w:cs="Times New Roman" w:eastAsiaTheme="minorEastAsia"/>
          <w:bCs/>
          <w:spacing w:val="0"/>
          <w:w w:val="100"/>
          <w:sz w:val="24"/>
          <w:szCs w:val="24"/>
        </w:rPr>
        <w:t>（8）《建设项目竣工环境保护验收技术指南 污染影响类》（生态环境部；公告 2018年第9号）；</w:t>
      </w:r>
    </w:p>
    <w:p>
      <w:pPr>
        <w:spacing w:line="500" w:lineRule="exact"/>
        <w:rPr>
          <w:rFonts w:ascii="Times New Roman" w:hAnsi="Times New Roman" w:cs="Times New Roman" w:eastAsiaTheme="minorEastAsia"/>
          <w:bCs/>
          <w:spacing w:val="0"/>
          <w:w w:val="100"/>
          <w:sz w:val="24"/>
          <w:szCs w:val="24"/>
        </w:rPr>
      </w:pPr>
      <w:r>
        <w:rPr>
          <w:rFonts w:ascii="Times New Roman" w:hAnsi="Times New Roman" w:cs="Times New Roman" w:eastAsiaTheme="minorEastAsia"/>
          <w:bCs/>
          <w:spacing w:val="0"/>
          <w:w w:val="100"/>
          <w:sz w:val="24"/>
          <w:szCs w:val="24"/>
        </w:rPr>
        <w:t>（9）《关于发布《建设项目竣工环境保护验收暂行办法》的公告》（国环规环评【2017】4号）；</w:t>
      </w:r>
    </w:p>
    <w:bookmarkEnd w:id="17"/>
    <w:p>
      <w:pPr>
        <w:spacing w:line="500" w:lineRule="exact"/>
        <w:rPr>
          <w:rFonts w:ascii="Times New Roman" w:hAnsi="Times New Roman" w:cs="Times New Roman" w:eastAsiaTheme="minorEastAsia"/>
          <w:bCs/>
          <w:spacing w:val="0"/>
          <w:w w:val="100"/>
          <w:sz w:val="24"/>
          <w:szCs w:val="24"/>
        </w:rPr>
      </w:pPr>
      <w:r>
        <w:rPr>
          <w:rFonts w:ascii="Times New Roman" w:hAnsi="Times New Roman" w:cs="Times New Roman" w:eastAsiaTheme="minorEastAsia"/>
          <w:bCs/>
          <w:spacing w:val="0"/>
          <w:w w:val="100"/>
          <w:sz w:val="24"/>
          <w:szCs w:val="24"/>
        </w:rPr>
        <w:t>（10）</w:t>
      </w:r>
      <w:r>
        <w:rPr>
          <w:rFonts w:hint="eastAsia" w:ascii="Times New Roman" w:hAnsi="Times New Roman" w:cs="Times New Roman" w:eastAsiaTheme="minorEastAsia"/>
          <w:bCs/>
          <w:spacing w:val="0"/>
          <w:w w:val="100"/>
          <w:sz w:val="24"/>
          <w:szCs w:val="24"/>
        </w:rPr>
        <w:t>安徽易全新材料有限公司易全新材料塑料制品生产项目环境影响报告表</w:t>
      </w:r>
      <w:r>
        <w:rPr>
          <w:rFonts w:ascii="Times New Roman" w:hAnsi="Times New Roman" w:cs="Times New Roman" w:eastAsiaTheme="minorEastAsia"/>
          <w:bCs/>
          <w:spacing w:val="0"/>
          <w:w w:val="100"/>
          <w:sz w:val="24"/>
          <w:szCs w:val="24"/>
        </w:rPr>
        <w:t>（</w:t>
      </w:r>
      <w:r>
        <w:rPr>
          <w:rFonts w:hint="eastAsia" w:ascii="Times New Roman" w:hAnsi="Times New Roman" w:cs="Times New Roman" w:eastAsiaTheme="minorEastAsia"/>
          <w:bCs/>
          <w:spacing w:val="0"/>
          <w:w w:val="100"/>
          <w:sz w:val="24"/>
          <w:szCs w:val="24"/>
          <w:lang w:eastAsia="zh-CN"/>
        </w:rPr>
        <w:t>安徽中祥环境科技有限公司</w:t>
      </w:r>
      <w:r>
        <w:rPr>
          <w:rFonts w:ascii="Times New Roman" w:hAnsi="Times New Roman" w:cs="Times New Roman" w:eastAsiaTheme="minorEastAsia"/>
          <w:bCs/>
          <w:spacing w:val="0"/>
          <w:w w:val="100"/>
          <w:sz w:val="24"/>
          <w:szCs w:val="24"/>
        </w:rPr>
        <w:t>，20</w:t>
      </w:r>
      <w:r>
        <w:rPr>
          <w:rFonts w:hint="eastAsia" w:ascii="Times New Roman" w:hAnsi="Times New Roman" w:cs="Times New Roman" w:eastAsiaTheme="minorEastAsia"/>
          <w:bCs/>
          <w:spacing w:val="0"/>
          <w:w w:val="100"/>
          <w:sz w:val="24"/>
          <w:szCs w:val="24"/>
          <w:lang w:val="en-US" w:eastAsia="zh-CN"/>
        </w:rPr>
        <w:t>20</w:t>
      </w:r>
      <w:r>
        <w:rPr>
          <w:rFonts w:ascii="Times New Roman" w:hAnsi="Times New Roman" w:cs="Times New Roman" w:eastAsiaTheme="minorEastAsia"/>
          <w:bCs/>
          <w:spacing w:val="0"/>
          <w:w w:val="100"/>
          <w:sz w:val="24"/>
          <w:szCs w:val="24"/>
        </w:rPr>
        <w:t>年</w:t>
      </w:r>
      <w:r>
        <w:rPr>
          <w:rFonts w:hint="eastAsia" w:ascii="Times New Roman" w:hAnsi="Times New Roman" w:cs="Times New Roman" w:eastAsiaTheme="minorEastAsia"/>
          <w:bCs/>
          <w:spacing w:val="0"/>
          <w:w w:val="100"/>
          <w:sz w:val="24"/>
          <w:szCs w:val="24"/>
          <w:lang w:val="en-US" w:eastAsia="zh-CN"/>
        </w:rPr>
        <w:t>8</w:t>
      </w:r>
      <w:r>
        <w:rPr>
          <w:rFonts w:ascii="Times New Roman" w:hAnsi="Times New Roman" w:cs="Times New Roman" w:eastAsiaTheme="minorEastAsia"/>
          <w:bCs/>
          <w:spacing w:val="0"/>
          <w:w w:val="100"/>
          <w:sz w:val="24"/>
          <w:szCs w:val="24"/>
        </w:rPr>
        <w:t>月）；</w:t>
      </w:r>
    </w:p>
    <w:p>
      <w:pPr>
        <w:spacing w:line="500" w:lineRule="exact"/>
        <w:rPr>
          <w:rFonts w:ascii="Times New Roman" w:hAnsi="Times New Roman" w:cs="Times New Roman" w:eastAsiaTheme="minorEastAsia"/>
          <w:bCs/>
          <w:spacing w:val="0"/>
          <w:w w:val="100"/>
          <w:sz w:val="24"/>
          <w:szCs w:val="24"/>
        </w:rPr>
      </w:pPr>
      <w:bookmarkStart w:id="26" w:name="_Toc17301"/>
      <w:r>
        <w:rPr>
          <w:rFonts w:ascii="Times New Roman" w:hAnsi="Times New Roman" w:cs="Times New Roman" w:eastAsiaTheme="minorEastAsia"/>
          <w:bCs/>
          <w:spacing w:val="0"/>
          <w:w w:val="100"/>
          <w:sz w:val="24"/>
          <w:szCs w:val="24"/>
        </w:rPr>
        <w:t>（1</w:t>
      </w:r>
      <w:r>
        <w:rPr>
          <w:rFonts w:hint="eastAsia" w:ascii="Times New Roman" w:hAnsi="Times New Roman" w:cs="Times New Roman" w:eastAsiaTheme="minorEastAsia"/>
          <w:bCs/>
          <w:spacing w:val="0"/>
          <w:w w:val="100"/>
          <w:sz w:val="24"/>
          <w:szCs w:val="24"/>
        </w:rPr>
        <w:t>1</w:t>
      </w:r>
      <w:r>
        <w:rPr>
          <w:rFonts w:ascii="Times New Roman" w:hAnsi="Times New Roman" w:cs="Times New Roman" w:eastAsiaTheme="minorEastAsia"/>
          <w:bCs/>
          <w:spacing w:val="0"/>
          <w:w w:val="100"/>
          <w:sz w:val="24"/>
          <w:szCs w:val="24"/>
        </w:rPr>
        <w:t>）</w:t>
      </w:r>
      <w:r>
        <w:rPr>
          <w:rFonts w:hint="eastAsia" w:ascii="Times New Roman" w:hAnsi="Times New Roman" w:cs="Times New Roman" w:eastAsiaTheme="minorEastAsia"/>
          <w:bCs/>
          <w:spacing w:val="0"/>
          <w:w w:val="100"/>
          <w:sz w:val="24"/>
          <w:szCs w:val="24"/>
        </w:rPr>
        <w:t>安徽易全新材料有限公司易全新材料塑料制品生产项目竣工环境保护验收监测方案；</w:t>
      </w:r>
      <w:bookmarkEnd w:id="26"/>
    </w:p>
    <w:p>
      <w:pPr>
        <w:spacing w:line="500" w:lineRule="exact"/>
        <w:rPr>
          <w:rFonts w:ascii="Times New Roman" w:hAnsi="Times New Roman" w:cs="Times New Roman" w:eastAsiaTheme="minorEastAsia"/>
          <w:bCs/>
          <w:spacing w:val="0"/>
          <w:w w:val="100"/>
          <w:sz w:val="24"/>
          <w:szCs w:val="24"/>
        </w:rPr>
      </w:pPr>
      <w:r>
        <w:rPr>
          <w:rFonts w:hint="eastAsia" w:ascii="Times New Roman" w:hAnsi="Times New Roman" w:cs="Times New Roman" w:eastAsiaTheme="minorEastAsia"/>
          <w:bCs/>
          <w:spacing w:val="0"/>
          <w:w w:val="100"/>
          <w:sz w:val="24"/>
          <w:szCs w:val="24"/>
        </w:rPr>
        <w:t>（13）安徽易全新材料有限公司易全新材料塑料制品生产项目检测报告，安徽质环检测科技有限公司，20</w:t>
      </w:r>
      <w:r>
        <w:rPr>
          <w:rFonts w:hint="eastAsia" w:cs="Times New Roman" w:eastAsiaTheme="minorEastAsia"/>
          <w:bCs/>
          <w:spacing w:val="0"/>
          <w:w w:val="100"/>
          <w:sz w:val="24"/>
          <w:szCs w:val="24"/>
          <w:lang w:val="en-US" w:eastAsia="zh-CN"/>
        </w:rPr>
        <w:t>21</w:t>
      </w:r>
      <w:r>
        <w:rPr>
          <w:rFonts w:hint="eastAsia" w:ascii="Times New Roman" w:hAnsi="Times New Roman" w:cs="Times New Roman" w:eastAsiaTheme="minorEastAsia"/>
          <w:bCs/>
          <w:spacing w:val="0"/>
          <w:w w:val="100"/>
          <w:sz w:val="24"/>
          <w:szCs w:val="24"/>
        </w:rPr>
        <w:t>年1月</w:t>
      </w:r>
      <w:r>
        <w:rPr>
          <w:rFonts w:hint="eastAsia" w:cs="Times New Roman" w:eastAsiaTheme="minorEastAsia"/>
          <w:bCs/>
          <w:spacing w:val="0"/>
          <w:w w:val="100"/>
          <w:sz w:val="24"/>
          <w:szCs w:val="24"/>
          <w:lang w:val="en-US" w:eastAsia="zh-CN"/>
        </w:rPr>
        <w:t>2</w:t>
      </w:r>
      <w:r>
        <w:rPr>
          <w:rFonts w:hint="eastAsia" w:ascii="Times New Roman" w:hAnsi="Times New Roman" w:cs="Times New Roman" w:eastAsiaTheme="minorEastAsia"/>
          <w:bCs/>
          <w:spacing w:val="0"/>
          <w:w w:val="100"/>
          <w:sz w:val="24"/>
          <w:szCs w:val="24"/>
        </w:rPr>
        <w:t>9日。</w:t>
      </w:r>
    </w:p>
    <w:p>
      <w:pPr>
        <w:spacing w:line="500" w:lineRule="exact"/>
        <w:rPr>
          <w:rFonts w:ascii="Times New Roman" w:hAnsi="Times New Roman" w:cs="Times New Roman" w:eastAsiaTheme="minorEastAsia"/>
          <w:bCs/>
          <w:spacing w:val="0"/>
          <w:w w:val="100"/>
          <w:sz w:val="24"/>
          <w:szCs w:val="24"/>
        </w:rPr>
      </w:pPr>
      <w:bookmarkStart w:id="27" w:name="_Toc367698125"/>
      <w:bookmarkStart w:id="28" w:name="_Toc367698297"/>
      <w:bookmarkStart w:id="29" w:name="_Toc367699807"/>
      <w:bookmarkStart w:id="30" w:name="_Toc23581"/>
    </w:p>
    <w:p>
      <w:pPr>
        <w:spacing w:line="500" w:lineRule="exact"/>
        <w:rPr>
          <w:rFonts w:ascii="Times New Roman" w:hAnsi="Times New Roman" w:cs="Times New Roman" w:eastAsiaTheme="minorEastAsia"/>
          <w:bCs/>
          <w:spacing w:val="0"/>
          <w:w w:val="100"/>
          <w:sz w:val="24"/>
          <w:szCs w:val="24"/>
        </w:rPr>
      </w:pPr>
    </w:p>
    <w:p>
      <w:pPr>
        <w:spacing w:line="500" w:lineRule="exact"/>
        <w:rPr>
          <w:rFonts w:ascii="Times New Roman" w:hAnsi="Times New Roman" w:cs="Times New Roman" w:eastAsiaTheme="minorEastAsia"/>
          <w:bCs/>
          <w:spacing w:val="0"/>
          <w:w w:val="100"/>
          <w:sz w:val="24"/>
          <w:szCs w:val="24"/>
        </w:rPr>
      </w:pPr>
    </w:p>
    <w:p>
      <w:pPr>
        <w:spacing w:line="500" w:lineRule="exact"/>
        <w:rPr>
          <w:rFonts w:ascii="Times New Roman" w:hAnsi="Times New Roman" w:cs="Times New Roman" w:eastAsiaTheme="minorEastAsia"/>
          <w:bCs/>
          <w:spacing w:val="0"/>
          <w:w w:val="100"/>
          <w:sz w:val="24"/>
          <w:szCs w:val="24"/>
        </w:rPr>
      </w:pPr>
    </w:p>
    <w:p>
      <w:pPr>
        <w:spacing w:line="500" w:lineRule="exact"/>
        <w:rPr>
          <w:rFonts w:hint="default" w:ascii="Times New Roman" w:hAnsi="Times New Roman" w:cs="Times New Roman" w:eastAsiaTheme="minorEastAsia"/>
          <w:bCs/>
          <w:spacing w:val="0"/>
          <w:w w:val="100"/>
          <w:sz w:val="24"/>
          <w:szCs w:val="24"/>
        </w:rPr>
      </w:pPr>
    </w:p>
    <w:p>
      <w:pPr>
        <w:pStyle w:val="31"/>
        <w:rPr>
          <w:rFonts w:hint="default" w:ascii="Times New Roman" w:hAnsi="Times New Roman" w:cs="Times New Roman" w:eastAsiaTheme="minorEastAsia"/>
          <w:spacing w:val="0"/>
          <w:w w:val="100"/>
        </w:rPr>
      </w:pPr>
    </w:p>
    <w:p>
      <w:pPr>
        <w:pStyle w:val="31"/>
        <w:rPr>
          <w:rFonts w:hint="default" w:ascii="Times New Roman" w:hAnsi="Times New Roman" w:cs="Times New Roman" w:eastAsiaTheme="minorEastAsia"/>
          <w:spacing w:val="0"/>
          <w:w w:val="100"/>
        </w:rPr>
      </w:pPr>
    </w:p>
    <w:p>
      <w:pPr>
        <w:pStyle w:val="2"/>
        <w:rPr>
          <w:rFonts w:ascii="Times New Roman" w:hAnsi="Times New Roman" w:cs="Times New Roman" w:eastAsiaTheme="minorEastAsia"/>
          <w:spacing w:val="0"/>
          <w:w w:val="100"/>
        </w:rPr>
      </w:pPr>
    </w:p>
    <w:p>
      <w:pPr>
        <w:pStyle w:val="2"/>
        <w:rPr>
          <w:rFonts w:ascii="Times New Roman" w:hAnsi="Times New Roman" w:cs="Times New Roman" w:eastAsiaTheme="minorEastAsia"/>
          <w:spacing w:val="0"/>
          <w:w w:val="100"/>
        </w:rPr>
      </w:pPr>
    </w:p>
    <w:p>
      <w:pPr>
        <w:pStyle w:val="2"/>
        <w:rPr>
          <w:rFonts w:ascii="Times New Roman" w:hAnsi="Times New Roman" w:cs="Times New Roman" w:eastAsiaTheme="minorEastAsia"/>
          <w:spacing w:val="0"/>
          <w:w w:val="100"/>
        </w:rPr>
      </w:pPr>
    </w:p>
    <w:p>
      <w:pPr>
        <w:pStyle w:val="2"/>
        <w:rPr>
          <w:rFonts w:ascii="Times New Roman" w:hAnsi="Times New Roman" w:cs="Times New Roman" w:eastAsiaTheme="minorEastAsia"/>
          <w:spacing w:val="0"/>
          <w:w w:val="100"/>
        </w:rPr>
      </w:pPr>
    </w:p>
    <w:p>
      <w:pPr>
        <w:pStyle w:val="3"/>
        <w:rPr>
          <w:rFonts w:ascii="Times New Roman" w:hAnsi="Times New Roman" w:cs="Times New Roman" w:eastAsiaTheme="minorEastAsia"/>
          <w:spacing w:val="0"/>
          <w:w w:val="100"/>
        </w:rPr>
      </w:pPr>
      <w:bookmarkStart w:id="31" w:name="_Toc9541"/>
      <w:r>
        <w:rPr>
          <w:rFonts w:ascii="Times New Roman" w:hAnsi="Times New Roman" w:cs="Times New Roman" w:eastAsiaTheme="minorEastAsia"/>
          <w:spacing w:val="0"/>
          <w:w w:val="100"/>
        </w:rPr>
        <w:t>3.建设项目工程概况</w:t>
      </w:r>
      <w:bookmarkEnd w:id="27"/>
      <w:bookmarkEnd w:id="28"/>
      <w:bookmarkEnd w:id="29"/>
      <w:bookmarkEnd w:id="30"/>
      <w:bookmarkEnd w:id="31"/>
    </w:p>
    <w:p>
      <w:pPr>
        <w:pStyle w:val="4"/>
        <w:rPr>
          <w:rFonts w:ascii="Times New Roman" w:hAnsi="Times New Roman" w:cs="Times New Roman" w:eastAsiaTheme="minorEastAsia"/>
          <w:spacing w:val="0"/>
          <w:w w:val="100"/>
        </w:rPr>
      </w:pPr>
      <w:bookmarkStart w:id="32" w:name="_Toc25258"/>
      <w:bookmarkStart w:id="33" w:name="_Toc21482"/>
      <w:r>
        <w:rPr>
          <w:rFonts w:ascii="Times New Roman" w:hAnsi="Times New Roman" w:cs="Times New Roman" w:eastAsiaTheme="minorEastAsia"/>
          <w:spacing w:val="0"/>
          <w:w w:val="100"/>
        </w:rPr>
        <w:t>3.1地理位置及平面布置图</w:t>
      </w:r>
      <w:bookmarkEnd w:id="32"/>
      <w:bookmarkEnd w:id="33"/>
    </w:p>
    <w:p>
      <w:pPr>
        <w:spacing w:line="360" w:lineRule="auto"/>
        <w:ind w:firstLine="480" w:firstLineChars="200"/>
        <w:jc w:val="left"/>
        <w:rPr>
          <w:rFonts w:ascii="Times New Roman" w:hAnsi="Times New Roman" w:cs="Times New Roman" w:eastAsiaTheme="minorEastAsia"/>
          <w:spacing w:val="0"/>
          <w:w w:val="100"/>
          <w:kern w:val="0"/>
          <w:sz w:val="24"/>
          <w:szCs w:val="24"/>
          <w:shd w:val="clear" w:color="auto" w:fill="FFFF00"/>
        </w:rPr>
      </w:pPr>
      <w:r>
        <w:rPr>
          <w:rFonts w:hint="eastAsia" w:ascii="Times New Roman" w:hAnsi="Times New Roman" w:cs="Times New Roman" w:eastAsiaTheme="minorEastAsia"/>
          <w:spacing w:val="0"/>
          <w:w w:val="100"/>
          <w:kern w:val="0"/>
          <w:sz w:val="24"/>
          <w:szCs w:val="24"/>
        </w:rPr>
        <w:t>本项目位于安徽省宿州市鞋城六路与磬云南路交叉口邦尔福鞋材院内（项目地理位置图见附图1，项目</w:t>
      </w:r>
      <w:r>
        <w:rPr>
          <w:rFonts w:hint="eastAsia" w:ascii="Times New Roman" w:hAnsi="Times New Roman" w:cs="Times New Roman" w:eastAsiaTheme="minorEastAsia"/>
          <w:spacing w:val="0"/>
          <w:w w:val="100"/>
          <w:kern w:val="0"/>
          <w:sz w:val="24"/>
          <w:szCs w:val="24"/>
          <w:lang w:eastAsia="zh-CN"/>
        </w:rPr>
        <w:t>中心</w:t>
      </w:r>
      <w:r>
        <w:rPr>
          <w:rFonts w:hint="eastAsia" w:ascii="Times New Roman" w:hAnsi="Times New Roman" w:cs="Times New Roman" w:eastAsiaTheme="minorEastAsia"/>
          <w:spacing w:val="0"/>
          <w:w w:val="100"/>
          <w:kern w:val="0"/>
          <w:sz w:val="24"/>
          <w:szCs w:val="24"/>
        </w:rPr>
        <w:t>东经116.952059，北纬33.585870）占地</w:t>
      </w:r>
      <w:r>
        <w:rPr>
          <w:rFonts w:hint="eastAsia" w:ascii="Times New Roman" w:hAnsi="Times New Roman" w:cs="Times New Roman" w:eastAsiaTheme="minorEastAsia"/>
          <w:spacing w:val="0"/>
          <w:w w:val="100"/>
          <w:kern w:val="0"/>
          <w:sz w:val="24"/>
          <w:szCs w:val="24"/>
          <w:lang w:val="en-US" w:eastAsia="zh-CN"/>
        </w:rPr>
        <w:t>1680</w:t>
      </w:r>
      <w:r>
        <w:rPr>
          <w:rFonts w:hint="eastAsia" w:ascii="Times New Roman" w:hAnsi="Times New Roman" w:cs="Times New Roman" w:eastAsiaTheme="minorEastAsia"/>
          <w:spacing w:val="0"/>
          <w:w w:val="100"/>
          <w:kern w:val="0"/>
          <w:sz w:val="24"/>
          <w:szCs w:val="24"/>
        </w:rPr>
        <w:t>平方米</w:t>
      </w:r>
      <w:r>
        <w:rPr>
          <w:rFonts w:hint="eastAsia" w:ascii="Times New Roman" w:hAnsi="Times New Roman" w:cs="Times New Roman" w:eastAsiaTheme="minorEastAsia"/>
          <w:spacing w:val="0"/>
          <w:w w:val="100"/>
          <w:kern w:val="0"/>
          <w:sz w:val="24"/>
          <w:szCs w:val="24"/>
          <w:lang w:eastAsia="zh-CN"/>
        </w:rPr>
        <w:t>。</w:t>
      </w:r>
      <w:r>
        <w:rPr>
          <w:rFonts w:hint="eastAsia" w:ascii="Times New Roman" w:hAnsi="Times New Roman" w:cs="Times New Roman" w:eastAsiaTheme="minorEastAsia"/>
          <w:spacing w:val="0"/>
          <w:w w:val="100"/>
          <w:kern w:val="0"/>
          <w:sz w:val="24"/>
          <w:szCs w:val="24"/>
        </w:rPr>
        <w:t>根据现场勘察，项目东侧109.5米处为邦尔福鞋材有限公司制鞋原材料仓库，东侧186.2米处为安徽省环宇公路建设开发有限公司，项目南侧106.3米为恒力源鞋材有限公司，项目西侧176.1米为鹏御源科技有限公司，西北侧330.2米处为宿州路慕斯鞋材有限公司，项目北侧230米处为博丰商砼企业，项目最近居民点位于项目西南侧约332m处刘桥。（项目外环境关系图见附图2。）</w:t>
      </w:r>
    </w:p>
    <w:p>
      <w:pPr>
        <w:pStyle w:val="31"/>
        <w:rPr>
          <w:rFonts w:hint="default" w:ascii="Times New Roman" w:hAnsi="Times New Roman" w:cs="Times New Roman" w:eastAsiaTheme="minorEastAsia"/>
          <w:spacing w:val="0"/>
          <w:w w:val="100"/>
        </w:rPr>
      </w:pPr>
      <w:r>
        <w:rPr>
          <w:rFonts w:ascii="Times New Roman" w:hAnsi="Times New Roman" w:cs="Times New Roman" w:eastAsiaTheme="minorEastAsia"/>
          <w:spacing w:val="0"/>
          <w:w w:val="100"/>
        </w:rPr>
        <w:drawing>
          <wp:inline distT="0" distB="0" distL="114300" distR="114300">
            <wp:extent cx="5682615" cy="4403090"/>
            <wp:effectExtent l="0" t="0" r="13335" b="16510"/>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pic:cNvPicPr>
                      <a:picLocks noChangeAspect="1"/>
                    </pic:cNvPicPr>
                  </pic:nvPicPr>
                  <pic:blipFill>
                    <a:blip r:embed="rId16"/>
                    <a:stretch>
                      <a:fillRect/>
                    </a:stretch>
                  </pic:blipFill>
                  <pic:spPr>
                    <a:xfrm>
                      <a:off x="0" y="0"/>
                      <a:ext cx="5682615" cy="4403090"/>
                    </a:xfrm>
                    <a:prstGeom prst="rect">
                      <a:avLst/>
                    </a:prstGeom>
                    <a:noFill/>
                    <a:ln>
                      <a:noFill/>
                    </a:ln>
                  </pic:spPr>
                </pic:pic>
              </a:graphicData>
            </a:graphic>
          </wp:inline>
        </w:drawing>
      </w:r>
    </w:p>
    <w:p>
      <w:pPr>
        <w:pStyle w:val="31"/>
        <w:jc w:val="center"/>
        <w:rPr>
          <w:rFonts w:hint="default" w:ascii="Times New Roman" w:hAnsi="Times New Roman" w:cs="Times New Roman" w:eastAsiaTheme="minorEastAsia"/>
          <w:b/>
          <w:spacing w:val="0"/>
          <w:w w:val="100"/>
          <w:sz w:val="20"/>
        </w:rPr>
      </w:pPr>
      <w:r>
        <w:rPr>
          <w:rFonts w:ascii="Times New Roman" w:hAnsi="Times New Roman" w:cs="Times New Roman" w:eastAsiaTheme="minorEastAsia"/>
          <w:spacing w:val="0"/>
          <w:w w:val="100"/>
          <w:szCs w:val="24"/>
        </w:rPr>
        <w:t>图 3-1</w:t>
      </w:r>
      <w:r>
        <w:rPr>
          <w:rFonts w:hint="default" w:ascii="Times New Roman" w:hAnsi="Times New Roman" w:cs="Times New Roman" w:eastAsiaTheme="minorEastAsia"/>
          <w:spacing w:val="0"/>
          <w:w w:val="100"/>
          <w:szCs w:val="24"/>
        </w:rPr>
        <w:t xml:space="preserve"> </w:t>
      </w:r>
      <w:r>
        <w:rPr>
          <w:rFonts w:ascii="Times New Roman" w:hAnsi="Times New Roman" w:cs="Times New Roman" w:eastAsiaTheme="minorEastAsia"/>
          <w:spacing w:val="0"/>
          <w:w w:val="100"/>
          <w:szCs w:val="24"/>
        </w:rPr>
        <w:t>项目地理位置图</w:t>
      </w:r>
    </w:p>
    <w:p>
      <w:pPr>
        <w:rPr>
          <w:rFonts w:ascii="Times New Roman" w:hAnsi="Times New Roman" w:cs="Times New Roman" w:eastAsiaTheme="minorEastAsia"/>
          <w:b/>
          <w:color w:val="000000"/>
          <w:spacing w:val="0"/>
          <w:w w:val="100"/>
          <w:kern w:val="0"/>
          <w:sz w:val="20"/>
        </w:rPr>
      </w:pPr>
    </w:p>
    <w:p>
      <w:pPr>
        <w:jc w:val="center"/>
        <w:rPr>
          <w:rFonts w:ascii="Times New Roman" w:hAnsi="Times New Roman" w:cs="Times New Roman" w:eastAsiaTheme="minorEastAsia"/>
          <w:spacing w:val="0"/>
          <w:w w:val="100"/>
        </w:rPr>
      </w:pPr>
    </w:p>
    <w:p>
      <w:pPr>
        <w:pStyle w:val="31"/>
        <w:rPr>
          <w:rFonts w:hint="default" w:ascii="Times New Roman" w:hAnsi="Times New Roman" w:cs="Times New Roman" w:eastAsiaTheme="minorEastAsia"/>
          <w:spacing w:val="0"/>
          <w:w w:val="100"/>
        </w:rPr>
      </w:pPr>
    </w:p>
    <w:p>
      <w:pPr>
        <w:pStyle w:val="31"/>
        <w:jc w:val="center"/>
        <w:rPr>
          <w:rFonts w:hint="default" w:ascii="Times New Roman" w:hAnsi="Times New Roman" w:cs="Times New Roman" w:eastAsiaTheme="minorEastAsia"/>
          <w:spacing w:val="0"/>
          <w:w w:val="100"/>
        </w:rPr>
      </w:pPr>
      <w:r>
        <w:rPr>
          <w:rFonts w:ascii="Times New Roman" w:hAnsi="Times New Roman" w:cs="Times New Roman" w:eastAsiaTheme="minorEastAsia"/>
          <w:spacing w:val="0"/>
          <w:w w:val="100"/>
        </w:rPr>
        <w:drawing>
          <wp:inline distT="0" distB="0" distL="114300" distR="114300">
            <wp:extent cx="5678805" cy="3355975"/>
            <wp:effectExtent l="0" t="0" r="17145" b="15875"/>
            <wp:docPr id="2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
                    <pic:cNvPicPr>
                      <a:picLocks noChangeAspect="1"/>
                    </pic:cNvPicPr>
                  </pic:nvPicPr>
                  <pic:blipFill>
                    <a:blip r:embed="rId17"/>
                    <a:stretch>
                      <a:fillRect/>
                    </a:stretch>
                  </pic:blipFill>
                  <pic:spPr>
                    <a:xfrm>
                      <a:off x="0" y="0"/>
                      <a:ext cx="5678805" cy="3355975"/>
                    </a:xfrm>
                    <a:prstGeom prst="rect">
                      <a:avLst/>
                    </a:prstGeom>
                    <a:noFill/>
                    <a:ln>
                      <a:noFill/>
                    </a:ln>
                  </pic:spPr>
                </pic:pic>
              </a:graphicData>
            </a:graphic>
          </wp:inline>
        </w:drawing>
      </w:r>
    </w:p>
    <w:p>
      <w:pPr>
        <w:pStyle w:val="31"/>
        <w:jc w:val="center"/>
        <w:rPr>
          <w:rFonts w:hint="default" w:ascii="Times New Roman" w:hAnsi="Times New Roman" w:cs="Times New Roman" w:eastAsiaTheme="minorEastAsia"/>
          <w:spacing w:val="0"/>
          <w:w w:val="100"/>
          <w:szCs w:val="24"/>
        </w:rPr>
      </w:pPr>
      <w:r>
        <w:rPr>
          <w:rFonts w:ascii="Times New Roman" w:hAnsi="Times New Roman" w:cs="Times New Roman" w:eastAsiaTheme="minorEastAsia"/>
          <w:spacing w:val="0"/>
          <w:w w:val="100"/>
          <w:szCs w:val="24"/>
        </w:rPr>
        <w:t>图 3</w:t>
      </w:r>
      <w:r>
        <w:rPr>
          <w:rFonts w:hint="default" w:ascii="Times New Roman" w:hAnsi="Times New Roman" w:cs="Times New Roman" w:eastAsiaTheme="minorEastAsia"/>
          <w:spacing w:val="0"/>
          <w:w w:val="100"/>
          <w:szCs w:val="24"/>
        </w:rPr>
        <w:t xml:space="preserve">-2 </w:t>
      </w:r>
      <w:r>
        <w:rPr>
          <w:rFonts w:ascii="Times New Roman" w:hAnsi="Times New Roman" w:cs="Times New Roman" w:eastAsiaTheme="minorEastAsia"/>
          <w:spacing w:val="0"/>
          <w:w w:val="100"/>
          <w:szCs w:val="24"/>
        </w:rPr>
        <w:t>项目周边环境概况图</w:t>
      </w:r>
    </w:p>
    <w:p>
      <w:pPr>
        <w:pStyle w:val="4"/>
        <w:rPr>
          <w:rFonts w:ascii="Times New Roman" w:hAnsi="Times New Roman" w:cs="Times New Roman" w:eastAsiaTheme="minorEastAsia"/>
          <w:spacing w:val="0"/>
          <w:w w:val="100"/>
        </w:rPr>
      </w:pPr>
      <w:bookmarkStart w:id="34" w:name="_Toc20318"/>
      <w:bookmarkStart w:id="35" w:name="_Toc13210"/>
      <w:r>
        <w:rPr>
          <w:rFonts w:ascii="Times New Roman" w:hAnsi="Times New Roman" w:cs="Times New Roman" w:eastAsiaTheme="minorEastAsia"/>
          <w:spacing w:val="0"/>
          <w:w w:val="100"/>
        </w:rPr>
        <w:t>3.2建设内容</w:t>
      </w:r>
      <w:bookmarkEnd w:id="34"/>
      <w:bookmarkEnd w:id="35"/>
    </w:p>
    <w:p>
      <w:pPr>
        <w:spacing w:line="360" w:lineRule="auto"/>
        <w:ind w:firstLine="480" w:firstLineChars="200"/>
        <w:jc w:val="left"/>
        <w:rPr>
          <w:rFonts w:ascii="Times New Roman" w:hAnsi="Times New Roman" w:cs="Times New Roman" w:eastAsiaTheme="minorEastAsia"/>
          <w:spacing w:val="0"/>
          <w:w w:val="100"/>
          <w:sz w:val="24"/>
        </w:rPr>
      </w:pPr>
      <w:r>
        <w:rPr>
          <w:sz w:val="24"/>
        </w:rPr>
        <w:t>易全新材料塑料制品生产项目</w:t>
      </w:r>
      <w:r>
        <w:rPr>
          <w:rFonts w:ascii="Times New Roman" w:hAnsi="Times New Roman" w:cs="Times New Roman" w:eastAsiaTheme="minorEastAsia"/>
          <w:spacing w:val="0"/>
          <w:w w:val="100"/>
          <w:sz w:val="24"/>
        </w:rPr>
        <w:t>基本信息见表3-</w:t>
      </w:r>
      <w:r>
        <w:rPr>
          <w:rFonts w:hint="eastAsia" w:ascii="Times New Roman" w:hAnsi="Times New Roman" w:cs="Times New Roman" w:eastAsiaTheme="minorEastAsia"/>
          <w:spacing w:val="0"/>
          <w:w w:val="100"/>
          <w:sz w:val="24"/>
        </w:rPr>
        <w:t>1</w:t>
      </w:r>
      <w:r>
        <w:rPr>
          <w:rFonts w:ascii="Times New Roman" w:hAnsi="Times New Roman" w:cs="Times New Roman" w:eastAsiaTheme="minorEastAsia"/>
          <w:spacing w:val="0"/>
          <w:w w:val="100"/>
          <w:sz w:val="24"/>
        </w:rPr>
        <w:t>，建设项目情况见表3-</w:t>
      </w:r>
      <w:r>
        <w:rPr>
          <w:rFonts w:hint="eastAsia" w:ascii="Times New Roman" w:hAnsi="Times New Roman" w:cs="Times New Roman" w:eastAsiaTheme="minorEastAsia"/>
          <w:spacing w:val="0"/>
          <w:w w:val="100"/>
          <w:sz w:val="24"/>
        </w:rPr>
        <w:t>2</w:t>
      </w:r>
      <w:r>
        <w:rPr>
          <w:rFonts w:ascii="Times New Roman" w:hAnsi="Times New Roman" w:cs="Times New Roman" w:eastAsiaTheme="minorEastAsia"/>
          <w:spacing w:val="0"/>
          <w:w w:val="100"/>
          <w:sz w:val="24"/>
        </w:rPr>
        <w:t>，主要</w:t>
      </w:r>
      <w:r>
        <w:rPr>
          <w:rFonts w:hint="eastAsia" w:ascii="Times New Roman" w:hAnsi="Times New Roman" w:cs="Times New Roman" w:eastAsiaTheme="minorEastAsia"/>
          <w:spacing w:val="0"/>
          <w:w w:val="100"/>
          <w:sz w:val="24"/>
        </w:rPr>
        <w:t>运行能力</w:t>
      </w:r>
      <w:r>
        <w:rPr>
          <w:rFonts w:ascii="Times New Roman" w:hAnsi="Times New Roman" w:cs="Times New Roman" w:eastAsiaTheme="minorEastAsia"/>
          <w:spacing w:val="0"/>
          <w:w w:val="100"/>
          <w:sz w:val="24"/>
        </w:rPr>
        <w:t>见表3-</w:t>
      </w:r>
      <w:r>
        <w:rPr>
          <w:rFonts w:hint="eastAsia" w:ascii="Times New Roman" w:hAnsi="Times New Roman" w:cs="Times New Roman" w:eastAsiaTheme="minorEastAsia"/>
          <w:spacing w:val="0"/>
          <w:w w:val="100"/>
          <w:sz w:val="24"/>
        </w:rPr>
        <w:t>3</w:t>
      </w:r>
      <w:r>
        <w:rPr>
          <w:rFonts w:ascii="Times New Roman" w:hAnsi="Times New Roman" w:cs="Times New Roman" w:eastAsiaTheme="minorEastAsia"/>
          <w:spacing w:val="0"/>
          <w:w w:val="100"/>
          <w:sz w:val="24"/>
        </w:rPr>
        <w:t>，</w:t>
      </w:r>
      <w:r>
        <w:rPr>
          <w:rFonts w:hint="eastAsia" w:ascii="Times New Roman" w:hAnsi="Times New Roman" w:cs="Times New Roman" w:eastAsiaTheme="minorEastAsia"/>
          <w:spacing w:val="0"/>
          <w:w w:val="100"/>
          <w:sz w:val="24"/>
        </w:rPr>
        <w:t>建设内容</w:t>
      </w:r>
      <w:r>
        <w:rPr>
          <w:rFonts w:ascii="Times New Roman" w:hAnsi="Times New Roman" w:cs="Times New Roman" w:eastAsiaTheme="minorEastAsia"/>
          <w:spacing w:val="0"/>
          <w:w w:val="100"/>
          <w:sz w:val="24"/>
        </w:rPr>
        <w:t>见表3-</w:t>
      </w:r>
      <w:r>
        <w:rPr>
          <w:rFonts w:hint="eastAsia" w:ascii="Times New Roman" w:hAnsi="Times New Roman" w:cs="Times New Roman" w:eastAsiaTheme="minorEastAsia"/>
          <w:spacing w:val="0"/>
          <w:w w:val="100"/>
          <w:sz w:val="24"/>
        </w:rPr>
        <w:t>4，新增设备见表3-5</w:t>
      </w:r>
      <w:r>
        <w:rPr>
          <w:rFonts w:ascii="Times New Roman" w:hAnsi="Times New Roman" w:cs="Times New Roman" w:eastAsiaTheme="minorEastAsia"/>
          <w:spacing w:val="0"/>
          <w:w w:val="100"/>
          <w:sz w:val="24"/>
        </w:rPr>
        <w:t>。</w:t>
      </w:r>
    </w:p>
    <w:p>
      <w:pPr>
        <w:pStyle w:val="11"/>
        <w:rPr>
          <w:rFonts w:hint="default" w:eastAsiaTheme="minorEastAsia"/>
          <w:lang w:val="en-US" w:eastAsia="zh-CN"/>
        </w:rPr>
      </w:pPr>
      <w:r>
        <w:rPr>
          <w:rFonts w:hint="eastAsia" w:ascii="Times New Roman" w:cs="Times New Roman" w:eastAsiaTheme="minorEastAsia"/>
          <w:spacing w:val="0"/>
          <w:w w:val="100"/>
          <w:sz w:val="24"/>
          <w:lang w:val="en-US" w:eastAsia="zh-CN"/>
        </w:rPr>
        <w:t xml:space="preserve">   本次验收</w:t>
      </w:r>
    </w:p>
    <w:p>
      <w:pPr>
        <w:snapToGrid w:val="0"/>
        <w:jc w:val="center"/>
        <w:rPr>
          <w:rFonts w:ascii="Times New Roman" w:hAnsi="Times New Roman" w:cs="Times New Roman" w:eastAsiaTheme="minorEastAsia"/>
          <w:spacing w:val="0"/>
          <w:w w:val="100"/>
          <w:sz w:val="24"/>
          <w:szCs w:val="24"/>
        </w:rPr>
      </w:pPr>
      <w:bookmarkStart w:id="36" w:name="_Toc2581_WPSOffice_Level3"/>
      <w:bookmarkStart w:id="37" w:name="_Toc1630_WPSOffice_Level3"/>
      <w:bookmarkStart w:id="38" w:name="_Toc27841_WPSOffice_Level3"/>
      <w:bookmarkStart w:id="39" w:name="_Toc24013_WPSOffice_Level3"/>
      <w:bookmarkStart w:id="40" w:name="_Toc138_WPSOffice_Level3"/>
      <w:bookmarkStart w:id="41" w:name="_Toc15035_WPSOffice_Level3"/>
      <w:bookmarkStart w:id="42" w:name="_Toc21473_WPSOffice_Level3"/>
      <w:bookmarkStart w:id="43" w:name="_Toc303_WPSOffice_Level3"/>
      <w:r>
        <w:rPr>
          <w:rFonts w:ascii="Times New Roman" w:hAnsi="Times New Roman" w:cs="Times New Roman" w:eastAsiaTheme="minorEastAsia"/>
          <w:spacing w:val="0"/>
          <w:w w:val="100"/>
          <w:sz w:val="24"/>
          <w:szCs w:val="24"/>
        </w:rPr>
        <w:t>表3-</w:t>
      </w:r>
      <w:r>
        <w:rPr>
          <w:rFonts w:hint="eastAsia" w:ascii="Times New Roman" w:hAnsi="Times New Roman" w:cs="Times New Roman" w:eastAsiaTheme="minorEastAsia"/>
          <w:spacing w:val="0"/>
          <w:w w:val="100"/>
          <w:sz w:val="24"/>
          <w:szCs w:val="24"/>
        </w:rPr>
        <w:t>1</w:t>
      </w:r>
      <w:r>
        <w:rPr>
          <w:rFonts w:ascii="Times New Roman" w:hAnsi="Times New Roman" w:cs="Times New Roman" w:eastAsiaTheme="minorEastAsia"/>
          <w:spacing w:val="0"/>
          <w:w w:val="100"/>
          <w:sz w:val="24"/>
          <w:szCs w:val="24"/>
        </w:rPr>
        <w:t xml:space="preserve"> 项目基本信息表</w:t>
      </w:r>
      <w:bookmarkEnd w:id="36"/>
      <w:bookmarkEnd w:id="37"/>
      <w:bookmarkEnd w:id="38"/>
      <w:bookmarkEnd w:id="39"/>
      <w:bookmarkEnd w:id="40"/>
      <w:bookmarkEnd w:id="41"/>
      <w:bookmarkEnd w:id="42"/>
      <w:bookmarkEnd w:id="43"/>
    </w:p>
    <w:tbl>
      <w:tblPr>
        <w:tblStyle w:val="22"/>
        <w:tblW w:w="499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073"/>
        <w:gridCol w:w="609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75" w:type="pct"/>
            <w:vAlign w:val="center"/>
          </w:tcPr>
          <w:p>
            <w:pPr>
              <w:snapToGrid w:val="0"/>
              <w:jc w:val="center"/>
              <w:rPr>
                <w:rFonts w:hint="eastAsia" w:asciiTheme="minorEastAsia" w:hAnsiTheme="minorEastAsia" w:eastAsiaTheme="minorEastAsia" w:cstheme="minorEastAsia"/>
                <w:spacing w:val="0"/>
                <w:w w:val="100"/>
                <w:sz w:val="21"/>
                <w:szCs w:val="21"/>
              </w:rPr>
            </w:pPr>
            <w:r>
              <w:rPr>
                <w:rFonts w:hint="eastAsia" w:asciiTheme="minorEastAsia" w:hAnsiTheme="minorEastAsia" w:eastAsiaTheme="minorEastAsia" w:cstheme="minorEastAsia"/>
                <w:spacing w:val="0"/>
                <w:w w:val="100"/>
                <w:sz w:val="21"/>
                <w:szCs w:val="21"/>
              </w:rPr>
              <w:t>内 容</w:t>
            </w:r>
          </w:p>
        </w:tc>
        <w:tc>
          <w:tcPr>
            <w:tcW w:w="3324" w:type="pct"/>
            <w:vAlign w:val="center"/>
          </w:tcPr>
          <w:p>
            <w:pPr>
              <w:snapToGrid w:val="0"/>
              <w:jc w:val="center"/>
              <w:rPr>
                <w:rFonts w:hint="eastAsia" w:asciiTheme="minorEastAsia" w:hAnsiTheme="minorEastAsia" w:eastAsiaTheme="minorEastAsia" w:cstheme="minorEastAsia"/>
                <w:spacing w:val="0"/>
                <w:w w:val="100"/>
                <w:sz w:val="21"/>
                <w:szCs w:val="21"/>
              </w:rPr>
            </w:pPr>
            <w:r>
              <w:rPr>
                <w:rFonts w:hint="eastAsia" w:asciiTheme="minorEastAsia" w:hAnsiTheme="minorEastAsia" w:eastAsiaTheme="minorEastAsia" w:cstheme="minorEastAsia"/>
                <w:spacing w:val="0"/>
                <w:w w:val="100"/>
                <w:sz w:val="21"/>
                <w:szCs w:val="21"/>
              </w:rPr>
              <w:t>基本信息</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75" w:type="pct"/>
            <w:vAlign w:val="center"/>
          </w:tcPr>
          <w:p>
            <w:pPr>
              <w:snapToGrid w:val="0"/>
              <w:jc w:val="center"/>
              <w:rPr>
                <w:rFonts w:hint="eastAsia" w:asciiTheme="minorEastAsia" w:hAnsiTheme="minorEastAsia" w:eastAsiaTheme="minorEastAsia" w:cstheme="minorEastAsia"/>
                <w:spacing w:val="0"/>
                <w:w w:val="100"/>
                <w:sz w:val="21"/>
                <w:szCs w:val="21"/>
              </w:rPr>
            </w:pPr>
            <w:r>
              <w:rPr>
                <w:rFonts w:hint="eastAsia" w:asciiTheme="minorEastAsia" w:hAnsiTheme="minorEastAsia" w:eastAsiaTheme="minorEastAsia" w:cstheme="minorEastAsia"/>
                <w:spacing w:val="0"/>
                <w:w w:val="100"/>
                <w:sz w:val="21"/>
                <w:szCs w:val="21"/>
              </w:rPr>
              <w:t>项目名称</w:t>
            </w:r>
          </w:p>
        </w:tc>
        <w:tc>
          <w:tcPr>
            <w:tcW w:w="3324" w:type="pct"/>
            <w:vAlign w:val="center"/>
          </w:tcPr>
          <w:p>
            <w:pPr>
              <w:spacing w:line="360" w:lineRule="auto"/>
              <w:jc w:val="left"/>
              <w:rPr>
                <w:rFonts w:hint="eastAsia" w:asciiTheme="minorEastAsia" w:hAnsiTheme="minorEastAsia" w:eastAsiaTheme="minorEastAsia" w:cstheme="minorEastAsia"/>
                <w:spacing w:val="0"/>
                <w:w w:val="100"/>
                <w:sz w:val="21"/>
                <w:szCs w:val="21"/>
              </w:rPr>
            </w:pPr>
            <w:r>
              <w:rPr>
                <w:rFonts w:hint="eastAsia" w:asciiTheme="minorEastAsia" w:hAnsiTheme="minorEastAsia" w:eastAsiaTheme="minorEastAsia" w:cstheme="minorEastAsia"/>
                <w:spacing w:val="0"/>
                <w:w w:val="100"/>
                <w:sz w:val="21"/>
                <w:szCs w:val="21"/>
              </w:rPr>
              <w:t>安徽易全新材料有限公司新材料塑料制品生产项目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75" w:type="pct"/>
            <w:vAlign w:val="center"/>
          </w:tcPr>
          <w:p>
            <w:pPr>
              <w:snapToGrid w:val="0"/>
              <w:jc w:val="center"/>
              <w:rPr>
                <w:rFonts w:hint="eastAsia" w:asciiTheme="minorEastAsia" w:hAnsiTheme="minorEastAsia" w:eastAsiaTheme="minorEastAsia" w:cstheme="minorEastAsia"/>
                <w:spacing w:val="0"/>
                <w:w w:val="100"/>
                <w:sz w:val="21"/>
                <w:szCs w:val="21"/>
              </w:rPr>
            </w:pPr>
            <w:r>
              <w:rPr>
                <w:rFonts w:hint="eastAsia" w:asciiTheme="minorEastAsia" w:hAnsiTheme="minorEastAsia" w:eastAsiaTheme="minorEastAsia" w:cstheme="minorEastAsia"/>
                <w:spacing w:val="0"/>
                <w:w w:val="100"/>
                <w:sz w:val="21"/>
                <w:szCs w:val="21"/>
              </w:rPr>
              <w:t>建设单位</w:t>
            </w:r>
          </w:p>
        </w:tc>
        <w:tc>
          <w:tcPr>
            <w:tcW w:w="3324" w:type="pct"/>
            <w:vAlign w:val="center"/>
          </w:tcPr>
          <w:p>
            <w:pPr>
              <w:snapToGrid w:val="0"/>
              <w:jc w:val="left"/>
              <w:rPr>
                <w:rFonts w:hint="eastAsia" w:asciiTheme="minorEastAsia" w:hAnsiTheme="minorEastAsia" w:eastAsiaTheme="minorEastAsia" w:cstheme="minorEastAsia"/>
                <w:spacing w:val="0"/>
                <w:w w:val="100"/>
                <w:sz w:val="21"/>
                <w:szCs w:val="21"/>
              </w:rPr>
            </w:pPr>
            <w:r>
              <w:rPr>
                <w:rFonts w:hint="eastAsia" w:asciiTheme="minorEastAsia" w:hAnsiTheme="minorEastAsia" w:eastAsiaTheme="minorEastAsia" w:cstheme="minorEastAsia"/>
                <w:spacing w:val="0"/>
                <w:w w:val="100"/>
                <w:sz w:val="21"/>
                <w:szCs w:val="21"/>
              </w:rPr>
              <w:t>安徽易全新材料有限公司</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75" w:type="pct"/>
            <w:vAlign w:val="center"/>
          </w:tcPr>
          <w:p>
            <w:pPr>
              <w:snapToGrid w:val="0"/>
              <w:jc w:val="center"/>
              <w:rPr>
                <w:rFonts w:hint="eastAsia" w:asciiTheme="minorEastAsia" w:hAnsiTheme="minorEastAsia" w:eastAsiaTheme="minorEastAsia" w:cstheme="minorEastAsia"/>
                <w:spacing w:val="0"/>
                <w:w w:val="100"/>
                <w:sz w:val="21"/>
                <w:szCs w:val="21"/>
              </w:rPr>
            </w:pPr>
            <w:r>
              <w:rPr>
                <w:rFonts w:hint="eastAsia" w:asciiTheme="minorEastAsia" w:hAnsiTheme="minorEastAsia" w:eastAsiaTheme="minorEastAsia" w:cstheme="minorEastAsia"/>
                <w:spacing w:val="0"/>
                <w:w w:val="100"/>
                <w:sz w:val="21"/>
                <w:szCs w:val="21"/>
              </w:rPr>
              <w:t>联系人/联系方式</w:t>
            </w:r>
          </w:p>
        </w:tc>
        <w:tc>
          <w:tcPr>
            <w:tcW w:w="3324" w:type="pct"/>
            <w:vAlign w:val="center"/>
          </w:tcPr>
          <w:p>
            <w:pPr>
              <w:snapToGrid w:val="0"/>
              <w:jc w:val="left"/>
              <w:rPr>
                <w:rFonts w:hint="eastAsia" w:asciiTheme="minorEastAsia" w:hAnsiTheme="minorEastAsia" w:eastAsiaTheme="minorEastAsia" w:cstheme="minorEastAsia"/>
                <w:spacing w:val="0"/>
                <w:w w:val="100"/>
                <w:sz w:val="21"/>
                <w:szCs w:val="21"/>
              </w:rPr>
            </w:pPr>
            <w:r>
              <w:rPr>
                <w:rFonts w:hint="eastAsia" w:asciiTheme="minorEastAsia" w:hAnsiTheme="minorEastAsia" w:eastAsiaTheme="minorEastAsia" w:cstheme="minorEastAsia"/>
                <w:snapToGrid w:val="0"/>
                <w:spacing w:val="0"/>
                <w:w w:val="100"/>
                <w:kern w:val="21"/>
                <w:sz w:val="21"/>
                <w:szCs w:val="21"/>
              </w:rPr>
              <w:t>任任天</w:t>
            </w:r>
            <w:r>
              <w:rPr>
                <w:rFonts w:hint="eastAsia" w:asciiTheme="minorEastAsia" w:hAnsiTheme="minorEastAsia" w:eastAsiaTheme="minorEastAsia" w:cstheme="minorEastAsia"/>
                <w:spacing w:val="0"/>
                <w:w w:val="100"/>
                <w:sz w:val="21"/>
                <w:szCs w:val="21"/>
              </w:rPr>
              <w:t>/</w:t>
            </w:r>
            <w:r>
              <w:rPr>
                <w:rFonts w:hint="eastAsia" w:asciiTheme="minorEastAsia" w:hAnsiTheme="minorEastAsia" w:eastAsiaTheme="minorEastAsia" w:cstheme="minorEastAsia"/>
                <w:snapToGrid w:val="0"/>
                <w:spacing w:val="0"/>
                <w:w w:val="100"/>
                <w:kern w:val="21"/>
                <w:sz w:val="21"/>
                <w:szCs w:val="21"/>
              </w:rPr>
              <w:t>18055755136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75" w:type="pct"/>
            <w:vAlign w:val="center"/>
          </w:tcPr>
          <w:p>
            <w:pPr>
              <w:snapToGrid w:val="0"/>
              <w:jc w:val="center"/>
              <w:rPr>
                <w:rFonts w:hint="eastAsia" w:asciiTheme="minorEastAsia" w:hAnsiTheme="minorEastAsia" w:eastAsiaTheme="minorEastAsia" w:cstheme="minorEastAsia"/>
                <w:spacing w:val="0"/>
                <w:w w:val="100"/>
                <w:sz w:val="21"/>
                <w:szCs w:val="21"/>
              </w:rPr>
            </w:pPr>
            <w:r>
              <w:rPr>
                <w:rFonts w:hint="eastAsia" w:asciiTheme="minorEastAsia" w:hAnsiTheme="minorEastAsia" w:eastAsiaTheme="minorEastAsia" w:cstheme="minorEastAsia"/>
                <w:spacing w:val="0"/>
                <w:w w:val="100"/>
                <w:sz w:val="21"/>
                <w:szCs w:val="21"/>
              </w:rPr>
              <w:t>行业类别</w:t>
            </w:r>
          </w:p>
        </w:tc>
        <w:tc>
          <w:tcPr>
            <w:tcW w:w="3324" w:type="pct"/>
            <w:vAlign w:val="center"/>
          </w:tcPr>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C2926塑料包装箱及容器制造</w:t>
            </w:r>
          </w:p>
          <w:p>
            <w:pPr>
              <w:snapToGrid w:val="0"/>
              <w:jc w:val="left"/>
              <w:rPr>
                <w:rFonts w:hint="eastAsia" w:asciiTheme="minorEastAsia" w:hAnsiTheme="minorEastAsia" w:eastAsiaTheme="minorEastAsia" w:cstheme="minorEastAsia"/>
                <w:spacing w:val="0"/>
                <w:w w:val="100"/>
                <w:sz w:val="21"/>
                <w:szCs w:val="21"/>
              </w:rPr>
            </w:pPr>
            <w:r>
              <w:rPr>
                <w:rFonts w:hint="eastAsia" w:asciiTheme="minorEastAsia" w:hAnsiTheme="minorEastAsia" w:eastAsiaTheme="minorEastAsia" w:cstheme="minorEastAsia"/>
                <w:sz w:val="21"/>
                <w:szCs w:val="21"/>
              </w:rPr>
              <w:t>C1953塑料鞋制造</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75" w:type="pct"/>
            <w:vAlign w:val="center"/>
          </w:tcPr>
          <w:p>
            <w:pPr>
              <w:snapToGrid w:val="0"/>
              <w:jc w:val="center"/>
              <w:rPr>
                <w:rFonts w:hint="eastAsia" w:asciiTheme="minorEastAsia" w:hAnsiTheme="minorEastAsia" w:eastAsiaTheme="minorEastAsia" w:cstheme="minorEastAsia"/>
                <w:spacing w:val="0"/>
                <w:w w:val="100"/>
                <w:sz w:val="21"/>
                <w:szCs w:val="21"/>
              </w:rPr>
            </w:pPr>
            <w:r>
              <w:rPr>
                <w:rFonts w:hint="eastAsia" w:asciiTheme="minorEastAsia" w:hAnsiTheme="minorEastAsia" w:eastAsiaTheme="minorEastAsia" w:cstheme="minorEastAsia"/>
                <w:spacing w:val="0"/>
                <w:w w:val="100"/>
                <w:sz w:val="21"/>
                <w:szCs w:val="21"/>
              </w:rPr>
              <w:t>建设性质</w:t>
            </w:r>
          </w:p>
        </w:tc>
        <w:tc>
          <w:tcPr>
            <w:tcW w:w="3324" w:type="pct"/>
            <w:vAlign w:val="center"/>
          </w:tcPr>
          <w:p>
            <w:pPr>
              <w:snapToGrid w:val="0"/>
              <w:jc w:val="left"/>
              <w:rPr>
                <w:rFonts w:hint="eastAsia" w:asciiTheme="minorEastAsia" w:hAnsiTheme="minorEastAsia" w:eastAsiaTheme="minorEastAsia" w:cstheme="minorEastAsia"/>
                <w:spacing w:val="0"/>
                <w:w w:val="100"/>
                <w:sz w:val="21"/>
                <w:szCs w:val="21"/>
              </w:rPr>
            </w:pPr>
            <w:r>
              <w:rPr>
                <w:rFonts w:hint="eastAsia" w:asciiTheme="minorEastAsia" w:hAnsiTheme="minorEastAsia" w:eastAsiaTheme="minorEastAsia" w:cstheme="minorEastAsia"/>
                <w:spacing w:val="0"/>
                <w:w w:val="100"/>
                <w:kern w:val="0"/>
                <w:sz w:val="21"/>
                <w:szCs w:val="21"/>
              </w:rPr>
              <w:t>新建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75" w:type="pct"/>
            <w:vAlign w:val="center"/>
          </w:tcPr>
          <w:p>
            <w:pPr>
              <w:snapToGrid w:val="0"/>
              <w:jc w:val="center"/>
              <w:rPr>
                <w:rFonts w:hint="eastAsia" w:asciiTheme="minorEastAsia" w:hAnsiTheme="minorEastAsia" w:eastAsiaTheme="minorEastAsia" w:cstheme="minorEastAsia"/>
                <w:spacing w:val="0"/>
                <w:w w:val="100"/>
                <w:sz w:val="21"/>
                <w:szCs w:val="21"/>
              </w:rPr>
            </w:pPr>
            <w:r>
              <w:rPr>
                <w:rFonts w:hint="eastAsia" w:asciiTheme="minorEastAsia" w:hAnsiTheme="minorEastAsia" w:eastAsiaTheme="minorEastAsia" w:cstheme="minorEastAsia"/>
                <w:spacing w:val="0"/>
                <w:w w:val="100"/>
                <w:sz w:val="21"/>
                <w:szCs w:val="21"/>
              </w:rPr>
              <w:t>建设地点</w:t>
            </w:r>
          </w:p>
        </w:tc>
        <w:tc>
          <w:tcPr>
            <w:tcW w:w="3324" w:type="pct"/>
            <w:vAlign w:val="center"/>
          </w:tcPr>
          <w:p>
            <w:pPr>
              <w:snapToGrid w:val="0"/>
              <w:jc w:val="left"/>
              <w:rPr>
                <w:rFonts w:hint="eastAsia" w:asciiTheme="minorEastAsia" w:hAnsiTheme="minorEastAsia" w:eastAsiaTheme="minorEastAsia" w:cstheme="minorEastAsia"/>
                <w:spacing w:val="0"/>
                <w:w w:val="100"/>
                <w:sz w:val="21"/>
                <w:szCs w:val="21"/>
              </w:rPr>
            </w:pPr>
            <w:r>
              <w:rPr>
                <w:rFonts w:hint="eastAsia" w:asciiTheme="minorEastAsia" w:hAnsiTheme="minorEastAsia" w:eastAsiaTheme="minorEastAsia" w:cstheme="minorEastAsia"/>
                <w:sz w:val="21"/>
                <w:szCs w:val="21"/>
              </w:rPr>
              <w:t>安徽省宿州市鞋城六路与磬云南路交叉口邦尔福鞋材院内</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75" w:type="pct"/>
            <w:vAlign w:val="center"/>
          </w:tcPr>
          <w:p>
            <w:pPr>
              <w:snapToGrid w:val="0"/>
              <w:jc w:val="center"/>
              <w:rPr>
                <w:rFonts w:hint="eastAsia" w:asciiTheme="minorEastAsia" w:hAnsiTheme="minorEastAsia" w:eastAsiaTheme="minorEastAsia" w:cstheme="minorEastAsia"/>
                <w:spacing w:val="0"/>
                <w:w w:val="100"/>
                <w:sz w:val="21"/>
                <w:szCs w:val="21"/>
              </w:rPr>
            </w:pPr>
            <w:r>
              <w:rPr>
                <w:rFonts w:hint="eastAsia" w:asciiTheme="minorEastAsia" w:hAnsiTheme="minorEastAsia" w:eastAsiaTheme="minorEastAsia" w:cstheme="minorEastAsia"/>
                <w:spacing w:val="0"/>
                <w:w w:val="100"/>
                <w:sz w:val="21"/>
                <w:szCs w:val="21"/>
              </w:rPr>
              <w:t>劳动定员</w:t>
            </w:r>
          </w:p>
        </w:tc>
        <w:tc>
          <w:tcPr>
            <w:tcW w:w="3324" w:type="pct"/>
            <w:vAlign w:val="center"/>
          </w:tcPr>
          <w:p>
            <w:pPr>
              <w:snapToGrid w:val="0"/>
              <w:jc w:val="left"/>
              <w:rPr>
                <w:rFonts w:hint="eastAsia" w:asciiTheme="minorEastAsia" w:hAnsiTheme="minorEastAsia" w:eastAsiaTheme="minorEastAsia" w:cstheme="minorEastAsia"/>
                <w:spacing w:val="0"/>
                <w:w w:val="100"/>
                <w:sz w:val="21"/>
                <w:szCs w:val="21"/>
              </w:rPr>
            </w:pPr>
            <w:r>
              <w:rPr>
                <w:rFonts w:hint="eastAsia" w:asciiTheme="minorEastAsia" w:hAnsiTheme="minorEastAsia" w:eastAsiaTheme="minorEastAsia" w:cstheme="minorEastAsia"/>
                <w:spacing w:val="0"/>
                <w:w w:val="100"/>
                <w:sz w:val="21"/>
                <w:szCs w:val="21"/>
              </w:rPr>
              <w:t>20人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75" w:type="pct"/>
            <w:vAlign w:val="center"/>
          </w:tcPr>
          <w:p>
            <w:pPr>
              <w:snapToGrid w:val="0"/>
              <w:jc w:val="center"/>
              <w:rPr>
                <w:rFonts w:hint="eastAsia" w:asciiTheme="minorEastAsia" w:hAnsiTheme="minorEastAsia" w:eastAsiaTheme="minorEastAsia" w:cstheme="minorEastAsia"/>
                <w:spacing w:val="0"/>
                <w:w w:val="100"/>
                <w:sz w:val="21"/>
                <w:szCs w:val="21"/>
              </w:rPr>
            </w:pPr>
            <w:r>
              <w:rPr>
                <w:rFonts w:hint="eastAsia" w:asciiTheme="minorEastAsia" w:hAnsiTheme="minorEastAsia" w:eastAsiaTheme="minorEastAsia" w:cstheme="minorEastAsia"/>
                <w:spacing w:val="0"/>
                <w:w w:val="100"/>
                <w:sz w:val="21"/>
                <w:szCs w:val="21"/>
              </w:rPr>
              <w:t>工作制度</w:t>
            </w:r>
          </w:p>
        </w:tc>
        <w:tc>
          <w:tcPr>
            <w:tcW w:w="3324" w:type="pct"/>
            <w:vAlign w:val="center"/>
          </w:tcPr>
          <w:p>
            <w:pPr>
              <w:snapToGrid w:val="0"/>
              <w:jc w:val="left"/>
              <w:rPr>
                <w:rFonts w:hint="eastAsia" w:asciiTheme="minorEastAsia" w:hAnsiTheme="minorEastAsia" w:eastAsiaTheme="minorEastAsia" w:cstheme="minorEastAsia"/>
                <w:spacing w:val="0"/>
                <w:w w:val="100"/>
                <w:sz w:val="21"/>
                <w:szCs w:val="21"/>
              </w:rPr>
            </w:pPr>
            <w:r>
              <w:rPr>
                <w:rFonts w:hint="eastAsia" w:asciiTheme="minorEastAsia" w:hAnsiTheme="minorEastAsia" w:eastAsiaTheme="minorEastAsia" w:cstheme="minorEastAsia"/>
                <w:spacing w:val="0"/>
                <w:w w:val="100"/>
                <w:sz w:val="21"/>
                <w:szCs w:val="21"/>
              </w:rPr>
              <w:t>年工作日300d，一班制8小时，年工作时间2400h</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75" w:type="pct"/>
            <w:vAlign w:val="center"/>
          </w:tcPr>
          <w:p>
            <w:pPr>
              <w:snapToGrid w:val="0"/>
              <w:jc w:val="center"/>
              <w:rPr>
                <w:rFonts w:hint="eastAsia" w:asciiTheme="minorEastAsia" w:hAnsiTheme="minorEastAsia" w:eastAsiaTheme="minorEastAsia" w:cstheme="minorEastAsia"/>
                <w:spacing w:val="0"/>
                <w:w w:val="100"/>
                <w:sz w:val="21"/>
                <w:szCs w:val="21"/>
              </w:rPr>
            </w:pPr>
            <w:r>
              <w:rPr>
                <w:rFonts w:hint="eastAsia" w:asciiTheme="minorEastAsia" w:hAnsiTheme="minorEastAsia" w:eastAsiaTheme="minorEastAsia" w:cstheme="minorEastAsia"/>
                <w:spacing w:val="0"/>
                <w:w w:val="100"/>
                <w:sz w:val="21"/>
                <w:szCs w:val="21"/>
              </w:rPr>
              <w:t>总投资情况</w:t>
            </w:r>
          </w:p>
        </w:tc>
        <w:tc>
          <w:tcPr>
            <w:tcW w:w="3324" w:type="pct"/>
            <w:shd w:val="clear" w:color="auto" w:fill="auto"/>
            <w:vAlign w:val="center"/>
          </w:tcPr>
          <w:p>
            <w:pPr>
              <w:snapToGrid w:val="0"/>
              <w:jc w:val="left"/>
              <w:rPr>
                <w:rFonts w:hint="eastAsia" w:asciiTheme="minorEastAsia" w:hAnsiTheme="minorEastAsia" w:eastAsiaTheme="minorEastAsia" w:cstheme="minorEastAsia"/>
                <w:spacing w:val="0"/>
                <w:w w:val="100"/>
                <w:sz w:val="21"/>
                <w:szCs w:val="21"/>
              </w:rPr>
            </w:pPr>
            <w:r>
              <w:rPr>
                <w:rFonts w:hint="eastAsia" w:asciiTheme="minorEastAsia" w:hAnsiTheme="minorEastAsia" w:eastAsiaTheme="minorEastAsia" w:cstheme="minorEastAsia"/>
                <w:spacing w:val="0"/>
                <w:w w:val="100"/>
                <w:sz w:val="21"/>
                <w:szCs w:val="21"/>
              </w:rPr>
              <w:t>1600万元</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75" w:type="pct"/>
            <w:vAlign w:val="center"/>
          </w:tcPr>
          <w:p>
            <w:pPr>
              <w:snapToGrid w:val="0"/>
              <w:jc w:val="center"/>
              <w:rPr>
                <w:rFonts w:hint="eastAsia" w:asciiTheme="minorEastAsia" w:hAnsiTheme="minorEastAsia" w:eastAsiaTheme="minorEastAsia" w:cstheme="minorEastAsia"/>
                <w:spacing w:val="0"/>
                <w:w w:val="100"/>
                <w:sz w:val="21"/>
                <w:szCs w:val="21"/>
              </w:rPr>
            </w:pPr>
            <w:r>
              <w:rPr>
                <w:rFonts w:hint="eastAsia" w:asciiTheme="minorEastAsia" w:hAnsiTheme="minorEastAsia" w:eastAsiaTheme="minorEastAsia" w:cstheme="minorEastAsia"/>
                <w:spacing w:val="0"/>
                <w:w w:val="100"/>
                <w:sz w:val="21"/>
                <w:szCs w:val="21"/>
              </w:rPr>
              <w:t>建筑面积</w:t>
            </w:r>
          </w:p>
        </w:tc>
        <w:tc>
          <w:tcPr>
            <w:tcW w:w="3324" w:type="pct"/>
            <w:vAlign w:val="center"/>
          </w:tcPr>
          <w:p>
            <w:pPr>
              <w:snapToGrid w:val="0"/>
              <w:jc w:val="left"/>
              <w:rPr>
                <w:rFonts w:hint="eastAsia" w:asciiTheme="minorEastAsia" w:hAnsiTheme="minorEastAsia" w:eastAsiaTheme="minorEastAsia" w:cstheme="minorEastAsia"/>
                <w:spacing w:val="0"/>
                <w:w w:val="100"/>
                <w:sz w:val="21"/>
                <w:szCs w:val="21"/>
              </w:rPr>
            </w:pPr>
            <w:r>
              <w:rPr>
                <w:rFonts w:hint="eastAsia" w:asciiTheme="minorEastAsia" w:hAnsiTheme="minorEastAsia" w:eastAsiaTheme="minorEastAsia" w:cstheme="minorEastAsia"/>
                <w:spacing w:val="0"/>
                <w:w w:val="100"/>
                <w:sz w:val="21"/>
                <w:szCs w:val="21"/>
              </w:rPr>
              <w:t>8596平方米</w:t>
            </w:r>
          </w:p>
        </w:tc>
      </w:tr>
    </w:tbl>
    <w:p>
      <w:pPr>
        <w:snapToGrid w:val="0"/>
        <w:jc w:val="center"/>
        <w:rPr>
          <w:rFonts w:ascii="Times New Roman" w:hAnsi="Times New Roman" w:cs="Times New Roman" w:eastAsiaTheme="minorEastAsia"/>
          <w:spacing w:val="0"/>
          <w:w w:val="100"/>
          <w:sz w:val="24"/>
        </w:rPr>
      </w:pPr>
      <w:bookmarkStart w:id="44" w:name="_Toc12112_WPSOffice_Level3"/>
      <w:bookmarkStart w:id="45" w:name="_Toc20019_WPSOffice_Level3"/>
      <w:bookmarkStart w:id="46" w:name="_Toc23892_WPSOffice_Level3"/>
      <w:bookmarkStart w:id="47" w:name="_Toc25019_WPSOffice_Level3"/>
      <w:bookmarkStart w:id="48" w:name="_Toc32627_WPSOffice_Level3"/>
      <w:bookmarkStart w:id="49" w:name="_Toc9733_WPSOffice_Level3"/>
      <w:bookmarkStart w:id="50" w:name="_Toc10681_WPSOffice_Level3"/>
      <w:bookmarkStart w:id="51" w:name="_Toc22373_WPSOffice_Level3"/>
    </w:p>
    <w:p>
      <w:pPr>
        <w:snapToGrid w:val="0"/>
        <w:jc w:val="center"/>
        <w:rPr>
          <w:rFonts w:ascii="Times New Roman" w:hAnsi="Times New Roman" w:cs="Times New Roman" w:eastAsiaTheme="minorEastAsia"/>
          <w:spacing w:val="0"/>
          <w:w w:val="100"/>
          <w:sz w:val="24"/>
        </w:rPr>
      </w:pPr>
    </w:p>
    <w:p>
      <w:pPr>
        <w:snapToGrid w:val="0"/>
        <w:jc w:val="center"/>
        <w:rPr>
          <w:rFonts w:ascii="Times New Roman" w:hAnsi="Times New Roman" w:cs="Times New Roman" w:eastAsiaTheme="minorEastAsia"/>
          <w:spacing w:val="0"/>
          <w:w w:val="100"/>
          <w:sz w:val="24"/>
        </w:rPr>
      </w:pPr>
      <w:r>
        <w:rPr>
          <w:rFonts w:ascii="Times New Roman" w:hAnsi="Times New Roman" w:cs="Times New Roman" w:eastAsiaTheme="minorEastAsia"/>
          <w:spacing w:val="0"/>
          <w:w w:val="100"/>
          <w:sz w:val="24"/>
        </w:rPr>
        <w:t>表3-3 建设项目情况一览表</w:t>
      </w:r>
      <w:bookmarkEnd w:id="44"/>
      <w:bookmarkEnd w:id="45"/>
      <w:bookmarkEnd w:id="46"/>
      <w:bookmarkEnd w:id="47"/>
      <w:bookmarkEnd w:id="48"/>
      <w:bookmarkEnd w:id="49"/>
      <w:bookmarkEnd w:id="50"/>
      <w:bookmarkEnd w:id="51"/>
    </w:p>
    <w:tbl>
      <w:tblPr>
        <w:tblStyle w:val="22"/>
        <w:tblW w:w="499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2458"/>
        <w:gridCol w:w="649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372" w:type="pct"/>
            <w:vAlign w:val="center"/>
          </w:tcPr>
          <w:p>
            <w:pPr>
              <w:snapToGrid w:val="0"/>
              <w:jc w:val="center"/>
              <w:rPr>
                <w:rFonts w:ascii="Times New Roman" w:hAnsi="Times New Roman" w:cs="Times New Roman" w:eastAsiaTheme="minorEastAsia"/>
                <w:spacing w:val="0"/>
                <w:w w:val="100"/>
                <w:sz w:val="21"/>
                <w:szCs w:val="24"/>
              </w:rPr>
            </w:pPr>
            <w:r>
              <w:rPr>
                <w:rFonts w:ascii="Times New Roman" w:hAnsi="Times New Roman" w:cs="Times New Roman" w:eastAsiaTheme="minorEastAsia"/>
                <w:spacing w:val="0"/>
                <w:w w:val="100"/>
                <w:sz w:val="21"/>
                <w:szCs w:val="24"/>
              </w:rPr>
              <w:t>项   目</w:t>
            </w:r>
          </w:p>
        </w:tc>
        <w:tc>
          <w:tcPr>
            <w:tcW w:w="3627" w:type="pct"/>
            <w:vAlign w:val="center"/>
          </w:tcPr>
          <w:p>
            <w:pPr>
              <w:snapToGrid w:val="0"/>
              <w:jc w:val="center"/>
              <w:rPr>
                <w:rFonts w:ascii="Times New Roman" w:hAnsi="Times New Roman" w:cs="Times New Roman" w:eastAsiaTheme="minorEastAsia"/>
                <w:spacing w:val="0"/>
                <w:w w:val="100"/>
                <w:sz w:val="21"/>
                <w:szCs w:val="24"/>
              </w:rPr>
            </w:pPr>
            <w:r>
              <w:rPr>
                <w:rFonts w:ascii="Times New Roman" w:hAnsi="Times New Roman" w:cs="Times New Roman" w:eastAsiaTheme="minorEastAsia"/>
                <w:spacing w:val="0"/>
                <w:w w:val="100"/>
                <w:sz w:val="21"/>
                <w:szCs w:val="24"/>
              </w:rPr>
              <w:t>执行情况</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372" w:type="pct"/>
            <w:vAlign w:val="center"/>
          </w:tcPr>
          <w:p>
            <w:pPr>
              <w:snapToGrid w:val="0"/>
              <w:jc w:val="center"/>
              <w:rPr>
                <w:rFonts w:ascii="Times New Roman" w:hAnsi="Times New Roman" w:cs="Times New Roman" w:eastAsiaTheme="minorEastAsia"/>
                <w:spacing w:val="0"/>
                <w:w w:val="100"/>
                <w:sz w:val="21"/>
                <w:szCs w:val="24"/>
              </w:rPr>
            </w:pPr>
            <w:r>
              <w:rPr>
                <w:rFonts w:ascii="Times New Roman" w:hAnsi="Times New Roman" w:cs="Times New Roman" w:eastAsiaTheme="minorEastAsia"/>
                <w:spacing w:val="0"/>
                <w:w w:val="100"/>
                <w:sz w:val="21"/>
                <w:szCs w:val="24"/>
              </w:rPr>
              <w:t>立    项</w:t>
            </w:r>
          </w:p>
        </w:tc>
        <w:tc>
          <w:tcPr>
            <w:tcW w:w="3627" w:type="pct"/>
            <w:vAlign w:val="center"/>
          </w:tcPr>
          <w:p>
            <w:pPr>
              <w:snapToGrid w:val="0"/>
              <w:jc w:val="center"/>
              <w:rPr>
                <w:rFonts w:ascii="Times New Roman" w:hAnsi="Times New Roman" w:cs="Times New Roman" w:eastAsiaTheme="minorEastAsia"/>
                <w:spacing w:val="0"/>
                <w:w w:val="100"/>
                <w:sz w:val="21"/>
                <w:szCs w:val="24"/>
              </w:rPr>
            </w:pPr>
            <w:r>
              <w:rPr>
                <w:rFonts w:ascii="Times New Roman" w:hAnsi="Times New Roman" w:cs="Times New Roman" w:eastAsiaTheme="minorEastAsia"/>
                <w:spacing w:val="0"/>
                <w:w w:val="100"/>
                <w:sz w:val="21"/>
              </w:rPr>
              <w:t>宿州市现代制鞋产业城管理委员会</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372" w:type="pct"/>
            <w:vAlign w:val="center"/>
          </w:tcPr>
          <w:p>
            <w:pPr>
              <w:snapToGrid w:val="0"/>
              <w:jc w:val="center"/>
              <w:rPr>
                <w:rFonts w:ascii="Times New Roman" w:hAnsi="Times New Roman" w:cs="Times New Roman" w:eastAsiaTheme="minorEastAsia"/>
                <w:spacing w:val="0"/>
                <w:w w:val="100"/>
                <w:sz w:val="21"/>
                <w:szCs w:val="24"/>
              </w:rPr>
            </w:pPr>
            <w:r>
              <w:rPr>
                <w:rFonts w:ascii="Times New Roman" w:hAnsi="Times New Roman" w:cs="Times New Roman" w:eastAsiaTheme="minorEastAsia"/>
                <w:spacing w:val="0"/>
                <w:w w:val="100"/>
                <w:sz w:val="21"/>
                <w:szCs w:val="24"/>
              </w:rPr>
              <w:t>环    评</w:t>
            </w:r>
          </w:p>
        </w:tc>
        <w:tc>
          <w:tcPr>
            <w:tcW w:w="3627" w:type="pct"/>
            <w:vAlign w:val="center"/>
          </w:tcPr>
          <w:p>
            <w:pPr>
              <w:snapToGrid w:val="0"/>
              <w:jc w:val="center"/>
              <w:rPr>
                <w:rFonts w:ascii="Times New Roman" w:hAnsi="Times New Roman" w:cs="Times New Roman" w:eastAsiaTheme="minorEastAsia"/>
                <w:spacing w:val="0"/>
                <w:w w:val="100"/>
                <w:sz w:val="21"/>
                <w:szCs w:val="24"/>
              </w:rPr>
            </w:pPr>
            <w:r>
              <w:rPr>
                <w:rFonts w:hint="eastAsia" w:ascii="Times New Roman" w:hAnsi="Times New Roman" w:cs="Times New Roman" w:eastAsiaTheme="minorEastAsia"/>
                <w:spacing w:val="0"/>
                <w:w w:val="100"/>
                <w:sz w:val="21"/>
                <w:lang w:eastAsia="zh-CN"/>
              </w:rPr>
              <w:t>安徽中祥环境科技有限公司</w:t>
            </w:r>
            <w:r>
              <w:rPr>
                <w:rFonts w:ascii="Times New Roman" w:hAnsi="Times New Roman" w:cs="Times New Roman" w:eastAsiaTheme="minorEastAsia"/>
                <w:bCs/>
                <w:spacing w:val="0"/>
                <w:w w:val="100"/>
                <w:sz w:val="21"/>
                <w:szCs w:val="24"/>
              </w:rPr>
              <w:t>，20</w:t>
            </w:r>
            <w:r>
              <w:rPr>
                <w:rFonts w:hint="eastAsia" w:ascii="Times New Roman" w:hAnsi="Times New Roman" w:cs="Times New Roman" w:eastAsiaTheme="minorEastAsia"/>
                <w:bCs/>
                <w:spacing w:val="0"/>
                <w:w w:val="100"/>
                <w:sz w:val="21"/>
                <w:szCs w:val="24"/>
                <w:lang w:val="en-US" w:eastAsia="zh-CN"/>
              </w:rPr>
              <w:t>20</w:t>
            </w:r>
            <w:r>
              <w:rPr>
                <w:rFonts w:ascii="Times New Roman" w:hAnsi="Times New Roman" w:cs="Times New Roman" w:eastAsiaTheme="minorEastAsia"/>
                <w:bCs/>
                <w:spacing w:val="0"/>
                <w:w w:val="100"/>
                <w:sz w:val="21"/>
                <w:szCs w:val="24"/>
              </w:rPr>
              <w:t>年8月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372" w:type="pct"/>
            <w:vAlign w:val="center"/>
          </w:tcPr>
          <w:p>
            <w:pPr>
              <w:snapToGrid w:val="0"/>
              <w:jc w:val="center"/>
              <w:rPr>
                <w:rFonts w:ascii="Times New Roman" w:hAnsi="Times New Roman" w:cs="Times New Roman" w:eastAsiaTheme="minorEastAsia"/>
                <w:spacing w:val="0"/>
                <w:w w:val="100"/>
                <w:sz w:val="21"/>
                <w:szCs w:val="24"/>
              </w:rPr>
            </w:pPr>
            <w:r>
              <w:rPr>
                <w:rFonts w:ascii="Times New Roman" w:hAnsi="Times New Roman" w:cs="Times New Roman" w:eastAsiaTheme="minorEastAsia"/>
                <w:spacing w:val="0"/>
                <w:w w:val="100"/>
                <w:sz w:val="21"/>
                <w:szCs w:val="24"/>
              </w:rPr>
              <w:t>环评批复</w:t>
            </w:r>
          </w:p>
        </w:tc>
        <w:tc>
          <w:tcPr>
            <w:tcW w:w="3627" w:type="pct"/>
            <w:vAlign w:val="center"/>
          </w:tcPr>
          <w:p>
            <w:pPr>
              <w:snapToGrid w:val="0"/>
              <w:jc w:val="center"/>
              <w:rPr>
                <w:rFonts w:ascii="Times New Roman" w:hAnsi="Times New Roman" w:cs="Times New Roman" w:eastAsiaTheme="minorEastAsia"/>
                <w:spacing w:val="0"/>
                <w:w w:val="100"/>
                <w:sz w:val="21"/>
                <w:szCs w:val="24"/>
              </w:rPr>
            </w:pPr>
            <w:r>
              <w:rPr>
                <w:rFonts w:hint="eastAsia" w:ascii="Times New Roman" w:hAnsi="Times New Roman" w:cs="Times New Roman" w:eastAsiaTheme="minorEastAsia"/>
                <w:spacing w:val="0"/>
                <w:w w:val="100"/>
                <w:sz w:val="21"/>
                <w:szCs w:val="24"/>
              </w:rPr>
              <w:t>宿州市</w:t>
            </w:r>
            <w:r>
              <w:rPr>
                <w:rFonts w:hint="eastAsia" w:ascii="Times New Roman" w:hAnsi="Times New Roman" w:cs="Times New Roman" w:eastAsiaTheme="minorEastAsia"/>
                <w:spacing w:val="0"/>
                <w:w w:val="100"/>
                <w:sz w:val="21"/>
                <w:szCs w:val="24"/>
                <w:lang w:eastAsia="zh-CN"/>
              </w:rPr>
              <w:t>生态环境局</w:t>
            </w:r>
            <w:r>
              <w:rPr>
                <w:rFonts w:ascii="Times New Roman" w:hAnsi="Times New Roman" w:cs="Times New Roman" w:eastAsiaTheme="minorEastAsia"/>
                <w:spacing w:val="0"/>
                <w:w w:val="100"/>
                <w:sz w:val="21"/>
                <w:szCs w:val="24"/>
              </w:rPr>
              <w:t>局，</w:t>
            </w:r>
            <w:r>
              <w:rPr>
                <w:rFonts w:hint="eastAsia" w:ascii="Times New Roman" w:hAnsi="Times New Roman" w:cs="Times New Roman" w:eastAsiaTheme="minorEastAsia"/>
                <w:spacing w:val="0"/>
                <w:w w:val="100"/>
                <w:sz w:val="21"/>
              </w:rPr>
              <w:t>宿环建函〔2020〕88号</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372" w:type="pct"/>
            <w:vAlign w:val="center"/>
          </w:tcPr>
          <w:p>
            <w:pPr>
              <w:snapToGrid w:val="0"/>
              <w:jc w:val="center"/>
              <w:rPr>
                <w:rFonts w:ascii="Times New Roman" w:hAnsi="Times New Roman" w:cs="Times New Roman" w:eastAsiaTheme="minorEastAsia"/>
                <w:spacing w:val="0"/>
                <w:w w:val="100"/>
                <w:sz w:val="21"/>
                <w:szCs w:val="24"/>
              </w:rPr>
            </w:pPr>
            <w:r>
              <w:rPr>
                <w:rFonts w:ascii="Times New Roman" w:hAnsi="Times New Roman" w:cs="Times New Roman" w:eastAsiaTheme="minorEastAsia"/>
                <w:spacing w:val="0"/>
                <w:w w:val="100"/>
                <w:sz w:val="21"/>
                <w:szCs w:val="24"/>
              </w:rPr>
              <w:t>项目开工建设时间</w:t>
            </w:r>
          </w:p>
        </w:tc>
        <w:tc>
          <w:tcPr>
            <w:tcW w:w="3627" w:type="pct"/>
            <w:shd w:val="clear" w:color="auto" w:fill="FFFFFF" w:themeFill="background1"/>
            <w:vAlign w:val="center"/>
          </w:tcPr>
          <w:p>
            <w:pPr>
              <w:snapToGrid w:val="0"/>
              <w:jc w:val="center"/>
              <w:rPr>
                <w:rFonts w:hint="eastAsia" w:ascii="Times New Roman" w:hAnsi="Times New Roman" w:cs="Times New Roman" w:eastAsiaTheme="minorEastAsia"/>
                <w:spacing w:val="0"/>
                <w:w w:val="100"/>
                <w:sz w:val="21"/>
                <w:szCs w:val="22"/>
                <w:highlight w:val="none"/>
                <w:shd w:val="clear" w:color="auto" w:fill="auto"/>
                <w:lang w:eastAsia="zh-CN"/>
              </w:rPr>
            </w:pPr>
            <w:r>
              <w:rPr>
                <w:rFonts w:hint="eastAsia" w:ascii="Times New Roman" w:hAnsi="Times New Roman" w:cs="Times New Roman" w:eastAsiaTheme="minorEastAsia"/>
                <w:spacing w:val="0"/>
                <w:w w:val="100"/>
                <w:sz w:val="21"/>
                <w:szCs w:val="22"/>
                <w:highlight w:val="none"/>
                <w:shd w:val="clear" w:color="auto" w:fill="auto"/>
                <w:lang w:eastAsia="zh-CN"/>
              </w:rPr>
              <w:t>20</w:t>
            </w:r>
            <w:r>
              <w:rPr>
                <w:rFonts w:hint="eastAsia" w:ascii="Times New Roman" w:hAnsi="Times New Roman" w:cs="Times New Roman" w:eastAsiaTheme="minorEastAsia"/>
                <w:spacing w:val="0"/>
                <w:w w:val="100"/>
                <w:sz w:val="21"/>
                <w:szCs w:val="22"/>
                <w:highlight w:val="none"/>
                <w:shd w:val="clear" w:color="auto" w:fill="auto"/>
                <w:lang w:val="en-US" w:eastAsia="zh-CN"/>
              </w:rPr>
              <w:t>20</w:t>
            </w:r>
            <w:r>
              <w:rPr>
                <w:rFonts w:hint="eastAsia" w:ascii="Times New Roman" w:hAnsi="Times New Roman" w:cs="Times New Roman" w:eastAsiaTheme="minorEastAsia"/>
                <w:spacing w:val="0"/>
                <w:w w:val="100"/>
                <w:sz w:val="21"/>
                <w:szCs w:val="22"/>
                <w:highlight w:val="none"/>
                <w:shd w:val="clear" w:color="auto" w:fill="auto"/>
                <w:lang w:eastAsia="zh-CN"/>
              </w:rPr>
              <w:t>年</w:t>
            </w:r>
            <w:r>
              <w:rPr>
                <w:rFonts w:hint="eastAsia" w:cs="Times New Roman" w:eastAsiaTheme="minorEastAsia"/>
                <w:spacing w:val="0"/>
                <w:w w:val="100"/>
                <w:sz w:val="21"/>
                <w:szCs w:val="22"/>
                <w:highlight w:val="none"/>
                <w:shd w:val="clear" w:color="auto" w:fill="auto"/>
                <w:lang w:val="en-US" w:eastAsia="zh-CN"/>
              </w:rPr>
              <w:t>10</w:t>
            </w:r>
            <w:r>
              <w:rPr>
                <w:rFonts w:hint="eastAsia" w:ascii="Times New Roman" w:hAnsi="Times New Roman" w:cs="Times New Roman" w:eastAsiaTheme="minorEastAsia"/>
                <w:spacing w:val="0"/>
                <w:w w:val="100"/>
                <w:sz w:val="21"/>
                <w:szCs w:val="22"/>
                <w:highlight w:val="none"/>
                <w:shd w:val="clear" w:color="auto" w:fill="auto"/>
                <w:lang w:eastAsia="zh-CN"/>
              </w:rPr>
              <w:t>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372" w:type="pct"/>
            <w:vAlign w:val="center"/>
          </w:tcPr>
          <w:p>
            <w:pPr>
              <w:snapToGrid w:val="0"/>
              <w:jc w:val="center"/>
              <w:rPr>
                <w:rFonts w:ascii="Times New Roman" w:hAnsi="Times New Roman" w:cs="Times New Roman" w:eastAsiaTheme="minorEastAsia"/>
                <w:spacing w:val="0"/>
                <w:w w:val="100"/>
                <w:sz w:val="21"/>
                <w:szCs w:val="24"/>
              </w:rPr>
            </w:pPr>
            <w:r>
              <w:rPr>
                <w:rFonts w:ascii="Times New Roman" w:hAnsi="Times New Roman" w:cs="Times New Roman" w:eastAsiaTheme="minorEastAsia"/>
                <w:spacing w:val="0"/>
                <w:w w:val="100"/>
                <w:sz w:val="21"/>
                <w:szCs w:val="24"/>
              </w:rPr>
              <w:t>项目建设竣工时间</w:t>
            </w:r>
          </w:p>
        </w:tc>
        <w:tc>
          <w:tcPr>
            <w:tcW w:w="3627" w:type="pct"/>
            <w:shd w:val="clear" w:color="auto" w:fill="FFFFFF" w:themeFill="background1"/>
            <w:vAlign w:val="center"/>
          </w:tcPr>
          <w:p>
            <w:pPr>
              <w:snapToGrid w:val="0"/>
              <w:jc w:val="center"/>
              <w:rPr>
                <w:rFonts w:hint="eastAsia" w:ascii="Times New Roman" w:hAnsi="Times New Roman" w:cs="Times New Roman" w:eastAsiaTheme="minorEastAsia"/>
                <w:spacing w:val="0"/>
                <w:w w:val="100"/>
                <w:sz w:val="21"/>
                <w:szCs w:val="22"/>
                <w:highlight w:val="none"/>
                <w:shd w:val="clear" w:color="auto" w:fill="auto"/>
                <w:lang w:eastAsia="zh-CN"/>
              </w:rPr>
            </w:pPr>
            <w:r>
              <w:rPr>
                <w:rFonts w:hint="eastAsia" w:ascii="Times New Roman" w:hAnsi="Times New Roman" w:cs="Times New Roman" w:eastAsiaTheme="minorEastAsia"/>
                <w:spacing w:val="0"/>
                <w:w w:val="100"/>
                <w:sz w:val="21"/>
                <w:szCs w:val="22"/>
                <w:highlight w:val="none"/>
                <w:shd w:val="clear" w:color="auto" w:fill="auto"/>
                <w:lang w:eastAsia="zh-CN"/>
              </w:rPr>
              <w:t>20</w:t>
            </w:r>
            <w:r>
              <w:rPr>
                <w:rFonts w:hint="eastAsia" w:ascii="Times New Roman" w:hAnsi="Times New Roman" w:cs="Times New Roman" w:eastAsiaTheme="minorEastAsia"/>
                <w:spacing w:val="0"/>
                <w:w w:val="100"/>
                <w:sz w:val="21"/>
                <w:szCs w:val="22"/>
                <w:highlight w:val="none"/>
                <w:shd w:val="clear" w:color="auto" w:fill="auto"/>
                <w:lang w:val="en-US" w:eastAsia="zh-CN"/>
              </w:rPr>
              <w:t>20</w:t>
            </w:r>
            <w:r>
              <w:rPr>
                <w:rFonts w:hint="eastAsia" w:ascii="Times New Roman" w:hAnsi="Times New Roman" w:cs="Times New Roman" w:eastAsiaTheme="minorEastAsia"/>
                <w:spacing w:val="0"/>
                <w:w w:val="100"/>
                <w:sz w:val="21"/>
                <w:szCs w:val="22"/>
                <w:highlight w:val="none"/>
                <w:shd w:val="clear" w:color="auto" w:fill="auto"/>
                <w:lang w:eastAsia="zh-CN"/>
              </w:rPr>
              <w:t>年</w:t>
            </w:r>
            <w:r>
              <w:rPr>
                <w:rFonts w:hint="eastAsia" w:ascii="Times New Roman" w:hAnsi="Times New Roman" w:cs="Times New Roman" w:eastAsiaTheme="minorEastAsia"/>
                <w:spacing w:val="0"/>
                <w:w w:val="100"/>
                <w:sz w:val="21"/>
                <w:szCs w:val="22"/>
                <w:highlight w:val="none"/>
                <w:shd w:val="clear" w:color="auto" w:fill="auto"/>
                <w:lang w:val="en-US" w:eastAsia="zh-CN"/>
              </w:rPr>
              <w:t>12</w:t>
            </w:r>
            <w:r>
              <w:rPr>
                <w:rFonts w:hint="eastAsia" w:ascii="Times New Roman" w:hAnsi="Times New Roman" w:cs="Times New Roman" w:eastAsiaTheme="minorEastAsia"/>
                <w:spacing w:val="0"/>
                <w:w w:val="100"/>
                <w:sz w:val="21"/>
                <w:szCs w:val="22"/>
                <w:highlight w:val="none"/>
                <w:shd w:val="clear" w:color="auto" w:fill="auto"/>
                <w:lang w:eastAsia="zh-CN"/>
              </w:rPr>
              <w:t>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372" w:type="pct"/>
            <w:vAlign w:val="center"/>
          </w:tcPr>
          <w:p>
            <w:pPr>
              <w:snapToGrid w:val="0"/>
              <w:jc w:val="center"/>
              <w:rPr>
                <w:rFonts w:ascii="Times New Roman" w:hAnsi="Times New Roman" w:cs="Times New Roman" w:eastAsiaTheme="minorEastAsia"/>
                <w:spacing w:val="0"/>
                <w:w w:val="100"/>
                <w:sz w:val="21"/>
                <w:szCs w:val="24"/>
              </w:rPr>
            </w:pPr>
            <w:r>
              <w:rPr>
                <w:rFonts w:ascii="Times New Roman" w:hAnsi="Times New Roman" w:cs="Times New Roman" w:eastAsiaTheme="minorEastAsia"/>
                <w:spacing w:val="0"/>
                <w:w w:val="100"/>
                <w:sz w:val="21"/>
                <w:szCs w:val="24"/>
              </w:rPr>
              <w:t>有无分期建设情况</w:t>
            </w:r>
          </w:p>
        </w:tc>
        <w:tc>
          <w:tcPr>
            <w:tcW w:w="3627" w:type="pct"/>
            <w:vAlign w:val="center"/>
          </w:tcPr>
          <w:p>
            <w:pPr>
              <w:snapToGrid w:val="0"/>
              <w:jc w:val="center"/>
              <w:rPr>
                <w:rFonts w:ascii="Times New Roman" w:hAnsi="Times New Roman" w:cs="Times New Roman" w:eastAsiaTheme="minorEastAsia"/>
                <w:spacing w:val="0"/>
                <w:w w:val="100"/>
                <w:sz w:val="21"/>
                <w:szCs w:val="24"/>
              </w:rPr>
            </w:pPr>
            <w:r>
              <w:rPr>
                <w:rFonts w:ascii="Times New Roman" w:hAnsi="Times New Roman" w:cs="Times New Roman" w:eastAsiaTheme="minorEastAsia"/>
                <w:spacing w:val="0"/>
                <w:w w:val="100"/>
                <w:sz w:val="21"/>
                <w:szCs w:val="24"/>
              </w:rPr>
              <w:t>无分期建设情况</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372" w:type="pct"/>
            <w:vAlign w:val="center"/>
          </w:tcPr>
          <w:p>
            <w:pPr>
              <w:snapToGrid w:val="0"/>
              <w:jc w:val="center"/>
              <w:rPr>
                <w:rFonts w:ascii="Times New Roman" w:hAnsi="Times New Roman" w:cs="Times New Roman" w:eastAsiaTheme="minorEastAsia"/>
                <w:spacing w:val="0"/>
                <w:w w:val="100"/>
                <w:sz w:val="21"/>
                <w:szCs w:val="24"/>
              </w:rPr>
            </w:pPr>
            <w:r>
              <w:rPr>
                <w:rFonts w:ascii="Times New Roman" w:hAnsi="Times New Roman" w:cs="Times New Roman" w:eastAsiaTheme="minorEastAsia"/>
                <w:spacing w:val="0"/>
                <w:w w:val="100"/>
                <w:sz w:val="21"/>
                <w:szCs w:val="24"/>
              </w:rPr>
              <w:t>现场勘查工程实际建设情况</w:t>
            </w:r>
          </w:p>
        </w:tc>
        <w:tc>
          <w:tcPr>
            <w:tcW w:w="3627" w:type="pct"/>
            <w:vAlign w:val="center"/>
          </w:tcPr>
          <w:p>
            <w:pPr>
              <w:snapToGrid w:val="0"/>
              <w:jc w:val="center"/>
              <w:rPr>
                <w:rFonts w:ascii="Times New Roman" w:hAnsi="Times New Roman" w:cs="Times New Roman" w:eastAsiaTheme="minorEastAsia"/>
                <w:spacing w:val="0"/>
                <w:w w:val="100"/>
                <w:sz w:val="21"/>
                <w:szCs w:val="24"/>
              </w:rPr>
            </w:pPr>
            <w:r>
              <w:rPr>
                <w:rFonts w:ascii="Times New Roman" w:hAnsi="Times New Roman" w:cs="Times New Roman" w:eastAsiaTheme="minorEastAsia"/>
                <w:spacing w:val="0"/>
                <w:w w:val="100"/>
                <w:sz w:val="21"/>
                <w:szCs w:val="24"/>
              </w:rPr>
              <w:t>主体与辅助工程已经建成，各类设施处于正常运行状态，</w:t>
            </w:r>
            <w:r>
              <w:rPr>
                <w:rFonts w:hint="eastAsia" w:ascii="Times New Roman" w:hAnsi="Times New Roman" w:cs="Times New Roman" w:eastAsiaTheme="minorEastAsia"/>
                <w:spacing w:val="0"/>
                <w:w w:val="100"/>
                <w:sz w:val="21"/>
                <w:szCs w:val="24"/>
              </w:rPr>
              <w:t>运行</w:t>
            </w:r>
            <w:r>
              <w:rPr>
                <w:rFonts w:ascii="Times New Roman" w:hAnsi="Times New Roman" w:cs="Times New Roman" w:eastAsiaTheme="minorEastAsia"/>
                <w:spacing w:val="0"/>
                <w:w w:val="100"/>
                <w:sz w:val="21"/>
                <w:szCs w:val="24"/>
              </w:rPr>
              <w:t>负荷达到设计规模的75%以上。</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372" w:type="pct"/>
            <w:vAlign w:val="center"/>
          </w:tcPr>
          <w:p>
            <w:pPr>
              <w:snapToGrid w:val="0"/>
              <w:jc w:val="center"/>
              <w:rPr>
                <w:rFonts w:ascii="Times New Roman" w:hAnsi="Times New Roman" w:cs="Times New Roman" w:eastAsiaTheme="minorEastAsia"/>
                <w:spacing w:val="0"/>
                <w:w w:val="100"/>
                <w:sz w:val="21"/>
                <w:szCs w:val="24"/>
              </w:rPr>
            </w:pPr>
            <w:r>
              <w:rPr>
                <w:rFonts w:ascii="Times New Roman" w:hAnsi="Times New Roman" w:cs="Times New Roman" w:eastAsiaTheme="minorEastAsia"/>
                <w:spacing w:val="0"/>
                <w:w w:val="100"/>
                <w:sz w:val="21"/>
                <w:szCs w:val="24"/>
              </w:rPr>
              <w:t>本次项目验收内容</w:t>
            </w:r>
          </w:p>
        </w:tc>
        <w:tc>
          <w:tcPr>
            <w:tcW w:w="3627" w:type="pct"/>
            <w:vAlign w:val="center"/>
          </w:tcPr>
          <w:p>
            <w:pPr>
              <w:snapToGrid w:val="0"/>
              <w:jc w:val="center"/>
              <w:rPr>
                <w:rFonts w:ascii="Times New Roman" w:hAnsi="Times New Roman" w:cs="Times New Roman" w:eastAsiaTheme="minorEastAsia"/>
                <w:spacing w:val="0"/>
                <w:w w:val="100"/>
                <w:sz w:val="21"/>
                <w:szCs w:val="24"/>
              </w:rPr>
            </w:pPr>
            <w:r>
              <w:rPr>
                <w:rFonts w:ascii="Times New Roman" w:hAnsi="Times New Roman" w:cs="Times New Roman" w:eastAsiaTheme="minorEastAsia"/>
                <w:spacing w:val="0"/>
                <w:w w:val="100"/>
                <w:sz w:val="21"/>
              </w:rPr>
              <w:t>年产塑料包装瓶500万件</w:t>
            </w:r>
            <w:r>
              <w:rPr>
                <w:rFonts w:hint="eastAsia" w:ascii="Times New Roman" w:hAnsi="Times New Roman" w:cs="Times New Roman" w:eastAsiaTheme="minorEastAsia"/>
                <w:spacing w:val="0"/>
                <w:w w:val="100"/>
                <w:kern w:val="0"/>
                <w:sz w:val="21"/>
                <w:szCs w:val="24"/>
              </w:rPr>
              <w:t>生产</w:t>
            </w:r>
            <w:r>
              <w:rPr>
                <w:rFonts w:ascii="Times New Roman" w:hAnsi="Times New Roman" w:cs="Times New Roman" w:eastAsiaTheme="minorEastAsia"/>
                <w:spacing w:val="0"/>
                <w:w w:val="100"/>
                <w:sz w:val="21"/>
              </w:rPr>
              <w:t>项目</w:t>
            </w:r>
          </w:p>
        </w:tc>
      </w:tr>
    </w:tbl>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pacing w:val="0"/>
          <w:w w:val="100"/>
          <w:kern w:val="0"/>
          <w:sz w:val="24"/>
          <w:szCs w:val="24"/>
        </w:rPr>
      </w:pPr>
      <w:r>
        <w:rPr>
          <w:rFonts w:hint="eastAsia" w:asciiTheme="minorEastAsia" w:hAnsiTheme="minorEastAsia" w:eastAsiaTheme="minorEastAsia" w:cstheme="minorEastAsia"/>
          <w:spacing w:val="0"/>
          <w:w w:val="100"/>
          <w:kern w:val="0"/>
          <w:sz w:val="24"/>
          <w:szCs w:val="24"/>
        </w:rPr>
        <w:t>经运行调试，本项目运行能力已能达到环评设计能力的75%以上，厂区门窗生产运行正常</w:t>
      </w:r>
      <w:r>
        <w:rPr>
          <w:rFonts w:hint="eastAsia" w:asciiTheme="minorEastAsia" w:hAnsiTheme="minorEastAsia" w:eastAsiaTheme="minorEastAsia" w:cstheme="minorEastAsia"/>
          <w:spacing w:val="0"/>
          <w:w w:val="100"/>
          <w:kern w:val="0"/>
          <w:sz w:val="24"/>
          <w:szCs w:val="24"/>
          <w:highlight w:val="none"/>
        </w:rPr>
        <w:t>。根</w:t>
      </w:r>
      <w:r>
        <w:rPr>
          <w:rFonts w:hint="eastAsia" w:asciiTheme="minorEastAsia" w:hAnsiTheme="minorEastAsia" w:eastAsiaTheme="minorEastAsia" w:cstheme="minorEastAsia"/>
          <w:spacing w:val="0"/>
          <w:w w:val="100"/>
          <w:kern w:val="0"/>
          <w:sz w:val="24"/>
          <w:szCs w:val="24"/>
        </w:rPr>
        <w:t>据2018年11月9日-11月10日的工况记录，</w:t>
      </w:r>
      <w:r>
        <w:rPr>
          <w:rFonts w:hint="eastAsia" w:asciiTheme="minorEastAsia" w:hAnsiTheme="minorEastAsia" w:eastAsiaTheme="minorEastAsia" w:cstheme="minorEastAsia"/>
          <w:spacing w:val="0"/>
          <w:w w:val="100"/>
          <w:kern w:val="0"/>
          <w:sz w:val="24"/>
          <w:szCs w:val="24"/>
          <w:highlight w:val="none"/>
        </w:rPr>
        <w:t>当日</w:t>
      </w:r>
      <w:r>
        <w:rPr>
          <w:rFonts w:hint="eastAsia" w:asciiTheme="minorEastAsia" w:hAnsiTheme="minorEastAsia" w:eastAsiaTheme="minorEastAsia" w:cstheme="minorEastAsia"/>
          <w:spacing w:val="0"/>
          <w:w w:val="100"/>
          <w:kern w:val="0"/>
          <w:sz w:val="24"/>
          <w:szCs w:val="24"/>
        </w:rPr>
        <w:t>生产量达到设计生产能力的75%以上，满足验收监测要求。</w:t>
      </w:r>
      <w:bookmarkStart w:id="52" w:name="_Toc9900_WPSOffice_Level3"/>
      <w:bookmarkStart w:id="53" w:name="_Toc22494_WPSOffice_Level3"/>
    </w:p>
    <w:p>
      <w:pPr>
        <w:spacing w:line="360" w:lineRule="auto"/>
        <w:ind w:firstLine="480" w:firstLineChars="200"/>
        <w:jc w:val="center"/>
        <w:rPr>
          <w:rFonts w:ascii="Times New Roman" w:hAnsi="Times New Roman" w:cs="Times New Roman" w:eastAsiaTheme="minorEastAsia"/>
          <w:spacing w:val="0"/>
          <w:w w:val="100"/>
          <w:kern w:val="0"/>
          <w:sz w:val="24"/>
          <w:szCs w:val="24"/>
        </w:rPr>
      </w:pPr>
      <w:r>
        <w:rPr>
          <w:rFonts w:ascii="Times New Roman" w:hAnsi="Times New Roman" w:cs="Times New Roman" w:eastAsiaTheme="minorEastAsia"/>
          <w:spacing w:val="0"/>
          <w:w w:val="100"/>
          <w:kern w:val="0"/>
          <w:sz w:val="24"/>
          <w:szCs w:val="24"/>
        </w:rPr>
        <w:t>表3-4  项目</w:t>
      </w:r>
      <w:r>
        <w:rPr>
          <w:rFonts w:hint="eastAsia" w:ascii="Times New Roman" w:hAnsi="Times New Roman" w:cs="Times New Roman" w:eastAsiaTheme="minorEastAsia"/>
          <w:spacing w:val="0"/>
          <w:w w:val="100"/>
          <w:kern w:val="0"/>
          <w:sz w:val="24"/>
          <w:szCs w:val="24"/>
        </w:rPr>
        <w:t>运行</w:t>
      </w:r>
      <w:r>
        <w:rPr>
          <w:rFonts w:ascii="Times New Roman" w:hAnsi="Times New Roman" w:cs="Times New Roman" w:eastAsiaTheme="minorEastAsia"/>
          <w:spacing w:val="0"/>
          <w:w w:val="100"/>
          <w:kern w:val="0"/>
          <w:sz w:val="24"/>
          <w:szCs w:val="24"/>
        </w:rPr>
        <w:t>能力一览表</w:t>
      </w:r>
      <w:bookmarkEnd w:id="52"/>
      <w:bookmarkEnd w:id="53"/>
    </w:p>
    <w:tbl>
      <w:tblPr>
        <w:tblStyle w:val="22"/>
        <w:tblW w:w="9078" w:type="dxa"/>
        <w:jc w:val="center"/>
        <w:tblBorders>
          <w:top w:val="single" w:color="auto" w:sz="12" w:space="0"/>
          <w:left w:val="none" w:color="auto" w:sz="0" w:space="0"/>
          <w:bottom w:val="single" w:color="auto" w:sz="12" w:space="0"/>
          <w:right w:val="none" w:color="auto" w:sz="0" w:space="0"/>
          <w:insideH w:val="single" w:color="auto" w:sz="2" w:space="0"/>
          <w:insideV w:val="single" w:color="auto" w:sz="12" w:space="0"/>
        </w:tblBorders>
        <w:tblLayout w:type="fixed"/>
        <w:tblCellMar>
          <w:top w:w="0" w:type="dxa"/>
          <w:left w:w="0" w:type="dxa"/>
          <w:bottom w:w="0" w:type="dxa"/>
          <w:right w:w="0" w:type="dxa"/>
        </w:tblCellMar>
      </w:tblPr>
      <w:tblGrid>
        <w:gridCol w:w="3124"/>
        <w:gridCol w:w="1912"/>
        <w:gridCol w:w="2027"/>
        <w:gridCol w:w="2015"/>
      </w:tblGrid>
      <w:tr>
        <w:tblPrEx>
          <w:tblBorders>
            <w:top w:val="single" w:color="auto" w:sz="12" w:space="0"/>
            <w:left w:val="none" w:color="auto" w:sz="0" w:space="0"/>
            <w:bottom w:val="single" w:color="auto" w:sz="12" w:space="0"/>
            <w:right w:val="none" w:color="auto" w:sz="0" w:space="0"/>
            <w:insideH w:val="single" w:color="auto" w:sz="2" w:space="0"/>
            <w:insideV w:val="single" w:color="auto" w:sz="12" w:space="0"/>
          </w:tblBorders>
          <w:tblCellMar>
            <w:top w:w="0" w:type="dxa"/>
            <w:left w:w="0" w:type="dxa"/>
            <w:bottom w:w="0" w:type="dxa"/>
            <w:right w:w="0" w:type="dxa"/>
          </w:tblCellMar>
        </w:tblPrEx>
        <w:trPr>
          <w:cantSplit/>
          <w:trHeight w:val="470" w:hRule="atLeast"/>
          <w:jc w:val="center"/>
        </w:trPr>
        <w:tc>
          <w:tcPr>
            <w:tcW w:w="3124" w:type="dxa"/>
            <w:vAlign w:val="center"/>
          </w:tcPr>
          <w:p>
            <w:pPr>
              <w:spacing w:line="480" w:lineRule="exact"/>
              <w:jc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rPr>
              <w:t>项目</w:t>
            </w:r>
            <w:r>
              <w:rPr>
                <w:rFonts w:ascii="Times New Roman" w:hAnsi="Times New Roman" w:cs="Times New Roman" w:eastAsiaTheme="minorEastAsia"/>
                <w:spacing w:val="0"/>
                <w:w w:val="100"/>
                <w:sz w:val="24"/>
                <w:szCs w:val="24"/>
              </w:rPr>
              <w:t>名称</w:t>
            </w:r>
          </w:p>
        </w:tc>
        <w:tc>
          <w:tcPr>
            <w:tcW w:w="1912" w:type="dxa"/>
            <w:vAlign w:val="center"/>
          </w:tcPr>
          <w:p>
            <w:pPr>
              <w:spacing w:line="480" w:lineRule="exact"/>
              <w:jc w:val="center"/>
              <w:rPr>
                <w:rFonts w:ascii="Times New Roman" w:hAnsi="Times New Roman" w:cs="Times New Roman" w:eastAsiaTheme="minorEastAsia"/>
                <w:spacing w:val="0"/>
                <w:w w:val="100"/>
                <w:sz w:val="24"/>
                <w:szCs w:val="24"/>
              </w:rPr>
            </w:pPr>
            <w:r>
              <w:rPr>
                <w:rFonts w:ascii="Times New Roman" w:hAnsi="Times New Roman" w:cs="Times New Roman" w:eastAsiaTheme="minorEastAsia"/>
                <w:spacing w:val="0"/>
                <w:w w:val="100"/>
                <w:sz w:val="24"/>
                <w:szCs w:val="24"/>
              </w:rPr>
              <w:t>建成后</w:t>
            </w:r>
            <w:r>
              <w:rPr>
                <w:rFonts w:hint="eastAsia" w:ascii="Times New Roman" w:hAnsi="Times New Roman" w:cs="Times New Roman" w:eastAsiaTheme="minorEastAsia"/>
                <w:spacing w:val="0"/>
                <w:w w:val="100"/>
                <w:sz w:val="24"/>
                <w:szCs w:val="24"/>
              </w:rPr>
              <w:t>生产能力</w:t>
            </w:r>
          </w:p>
        </w:tc>
        <w:tc>
          <w:tcPr>
            <w:tcW w:w="2027" w:type="dxa"/>
            <w:vAlign w:val="center"/>
          </w:tcPr>
          <w:p>
            <w:pPr>
              <w:spacing w:line="480" w:lineRule="exact"/>
              <w:jc w:val="center"/>
              <w:rPr>
                <w:rFonts w:ascii="Times New Roman" w:hAnsi="Times New Roman" w:cs="Times New Roman" w:eastAsiaTheme="minorEastAsia"/>
                <w:spacing w:val="0"/>
                <w:w w:val="100"/>
                <w:sz w:val="24"/>
                <w:szCs w:val="24"/>
              </w:rPr>
            </w:pPr>
            <w:r>
              <w:rPr>
                <w:rFonts w:ascii="Times New Roman" w:hAnsi="Times New Roman" w:cs="Times New Roman" w:eastAsiaTheme="minorEastAsia"/>
                <w:spacing w:val="0"/>
                <w:w w:val="100"/>
                <w:sz w:val="24"/>
                <w:szCs w:val="24"/>
              </w:rPr>
              <w:t>年运行时数</w:t>
            </w:r>
          </w:p>
        </w:tc>
        <w:tc>
          <w:tcPr>
            <w:tcW w:w="2015" w:type="dxa"/>
            <w:vAlign w:val="center"/>
          </w:tcPr>
          <w:p>
            <w:pPr>
              <w:spacing w:line="480" w:lineRule="exact"/>
              <w:jc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rPr>
              <w:t>备注</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12" w:space="0"/>
          </w:tblBorders>
          <w:tblCellMar>
            <w:top w:w="0" w:type="dxa"/>
            <w:left w:w="0" w:type="dxa"/>
            <w:bottom w:w="0" w:type="dxa"/>
            <w:right w:w="0" w:type="dxa"/>
          </w:tblCellMar>
        </w:tblPrEx>
        <w:trPr>
          <w:cantSplit/>
          <w:trHeight w:val="102" w:hRule="atLeast"/>
          <w:jc w:val="center"/>
        </w:trPr>
        <w:tc>
          <w:tcPr>
            <w:tcW w:w="3124" w:type="dxa"/>
            <w:vAlign w:val="center"/>
          </w:tcPr>
          <w:p>
            <w:pPr>
              <w:spacing w:line="480" w:lineRule="exact"/>
              <w:jc w:val="center"/>
              <w:rPr>
                <w:rFonts w:ascii="Times New Roman" w:hAnsi="Times New Roman" w:cs="Times New Roman" w:eastAsiaTheme="minorEastAsia"/>
                <w:spacing w:val="0"/>
                <w:w w:val="100"/>
                <w:sz w:val="24"/>
                <w:szCs w:val="24"/>
              </w:rPr>
            </w:pPr>
            <w:r>
              <w:rPr>
                <w:rFonts w:ascii="Times New Roman" w:hAnsi="Times New Roman" w:cs="Times New Roman" w:eastAsiaTheme="minorEastAsia"/>
                <w:spacing w:val="0"/>
                <w:w w:val="100"/>
                <w:sz w:val="24"/>
              </w:rPr>
              <w:t>塑料包装瓶</w:t>
            </w:r>
          </w:p>
        </w:tc>
        <w:tc>
          <w:tcPr>
            <w:tcW w:w="1912" w:type="dxa"/>
            <w:vAlign w:val="center"/>
          </w:tcPr>
          <w:p>
            <w:pPr>
              <w:spacing w:line="480" w:lineRule="exact"/>
              <w:jc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bCs/>
                <w:spacing w:val="0"/>
                <w:w w:val="100"/>
                <w:kern w:val="0"/>
                <w:sz w:val="24"/>
                <w:lang w:val="en-US" w:eastAsia="zh-CN"/>
              </w:rPr>
              <w:t>5000万件</w:t>
            </w:r>
            <w:r>
              <w:rPr>
                <w:rFonts w:hint="eastAsia" w:ascii="Times New Roman" w:hAnsi="Times New Roman" w:cs="Times New Roman" w:eastAsiaTheme="minorEastAsia"/>
                <w:bCs/>
                <w:spacing w:val="0"/>
                <w:w w:val="100"/>
                <w:kern w:val="0"/>
                <w:sz w:val="24"/>
              </w:rPr>
              <w:t>/a</w:t>
            </w:r>
          </w:p>
        </w:tc>
        <w:tc>
          <w:tcPr>
            <w:tcW w:w="2027" w:type="dxa"/>
            <w:vAlign w:val="center"/>
          </w:tcPr>
          <w:p>
            <w:pPr>
              <w:spacing w:line="480" w:lineRule="exact"/>
              <w:jc w:val="center"/>
              <w:rPr>
                <w:rFonts w:ascii="Times New Roman" w:hAnsi="Times New Roman" w:cs="Times New Roman" w:eastAsiaTheme="minorEastAsia"/>
                <w:spacing w:val="0"/>
                <w:w w:val="100"/>
                <w:sz w:val="24"/>
                <w:szCs w:val="24"/>
              </w:rPr>
            </w:pPr>
            <w:r>
              <w:rPr>
                <w:rFonts w:ascii="Times New Roman" w:hAnsi="Times New Roman" w:cs="Times New Roman" w:eastAsiaTheme="minorEastAsia"/>
                <w:spacing w:val="0"/>
                <w:w w:val="100"/>
                <w:sz w:val="24"/>
                <w:szCs w:val="24"/>
              </w:rPr>
              <w:t>2400h</w:t>
            </w:r>
          </w:p>
        </w:tc>
        <w:tc>
          <w:tcPr>
            <w:tcW w:w="2015" w:type="dxa"/>
            <w:vAlign w:val="center"/>
          </w:tcPr>
          <w:p>
            <w:pPr>
              <w:spacing w:line="480" w:lineRule="exact"/>
              <w:jc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rPr>
              <w:t>不新增运行能力</w:t>
            </w:r>
          </w:p>
        </w:tc>
      </w:tr>
    </w:tbl>
    <w:p>
      <w:pPr>
        <w:pStyle w:val="41"/>
        <w:bidi w:val="0"/>
        <w:rPr>
          <w:rFonts w:ascii="Times New Roman" w:hAnsi="Times New Roman" w:cs="Times New Roman" w:eastAsiaTheme="minorEastAsia"/>
          <w:spacing w:val="0"/>
          <w:w w:val="100"/>
          <w:lang w:val="zh-CN"/>
        </w:rPr>
      </w:pPr>
      <w:bookmarkStart w:id="54" w:name="_Toc3075_WPSOffice_Level3"/>
      <w:bookmarkStart w:id="55" w:name="_Toc20572_WPSOffice_Level3"/>
    </w:p>
    <w:p>
      <w:pPr>
        <w:pStyle w:val="41"/>
        <w:bidi w:val="0"/>
        <w:rPr>
          <w:rFonts w:ascii="Times New Roman" w:hAnsi="Times New Roman" w:cs="Times New Roman" w:eastAsiaTheme="minorEastAsia"/>
          <w:spacing w:val="0"/>
          <w:w w:val="100"/>
          <w:lang w:val="zh-CN"/>
        </w:rPr>
      </w:pPr>
    </w:p>
    <w:p>
      <w:pPr>
        <w:pStyle w:val="41"/>
        <w:bidi w:val="0"/>
        <w:rPr>
          <w:rFonts w:ascii="Times New Roman" w:hAnsi="Times New Roman" w:cs="Times New Roman" w:eastAsiaTheme="minorEastAsia"/>
          <w:spacing w:val="0"/>
          <w:w w:val="100"/>
          <w:lang w:val="zh-CN"/>
        </w:rPr>
      </w:pPr>
    </w:p>
    <w:p>
      <w:pPr>
        <w:pStyle w:val="41"/>
        <w:bidi w:val="0"/>
        <w:rPr>
          <w:rFonts w:ascii="Times New Roman" w:hAnsi="Times New Roman" w:cs="Times New Roman" w:eastAsiaTheme="minorEastAsia"/>
          <w:spacing w:val="0"/>
          <w:w w:val="100"/>
          <w:lang w:val="zh-CN"/>
        </w:rPr>
      </w:pPr>
    </w:p>
    <w:p>
      <w:pPr>
        <w:pStyle w:val="41"/>
        <w:bidi w:val="0"/>
        <w:rPr>
          <w:rFonts w:ascii="Times New Roman" w:hAnsi="Times New Roman" w:cs="Times New Roman" w:eastAsiaTheme="minorEastAsia"/>
          <w:spacing w:val="0"/>
          <w:w w:val="100"/>
          <w:lang w:val="zh-CN"/>
        </w:rPr>
      </w:pPr>
    </w:p>
    <w:p>
      <w:pPr>
        <w:pStyle w:val="41"/>
        <w:bidi w:val="0"/>
        <w:rPr>
          <w:rFonts w:ascii="Times New Roman" w:hAnsi="Times New Roman" w:cs="Times New Roman" w:eastAsiaTheme="minorEastAsia"/>
          <w:spacing w:val="0"/>
          <w:w w:val="100"/>
          <w:lang w:val="zh-CN"/>
        </w:rPr>
      </w:pPr>
    </w:p>
    <w:p>
      <w:pPr>
        <w:pStyle w:val="41"/>
        <w:bidi w:val="0"/>
        <w:rPr>
          <w:rFonts w:ascii="Times New Roman" w:hAnsi="Times New Roman" w:cs="Times New Roman" w:eastAsiaTheme="minorEastAsia"/>
          <w:spacing w:val="0"/>
          <w:w w:val="100"/>
          <w:lang w:val="zh-CN"/>
        </w:rPr>
      </w:pPr>
    </w:p>
    <w:p>
      <w:pPr>
        <w:pStyle w:val="41"/>
        <w:bidi w:val="0"/>
        <w:rPr>
          <w:rFonts w:ascii="Times New Roman" w:hAnsi="Times New Roman" w:cs="Times New Roman" w:eastAsiaTheme="minorEastAsia"/>
          <w:spacing w:val="0"/>
          <w:w w:val="100"/>
          <w:lang w:val="zh-CN"/>
        </w:rPr>
      </w:pPr>
    </w:p>
    <w:p>
      <w:pPr>
        <w:pStyle w:val="41"/>
        <w:bidi w:val="0"/>
        <w:rPr>
          <w:rFonts w:ascii="Times New Roman" w:hAnsi="Times New Roman" w:cs="Times New Roman" w:eastAsiaTheme="minorEastAsia"/>
          <w:spacing w:val="0"/>
          <w:w w:val="100"/>
          <w:lang w:val="zh-CN"/>
        </w:rPr>
      </w:pPr>
    </w:p>
    <w:p>
      <w:pPr>
        <w:pStyle w:val="41"/>
        <w:bidi w:val="0"/>
        <w:rPr>
          <w:rFonts w:ascii="Times New Roman" w:hAnsi="Times New Roman" w:cs="Times New Roman" w:eastAsiaTheme="minorEastAsia"/>
          <w:spacing w:val="0"/>
          <w:w w:val="100"/>
          <w:lang w:val="zh-CN"/>
        </w:rPr>
      </w:pPr>
    </w:p>
    <w:p>
      <w:pPr>
        <w:pStyle w:val="41"/>
        <w:bidi w:val="0"/>
        <w:rPr>
          <w:rFonts w:ascii="Times New Roman" w:hAnsi="Times New Roman" w:cs="Times New Roman" w:eastAsiaTheme="minorEastAsia"/>
          <w:spacing w:val="0"/>
          <w:w w:val="100"/>
          <w:lang w:val="zh-CN"/>
        </w:rPr>
      </w:pPr>
    </w:p>
    <w:p>
      <w:pPr>
        <w:pStyle w:val="41"/>
        <w:bidi w:val="0"/>
        <w:rPr>
          <w:rFonts w:ascii="Times New Roman" w:hAnsi="Times New Roman" w:cs="Times New Roman" w:eastAsiaTheme="minorEastAsia"/>
          <w:spacing w:val="0"/>
          <w:w w:val="100"/>
          <w:lang w:val="zh-CN"/>
        </w:rPr>
      </w:pPr>
    </w:p>
    <w:p>
      <w:pPr>
        <w:pStyle w:val="41"/>
        <w:bidi w:val="0"/>
        <w:rPr>
          <w:rFonts w:ascii="Times New Roman" w:hAnsi="Times New Roman" w:cs="Times New Roman" w:eastAsiaTheme="minorEastAsia"/>
          <w:spacing w:val="0"/>
          <w:w w:val="100"/>
          <w:lang w:val="zh-CN"/>
        </w:rPr>
      </w:pPr>
    </w:p>
    <w:p>
      <w:pPr>
        <w:pStyle w:val="41"/>
        <w:bidi w:val="0"/>
        <w:rPr>
          <w:rFonts w:ascii="Times New Roman" w:hAnsi="Times New Roman" w:cs="Times New Roman" w:eastAsiaTheme="minorEastAsia"/>
          <w:spacing w:val="0"/>
          <w:w w:val="100"/>
          <w:lang w:val="zh-CN"/>
        </w:rPr>
      </w:pPr>
      <w:r>
        <w:rPr>
          <w:rFonts w:ascii="Times New Roman" w:hAnsi="Times New Roman" w:cs="Times New Roman" w:eastAsiaTheme="minorEastAsia"/>
          <w:spacing w:val="0"/>
          <w:w w:val="100"/>
          <w:lang w:val="zh-CN"/>
        </w:rPr>
        <w:t>表</w:t>
      </w:r>
      <w:r>
        <w:rPr>
          <w:rFonts w:hint="eastAsia" w:ascii="Times New Roman" w:hAnsi="Times New Roman" w:cs="Times New Roman" w:eastAsiaTheme="minorEastAsia"/>
          <w:spacing w:val="0"/>
          <w:w w:val="100"/>
          <w:lang w:val="en-US" w:eastAsia="zh-CN"/>
        </w:rPr>
        <w:t>3</w:t>
      </w:r>
      <w:r>
        <w:rPr>
          <w:rFonts w:ascii="Times New Roman" w:hAnsi="Times New Roman" w:cs="Times New Roman" w:eastAsiaTheme="minorEastAsia"/>
          <w:spacing w:val="0"/>
          <w:w w:val="100"/>
        </w:rPr>
        <w:t>-</w:t>
      </w:r>
      <w:r>
        <w:rPr>
          <w:rFonts w:hint="eastAsia" w:ascii="Times New Roman" w:hAnsi="Times New Roman" w:cs="Times New Roman" w:eastAsiaTheme="minorEastAsia"/>
          <w:spacing w:val="0"/>
          <w:w w:val="100"/>
          <w:lang w:val="en-US" w:eastAsia="zh-CN"/>
        </w:rPr>
        <w:t>5</w:t>
      </w:r>
      <w:r>
        <w:rPr>
          <w:rFonts w:ascii="Times New Roman" w:hAnsi="Times New Roman" w:cs="Times New Roman" w:eastAsiaTheme="minorEastAsia"/>
          <w:spacing w:val="0"/>
          <w:w w:val="100"/>
          <w:lang w:val="zh-CN"/>
        </w:rPr>
        <w:t xml:space="preserve"> </w:t>
      </w:r>
      <w:r>
        <w:rPr>
          <w:rFonts w:ascii="Times New Roman" w:hAnsi="Times New Roman" w:cs="Times New Roman" w:eastAsiaTheme="minorEastAsia"/>
          <w:spacing w:val="0"/>
          <w:w w:val="100"/>
        </w:rPr>
        <w:t xml:space="preserve"> </w:t>
      </w:r>
      <w:r>
        <w:rPr>
          <w:rFonts w:ascii="Times New Roman" w:hAnsi="Times New Roman" w:cs="Times New Roman" w:eastAsiaTheme="minorEastAsia"/>
          <w:spacing w:val="0"/>
          <w:w w:val="100"/>
          <w:lang w:val="zh-CN"/>
        </w:rPr>
        <w:t>建设项目组成一览表</w:t>
      </w:r>
    </w:p>
    <w:tbl>
      <w:tblPr>
        <w:tblStyle w:val="22"/>
        <w:tblW w:w="4997"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28" w:type="dxa"/>
          <w:bottom w:w="0" w:type="dxa"/>
          <w:right w:w="28" w:type="dxa"/>
        </w:tblCellMar>
      </w:tblPr>
      <w:tblGrid>
        <w:gridCol w:w="911"/>
        <w:gridCol w:w="1747"/>
        <w:gridCol w:w="2783"/>
        <w:gridCol w:w="1785"/>
        <w:gridCol w:w="178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454" w:hRule="atLeast"/>
          <w:tblHeader/>
          <w:jc w:val="center"/>
        </w:trPr>
        <w:tc>
          <w:tcPr>
            <w:tcW w:w="506" w:type="pct"/>
            <w:noWrap w:val="0"/>
            <w:vAlign w:val="center"/>
          </w:tcPr>
          <w:p>
            <w:pPr>
              <w:jc w:val="center"/>
              <w:rPr>
                <w:rFonts w:ascii="Times New Roman" w:hAnsi="Times New Roman" w:cs="Times New Roman" w:eastAsiaTheme="minorEastAsia"/>
                <w:color w:val="000000"/>
                <w:spacing w:val="0"/>
                <w:w w:val="100"/>
                <w:szCs w:val="21"/>
              </w:rPr>
            </w:pPr>
            <w:r>
              <w:rPr>
                <w:rFonts w:ascii="Times New Roman" w:hAnsi="Times New Roman" w:cs="Times New Roman" w:eastAsiaTheme="minorEastAsia"/>
                <w:color w:val="000000"/>
                <w:spacing w:val="0"/>
                <w:w w:val="100"/>
                <w:szCs w:val="21"/>
              </w:rPr>
              <w:t>项目名称</w:t>
            </w:r>
          </w:p>
        </w:tc>
        <w:tc>
          <w:tcPr>
            <w:tcW w:w="969" w:type="pct"/>
            <w:noWrap w:val="0"/>
            <w:vAlign w:val="center"/>
          </w:tcPr>
          <w:p>
            <w:pPr>
              <w:jc w:val="center"/>
              <w:rPr>
                <w:rFonts w:ascii="Times New Roman" w:hAnsi="Times New Roman" w:cs="Times New Roman" w:eastAsiaTheme="minorEastAsia"/>
                <w:color w:val="000000"/>
                <w:spacing w:val="0"/>
                <w:w w:val="100"/>
                <w:szCs w:val="21"/>
              </w:rPr>
            </w:pPr>
            <w:r>
              <w:rPr>
                <w:rFonts w:ascii="Times New Roman" w:hAnsi="Times New Roman" w:cs="Times New Roman" w:eastAsiaTheme="minorEastAsia"/>
                <w:color w:val="000000"/>
                <w:spacing w:val="0"/>
                <w:w w:val="100"/>
                <w:szCs w:val="21"/>
              </w:rPr>
              <w:t>单项工程名称</w:t>
            </w:r>
          </w:p>
        </w:tc>
        <w:tc>
          <w:tcPr>
            <w:tcW w:w="1544" w:type="pct"/>
            <w:noWrap w:val="0"/>
            <w:vAlign w:val="center"/>
          </w:tcPr>
          <w:p>
            <w:pPr>
              <w:jc w:val="center"/>
              <w:rPr>
                <w:rFonts w:ascii="Times New Roman" w:hAnsi="Times New Roman" w:cs="Times New Roman" w:eastAsiaTheme="minorEastAsia"/>
                <w:color w:val="000000"/>
                <w:spacing w:val="0"/>
                <w:w w:val="100"/>
                <w:szCs w:val="21"/>
              </w:rPr>
            </w:pPr>
            <w:r>
              <w:rPr>
                <w:rFonts w:ascii="Times New Roman" w:hAnsi="Times New Roman" w:cs="Times New Roman" w:eastAsiaTheme="minorEastAsia"/>
                <w:color w:val="000000"/>
                <w:spacing w:val="0"/>
                <w:w w:val="100"/>
                <w:szCs w:val="21"/>
              </w:rPr>
              <w:t>工程内容</w:t>
            </w:r>
          </w:p>
        </w:tc>
        <w:tc>
          <w:tcPr>
            <w:tcW w:w="989" w:type="pct"/>
            <w:noWrap w:val="0"/>
            <w:vAlign w:val="center"/>
          </w:tcPr>
          <w:p>
            <w:pPr>
              <w:jc w:val="center"/>
              <w:rPr>
                <w:rFonts w:ascii="Times New Roman" w:hAnsi="Times New Roman" w:cs="Times New Roman" w:eastAsiaTheme="minorEastAsia"/>
                <w:color w:val="000000"/>
                <w:spacing w:val="0"/>
                <w:w w:val="100"/>
                <w:szCs w:val="21"/>
              </w:rPr>
            </w:pPr>
            <w:r>
              <w:rPr>
                <w:rFonts w:ascii="Times New Roman" w:hAnsi="Times New Roman" w:cs="Times New Roman" w:eastAsiaTheme="minorEastAsia"/>
                <w:color w:val="000000"/>
                <w:spacing w:val="0"/>
                <w:w w:val="100"/>
                <w:szCs w:val="21"/>
              </w:rPr>
              <w:t>工程规模</w:t>
            </w:r>
          </w:p>
        </w:tc>
        <w:tc>
          <w:tcPr>
            <w:tcW w:w="989" w:type="pct"/>
            <w:noWrap w:val="0"/>
            <w:vAlign w:val="center"/>
          </w:tcPr>
          <w:p>
            <w:pPr>
              <w:jc w:val="center"/>
              <w:rPr>
                <w:rFonts w:hint="eastAsia" w:ascii="Times New Roman" w:hAnsi="Times New Roman" w:cs="Times New Roman" w:eastAsiaTheme="minorEastAsia"/>
                <w:color w:val="000000"/>
                <w:spacing w:val="0"/>
                <w:w w:val="100"/>
                <w:szCs w:val="21"/>
                <w:lang w:eastAsia="zh-CN"/>
              </w:rPr>
            </w:pPr>
            <w:r>
              <w:rPr>
                <w:rFonts w:hint="eastAsia" w:cs="Times New Roman" w:eastAsiaTheme="minorEastAsia"/>
                <w:color w:val="000000"/>
                <w:spacing w:val="0"/>
                <w:w w:val="100"/>
                <w:szCs w:val="21"/>
                <w:lang w:eastAsia="zh-CN"/>
              </w:rPr>
              <w:t>与环评是否一致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620" w:hRule="atLeast"/>
          <w:tblHeader/>
          <w:jc w:val="center"/>
        </w:trPr>
        <w:tc>
          <w:tcPr>
            <w:tcW w:w="506" w:type="pct"/>
            <w:vMerge w:val="restart"/>
            <w:noWrap w:val="0"/>
            <w:vAlign w:val="center"/>
          </w:tcPr>
          <w:p>
            <w:pPr>
              <w:jc w:val="center"/>
              <w:rPr>
                <w:rFonts w:ascii="Times New Roman" w:hAnsi="Times New Roman" w:cs="Times New Roman" w:eastAsiaTheme="minorEastAsia"/>
                <w:color w:val="000000"/>
                <w:spacing w:val="0"/>
                <w:w w:val="100"/>
                <w:szCs w:val="21"/>
              </w:rPr>
            </w:pPr>
            <w:r>
              <w:rPr>
                <w:rFonts w:ascii="Times New Roman" w:hAnsi="Times New Roman" w:cs="Times New Roman" w:eastAsiaTheme="minorEastAsia"/>
                <w:color w:val="000000"/>
                <w:spacing w:val="0"/>
                <w:w w:val="100"/>
                <w:szCs w:val="21"/>
              </w:rPr>
              <w:t>主体工程</w:t>
            </w:r>
          </w:p>
        </w:tc>
        <w:tc>
          <w:tcPr>
            <w:tcW w:w="969" w:type="pct"/>
            <w:tcBorders>
              <w:bottom w:val="single" w:color="auto" w:sz="4" w:space="0"/>
            </w:tcBorders>
            <w:noWrap w:val="0"/>
            <w:vAlign w:val="center"/>
          </w:tcPr>
          <w:p>
            <w:pPr>
              <w:jc w:val="center"/>
              <w:rPr>
                <w:rFonts w:ascii="Times New Roman" w:hAnsi="Times New Roman" w:cs="Times New Roman" w:eastAsiaTheme="minorEastAsia"/>
                <w:color w:val="000000"/>
                <w:spacing w:val="0"/>
                <w:w w:val="100"/>
                <w:szCs w:val="21"/>
              </w:rPr>
            </w:pPr>
            <w:r>
              <w:rPr>
                <w:rFonts w:ascii="Times New Roman" w:hAnsi="Times New Roman" w:cs="Times New Roman" w:eastAsiaTheme="minorEastAsia"/>
                <w:color w:val="000000"/>
                <w:spacing w:val="0"/>
                <w:w w:val="100"/>
                <w:szCs w:val="21"/>
              </w:rPr>
              <w:t>PET吹瓶机加工区</w:t>
            </w:r>
          </w:p>
        </w:tc>
        <w:tc>
          <w:tcPr>
            <w:tcW w:w="1544" w:type="pct"/>
            <w:tcBorders>
              <w:bottom w:val="single" w:color="auto" w:sz="4" w:space="0"/>
            </w:tcBorders>
            <w:noWrap w:val="0"/>
            <w:vAlign w:val="center"/>
          </w:tcPr>
          <w:p>
            <w:pPr>
              <w:jc w:val="center"/>
              <w:rPr>
                <w:rFonts w:ascii="Times New Roman" w:hAnsi="Times New Roman" w:cs="Times New Roman" w:eastAsiaTheme="minorEastAsia"/>
                <w:color w:val="000000"/>
                <w:spacing w:val="0"/>
                <w:w w:val="100"/>
                <w:szCs w:val="21"/>
              </w:rPr>
            </w:pPr>
            <w:r>
              <w:rPr>
                <w:rFonts w:ascii="Times New Roman" w:hAnsi="Times New Roman" w:cs="Times New Roman" w:eastAsiaTheme="minorEastAsia"/>
                <w:color w:val="000000"/>
                <w:spacing w:val="0"/>
                <w:w w:val="100"/>
                <w:szCs w:val="21"/>
              </w:rPr>
              <w:t>位于厂房第一层，占地面积260m</w:t>
            </w:r>
            <w:r>
              <w:rPr>
                <w:rFonts w:ascii="Times New Roman" w:hAnsi="Times New Roman" w:cs="Times New Roman" w:eastAsiaTheme="minorEastAsia"/>
                <w:color w:val="000000"/>
                <w:spacing w:val="0"/>
                <w:w w:val="100"/>
                <w:szCs w:val="21"/>
                <w:vertAlign w:val="superscript"/>
              </w:rPr>
              <w:t>2</w:t>
            </w:r>
            <w:r>
              <w:rPr>
                <w:rFonts w:ascii="Times New Roman" w:hAnsi="Times New Roman" w:cs="Times New Roman" w:eastAsiaTheme="minorEastAsia"/>
                <w:color w:val="000000"/>
                <w:spacing w:val="0"/>
                <w:w w:val="100"/>
                <w:szCs w:val="21"/>
              </w:rPr>
              <w:t>，主要放置2台PET吹瓶机等设备</w:t>
            </w:r>
          </w:p>
        </w:tc>
        <w:tc>
          <w:tcPr>
            <w:tcW w:w="989" w:type="pct"/>
            <w:vMerge w:val="restart"/>
            <w:noWrap w:val="0"/>
            <w:vAlign w:val="center"/>
          </w:tcPr>
          <w:p>
            <w:pPr>
              <w:rPr>
                <w:rFonts w:ascii="Times New Roman" w:hAnsi="Times New Roman" w:cs="Times New Roman" w:eastAsiaTheme="minorEastAsia"/>
                <w:color w:val="000000"/>
                <w:spacing w:val="0"/>
                <w:w w:val="100"/>
                <w:szCs w:val="21"/>
              </w:rPr>
            </w:pPr>
            <w:r>
              <w:rPr>
                <w:rFonts w:ascii="Times New Roman" w:hAnsi="Times New Roman" w:cs="Times New Roman" w:eastAsiaTheme="minorEastAsia"/>
                <w:color w:val="000000"/>
                <w:spacing w:val="0"/>
                <w:w w:val="100"/>
                <w:szCs w:val="21"/>
              </w:rPr>
              <w:t>形成年产塑料包装瓶500万件规模。</w:t>
            </w:r>
          </w:p>
        </w:tc>
        <w:tc>
          <w:tcPr>
            <w:tcW w:w="989" w:type="pct"/>
            <w:vMerge w:val="restart"/>
            <w:noWrap w:val="0"/>
            <w:vAlign w:val="center"/>
          </w:tcPr>
          <w:p>
            <w:pPr>
              <w:rPr>
                <w:rFonts w:hint="eastAsia" w:ascii="Times New Roman" w:hAnsi="Times New Roman" w:cs="Times New Roman" w:eastAsiaTheme="minorEastAsia"/>
                <w:color w:val="000000"/>
                <w:spacing w:val="0"/>
                <w:w w:val="100"/>
                <w:szCs w:val="21"/>
                <w:lang w:eastAsia="zh-CN"/>
              </w:rPr>
            </w:pPr>
            <w:r>
              <w:rPr>
                <w:rFonts w:hint="eastAsia" w:cs="Times New Roman" w:eastAsiaTheme="minorEastAsia"/>
                <w:color w:val="000000"/>
                <w:spacing w:val="0"/>
                <w:w w:val="100"/>
                <w:szCs w:val="21"/>
                <w:lang w:eastAsia="zh-CN"/>
              </w:rPr>
              <w:t>产能与环评一致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204" w:hRule="atLeast"/>
          <w:tblHeader/>
          <w:jc w:val="center"/>
        </w:trPr>
        <w:tc>
          <w:tcPr>
            <w:tcW w:w="506" w:type="pct"/>
            <w:vMerge w:val="continue"/>
            <w:noWrap w:val="0"/>
            <w:vAlign w:val="center"/>
          </w:tcPr>
          <w:p>
            <w:pPr>
              <w:jc w:val="center"/>
              <w:rPr>
                <w:rFonts w:ascii="Times New Roman" w:hAnsi="Times New Roman" w:cs="Times New Roman" w:eastAsiaTheme="minorEastAsia"/>
                <w:color w:val="000000"/>
                <w:spacing w:val="0"/>
                <w:w w:val="100"/>
                <w:szCs w:val="21"/>
              </w:rPr>
            </w:pPr>
          </w:p>
        </w:tc>
        <w:tc>
          <w:tcPr>
            <w:tcW w:w="969" w:type="pct"/>
            <w:tcBorders>
              <w:top w:val="single" w:color="auto" w:sz="4" w:space="0"/>
              <w:bottom w:val="single" w:color="auto" w:sz="4" w:space="0"/>
            </w:tcBorders>
            <w:noWrap w:val="0"/>
            <w:vAlign w:val="center"/>
          </w:tcPr>
          <w:p>
            <w:pPr>
              <w:jc w:val="center"/>
              <w:rPr>
                <w:rFonts w:ascii="Times New Roman" w:hAnsi="Times New Roman" w:cs="Times New Roman" w:eastAsiaTheme="minorEastAsia"/>
                <w:color w:val="000000"/>
                <w:spacing w:val="0"/>
                <w:w w:val="100"/>
                <w:szCs w:val="21"/>
              </w:rPr>
            </w:pPr>
            <w:r>
              <w:rPr>
                <w:rFonts w:ascii="Times New Roman" w:hAnsi="Times New Roman" w:cs="Times New Roman" w:eastAsiaTheme="minorEastAsia"/>
                <w:color w:val="000000"/>
                <w:spacing w:val="0"/>
                <w:w w:val="100"/>
                <w:szCs w:val="21"/>
              </w:rPr>
              <w:t>注塑机加工区</w:t>
            </w:r>
          </w:p>
        </w:tc>
        <w:tc>
          <w:tcPr>
            <w:tcW w:w="1544" w:type="pct"/>
            <w:tcBorders>
              <w:top w:val="single" w:color="auto" w:sz="4" w:space="0"/>
              <w:bottom w:val="single" w:color="auto" w:sz="4" w:space="0"/>
            </w:tcBorders>
            <w:noWrap w:val="0"/>
            <w:vAlign w:val="center"/>
          </w:tcPr>
          <w:p>
            <w:pPr>
              <w:jc w:val="center"/>
              <w:rPr>
                <w:rFonts w:ascii="Times New Roman" w:hAnsi="Times New Roman" w:cs="Times New Roman" w:eastAsiaTheme="minorEastAsia"/>
                <w:color w:val="000000"/>
                <w:spacing w:val="0"/>
                <w:w w:val="100"/>
                <w:szCs w:val="21"/>
              </w:rPr>
            </w:pPr>
            <w:r>
              <w:rPr>
                <w:rFonts w:ascii="Times New Roman" w:hAnsi="Times New Roman" w:cs="Times New Roman" w:eastAsiaTheme="minorEastAsia"/>
                <w:color w:val="000000"/>
                <w:spacing w:val="0"/>
                <w:w w:val="100"/>
                <w:szCs w:val="21"/>
              </w:rPr>
              <w:t>位于厂房第一层，占地面积364m</w:t>
            </w:r>
            <w:r>
              <w:rPr>
                <w:rFonts w:ascii="Times New Roman" w:hAnsi="Times New Roman" w:cs="Times New Roman" w:eastAsiaTheme="minorEastAsia"/>
                <w:color w:val="000000"/>
                <w:spacing w:val="0"/>
                <w:w w:val="100"/>
                <w:szCs w:val="21"/>
                <w:vertAlign w:val="superscript"/>
              </w:rPr>
              <w:t>2</w:t>
            </w:r>
            <w:r>
              <w:rPr>
                <w:rFonts w:ascii="Times New Roman" w:hAnsi="Times New Roman" w:cs="Times New Roman" w:eastAsiaTheme="minorEastAsia"/>
                <w:color w:val="000000"/>
                <w:spacing w:val="0"/>
                <w:w w:val="100"/>
                <w:szCs w:val="21"/>
              </w:rPr>
              <w:t>，主要</w:t>
            </w:r>
            <w:r>
              <w:rPr>
                <w:rFonts w:ascii="Times New Roman" w:hAnsi="Times New Roman" w:cs="Times New Roman" w:eastAsiaTheme="minorEastAsia"/>
                <w:spacing w:val="0"/>
                <w:w w:val="100"/>
                <w:szCs w:val="21"/>
              </w:rPr>
              <w:t>放置</w:t>
            </w:r>
            <w:r>
              <w:rPr>
                <w:rFonts w:hint="eastAsia" w:ascii="Times New Roman" w:hAnsi="Times New Roman" w:cs="Times New Roman" w:eastAsiaTheme="minorEastAsia"/>
                <w:spacing w:val="0"/>
                <w:w w:val="100"/>
                <w:szCs w:val="21"/>
              </w:rPr>
              <w:t>6</w:t>
            </w:r>
            <w:r>
              <w:rPr>
                <w:rFonts w:ascii="Times New Roman" w:hAnsi="Times New Roman" w:cs="Times New Roman" w:eastAsiaTheme="minorEastAsia"/>
                <w:spacing w:val="0"/>
                <w:w w:val="100"/>
                <w:szCs w:val="21"/>
              </w:rPr>
              <w:t>台</w:t>
            </w:r>
            <w:r>
              <w:rPr>
                <w:rFonts w:ascii="Times New Roman" w:hAnsi="Times New Roman" w:cs="Times New Roman" w:eastAsiaTheme="minorEastAsia"/>
                <w:color w:val="000000"/>
                <w:spacing w:val="0"/>
                <w:w w:val="100"/>
                <w:szCs w:val="21"/>
              </w:rPr>
              <w:t>注塑机、2台投料机等设备</w:t>
            </w:r>
          </w:p>
        </w:tc>
        <w:tc>
          <w:tcPr>
            <w:tcW w:w="989" w:type="pct"/>
            <w:vMerge w:val="continue"/>
            <w:noWrap w:val="0"/>
            <w:vAlign w:val="center"/>
          </w:tcPr>
          <w:p>
            <w:pPr>
              <w:rPr>
                <w:rFonts w:ascii="Times New Roman" w:hAnsi="Times New Roman" w:cs="Times New Roman" w:eastAsiaTheme="minorEastAsia"/>
                <w:color w:val="000000"/>
                <w:spacing w:val="0"/>
                <w:w w:val="100"/>
                <w:szCs w:val="21"/>
              </w:rPr>
            </w:pPr>
          </w:p>
        </w:tc>
        <w:tc>
          <w:tcPr>
            <w:tcW w:w="989" w:type="pct"/>
            <w:vMerge w:val="continue"/>
            <w:noWrap w:val="0"/>
            <w:vAlign w:val="center"/>
          </w:tcPr>
          <w:p>
            <w:pPr>
              <w:rPr>
                <w:rFonts w:ascii="Times New Roman" w:hAnsi="Times New Roman" w:cs="Times New Roman" w:eastAsiaTheme="minorEastAsia"/>
                <w:color w:val="000000"/>
                <w:spacing w:val="0"/>
                <w:w w:val="100"/>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127" w:hRule="atLeast"/>
          <w:tblHeader/>
          <w:jc w:val="center"/>
        </w:trPr>
        <w:tc>
          <w:tcPr>
            <w:tcW w:w="506" w:type="pct"/>
            <w:vMerge w:val="continue"/>
            <w:noWrap w:val="0"/>
            <w:vAlign w:val="center"/>
          </w:tcPr>
          <w:p>
            <w:pPr>
              <w:jc w:val="center"/>
              <w:rPr>
                <w:rFonts w:ascii="Times New Roman" w:hAnsi="Times New Roman" w:cs="Times New Roman" w:eastAsiaTheme="minorEastAsia"/>
                <w:color w:val="000000"/>
                <w:spacing w:val="0"/>
                <w:w w:val="100"/>
                <w:szCs w:val="21"/>
              </w:rPr>
            </w:pPr>
          </w:p>
        </w:tc>
        <w:tc>
          <w:tcPr>
            <w:tcW w:w="969" w:type="pct"/>
            <w:tcBorders>
              <w:top w:val="single" w:color="auto" w:sz="4" w:space="0"/>
              <w:bottom w:val="single" w:color="000000" w:sz="2" w:space="0"/>
            </w:tcBorders>
            <w:noWrap w:val="0"/>
            <w:vAlign w:val="center"/>
          </w:tcPr>
          <w:p>
            <w:pPr>
              <w:jc w:val="center"/>
              <w:rPr>
                <w:rFonts w:ascii="Times New Roman" w:hAnsi="Times New Roman" w:cs="Times New Roman" w:eastAsiaTheme="minorEastAsia"/>
                <w:color w:val="000000"/>
                <w:spacing w:val="0"/>
                <w:w w:val="100"/>
                <w:szCs w:val="21"/>
              </w:rPr>
            </w:pPr>
            <w:r>
              <w:rPr>
                <w:rFonts w:ascii="Times New Roman" w:hAnsi="Times New Roman" w:cs="Times New Roman" w:eastAsiaTheme="minorEastAsia"/>
                <w:color w:val="000000"/>
                <w:spacing w:val="0"/>
                <w:w w:val="100"/>
                <w:szCs w:val="21"/>
              </w:rPr>
              <w:t>塑料挤吹中控成型</w:t>
            </w:r>
          </w:p>
          <w:p>
            <w:pPr>
              <w:jc w:val="center"/>
              <w:rPr>
                <w:rFonts w:ascii="Times New Roman" w:hAnsi="Times New Roman" w:cs="Times New Roman" w:eastAsiaTheme="minorEastAsia"/>
                <w:color w:val="000000"/>
                <w:spacing w:val="0"/>
                <w:w w:val="100"/>
                <w:szCs w:val="21"/>
              </w:rPr>
            </w:pPr>
            <w:r>
              <w:rPr>
                <w:rFonts w:ascii="Times New Roman" w:hAnsi="Times New Roman" w:cs="Times New Roman" w:eastAsiaTheme="minorEastAsia"/>
                <w:color w:val="000000"/>
                <w:spacing w:val="0"/>
                <w:w w:val="100"/>
                <w:szCs w:val="21"/>
              </w:rPr>
              <w:t>机加工区</w:t>
            </w:r>
          </w:p>
        </w:tc>
        <w:tc>
          <w:tcPr>
            <w:tcW w:w="1544" w:type="pct"/>
            <w:tcBorders>
              <w:top w:val="single" w:color="auto" w:sz="4" w:space="0"/>
            </w:tcBorders>
            <w:noWrap w:val="0"/>
            <w:vAlign w:val="center"/>
          </w:tcPr>
          <w:p>
            <w:pPr>
              <w:jc w:val="center"/>
              <w:rPr>
                <w:rFonts w:ascii="Times New Roman" w:hAnsi="Times New Roman" w:cs="Times New Roman" w:eastAsiaTheme="minorEastAsia"/>
                <w:color w:val="000000"/>
                <w:spacing w:val="0"/>
                <w:w w:val="100"/>
                <w:szCs w:val="21"/>
              </w:rPr>
            </w:pPr>
            <w:r>
              <w:rPr>
                <w:rFonts w:ascii="Times New Roman" w:hAnsi="Times New Roman" w:cs="Times New Roman" w:eastAsiaTheme="minorEastAsia"/>
                <w:color w:val="000000"/>
                <w:spacing w:val="0"/>
                <w:w w:val="100"/>
                <w:szCs w:val="21"/>
              </w:rPr>
              <w:t>位于厂房第一层，占地面积720m</w:t>
            </w:r>
            <w:r>
              <w:rPr>
                <w:rFonts w:ascii="Times New Roman" w:hAnsi="Times New Roman" w:cs="Times New Roman" w:eastAsiaTheme="minorEastAsia"/>
                <w:color w:val="000000"/>
                <w:spacing w:val="0"/>
                <w:w w:val="100"/>
                <w:szCs w:val="21"/>
                <w:vertAlign w:val="superscript"/>
              </w:rPr>
              <w:t>2</w:t>
            </w:r>
            <w:r>
              <w:rPr>
                <w:rFonts w:ascii="Times New Roman" w:hAnsi="Times New Roman" w:cs="Times New Roman" w:eastAsiaTheme="minorEastAsia"/>
                <w:color w:val="000000"/>
                <w:spacing w:val="0"/>
                <w:w w:val="100"/>
                <w:szCs w:val="21"/>
              </w:rPr>
              <w:t>，主要放置2台塑料挤</w:t>
            </w:r>
            <w:r>
              <w:rPr>
                <w:rFonts w:ascii="Times New Roman" w:hAnsi="Times New Roman" w:cs="Times New Roman" w:eastAsiaTheme="minorEastAsia"/>
                <w:spacing w:val="0"/>
                <w:w w:val="100"/>
                <w:szCs w:val="21"/>
              </w:rPr>
              <w:t>吹中</w:t>
            </w:r>
            <w:r>
              <w:rPr>
                <w:rFonts w:hint="eastAsia" w:ascii="Times New Roman" w:hAnsi="Times New Roman" w:cs="Times New Roman" w:eastAsiaTheme="minorEastAsia"/>
                <w:spacing w:val="0"/>
                <w:w w:val="100"/>
                <w:szCs w:val="21"/>
              </w:rPr>
              <w:t>空</w:t>
            </w:r>
            <w:r>
              <w:rPr>
                <w:rFonts w:ascii="Times New Roman" w:hAnsi="Times New Roman" w:cs="Times New Roman" w:eastAsiaTheme="minorEastAsia"/>
                <w:spacing w:val="0"/>
                <w:w w:val="100"/>
                <w:szCs w:val="21"/>
              </w:rPr>
              <w:t>成型机等设备</w:t>
            </w:r>
          </w:p>
        </w:tc>
        <w:tc>
          <w:tcPr>
            <w:tcW w:w="989" w:type="pct"/>
            <w:vMerge w:val="continue"/>
            <w:noWrap w:val="0"/>
            <w:vAlign w:val="center"/>
          </w:tcPr>
          <w:p>
            <w:pPr>
              <w:rPr>
                <w:rFonts w:ascii="Times New Roman" w:hAnsi="Times New Roman" w:cs="Times New Roman" w:eastAsiaTheme="minorEastAsia"/>
                <w:color w:val="000000"/>
                <w:spacing w:val="0"/>
                <w:w w:val="100"/>
                <w:szCs w:val="21"/>
              </w:rPr>
            </w:pPr>
          </w:p>
        </w:tc>
        <w:tc>
          <w:tcPr>
            <w:tcW w:w="989" w:type="pct"/>
            <w:vMerge w:val="continue"/>
            <w:noWrap w:val="0"/>
            <w:vAlign w:val="center"/>
          </w:tcPr>
          <w:p>
            <w:pPr>
              <w:rPr>
                <w:rFonts w:ascii="Times New Roman" w:hAnsi="Times New Roman" w:cs="Times New Roman" w:eastAsiaTheme="minorEastAsia"/>
                <w:color w:val="000000"/>
                <w:spacing w:val="0"/>
                <w:w w:val="100"/>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649" w:hRule="atLeast"/>
          <w:tblHeader/>
          <w:jc w:val="center"/>
        </w:trPr>
        <w:tc>
          <w:tcPr>
            <w:tcW w:w="506" w:type="pct"/>
            <w:vMerge w:val="continue"/>
            <w:tcBorders>
              <w:bottom w:val="single" w:color="000000" w:sz="2" w:space="0"/>
            </w:tcBorders>
            <w:noWrap w:val="0"/>
            <w:vAlign w:val="center"/>
          </w:tcPr>
          <w:p>
            <w:pPr>
              <w:jc w:val="center"/>
              <w:rPr>
                <w:rFonts w:ascii="Times New Roman" w:hAnsi="Times New Roman" w:cs="Times New Roman" w:eastAsiaTheme="minorEastAsia"/>
                <w:color w:val="000000"/>
                <w:spacing w:val="0"/>
                <w:w w:val="100"/>
                <w:szCs w:val="21"/>
              </w:rPr>
            </w:pPr>
          </w:p>
        </w:tc>
        <w:tc>
          <w:tcPr>
            <w:tcW w:w="969" w:type="pct"/>
            <w:tcBorders>
              <w:bottom w:val="single" w:color="000000" w:sz="2" w:space="0"/>
            </w:tcBorders>
            <w:noWrap w:val="0"/>
            <w:vAlign w:val="center"/>
          </w:tcPr>
          <w:p>
            <w:pPr>
              <w:jc w:val="center"/>
              <w:rPr>
                <w:rFonts w:ascii="Times New Roman" w:hAnsi="Times New Roman" w:cs="Times New Roman" w:eastAsiaTheme="minorEastAsia"/>
                <w:color w:val="000000"/>
                <w:spacing w:val="0"/>
                <w:w w:val="100"/>
                <w:szCs w:val="21"/>
              </w:rPr>
            </w:pPr>
            <w:r>
              <w:rPr>
                <w:rFonts w:ascii="Times New Roman" w:hAnsi="Times New Roman" w:cs="Times New Roman" w:eastAsiaTheme="minorEastAsia"/>
                <w:color w:val="000000"/>
                <w:spacing w:val="0"/>
                <w:w w:val="100"/>
                <w:szCs w:val="21"/>
              </w:rPr>
              <w:t>贴标区</w:t>
            </w:r>
          </w:p>
        </w:tc>
        <w:tc>
          <w:tcPr>
            <w:tcW w:w="2534" w:type="pct"/>
            <w:gridSpan w:val="2"/>
            <w:noWrap w:val="0"/>
            <w:vAlign w:val="center"/>
          </w:tcPr>
          <w:p>
            <w:pPr>
              <w:rPr>
                <w:rFonts w:ascii="Times New Roman" w:hAnsi="Times New Roman" w:cs="Times New Roman" w:eastAsiaTheme="minorEastAsia"/>
                <w:color w:val="000000"/>
                <w:spacing w:val="0"/>
                <w:w w:val="100"/>
                <w:szCs w:val="21"/>
              </w:rPr>
            </w:pPr>
            <w:r>
              <w:rPr>
                <w:rFonts w:ascii="Times New Roman" w:hAnsi="Times New Roman" w:cs="Times New Roman" w:eastAsiaTheme="minorEastAsia"/>
                <w:color w:val="000000"/>
                <w:spacing w:val="0"/>
                <w:w w:val="100"/>
                <w:szCs w:val="21"/>
              </w:rPr>
              <w:t>位于厂房第二层，</w:t>
            </w:r>
            <w:r>
              <w:rPr>
                <w:rFonts w:ascii="Times New Roman" w:hAnsi="Times New Roman" w:cs="Times New Roman" w:eastAsiaTheme="minorEastAsia"/>
                <w:spacing w:val="0"/>
                <w:w w:val="100"/>
                <w:szCs w:val="21"/>
              </w:rPr>
              <w:t>第二层</w:t>
            </w:r>
            <w:r>
              <w:rPr>
                <w:rFonts w:hint="eastAsia" w:ascii="Times New Roman" w:hAnsi="Times New Roman" w:cs="Times New Roman" w:eastAsiaTheme="minorEastAsia"/>
                <w:spacing w:val="0"/>
                <w:w w:val="100"/>
                <w:szCs w:val="21"/>
              </w:rPr>
              <w:t>贴标区</w:t>
            </w:r>
            <w:r>
              <w:rPr>
                <w:rFonts w:ascii="Times New Roman" w:hAnsi="Times New Roman" w:cs="Times New Roman" w:eastAsiaTheme="minorEastAsia"/>
                <w:spacing w:val="0"/>
                <w:w w:val="100"/>
                <w:szCs w:val="21"/>
              </w:rPr>
              <w:t>占地面积400m</w:t>
            </w:r>
            <w:r>
              <w:rPr>
                <w:rFonts w:ascii="Times New Roman" w:hAnsi="Times New Roman" w:cs="Times New Roman" w:eastAsiaTheme="minorEastAsia"/>
                <w:spacing w:val="0"/>
                <w:w w:val="100"/>
                <w:szCs w:val="21"/>
                <w:vertAlign w:val="superscript"/>
              </w:rPr>
              <w:t>2</w:t>
            </w:r>
            <w:r>
              <w:rPr>
                <w:rFonts w:ascii="Times New Roman" w:hAnsi="Times New Roman" w:cs="Times New Roman" w:eastAsiaTheme="minorEastAsia"/>
                <w:spacing w:val="0"/>
                <w:w w:val="100"/>
                <w:szCs w:val="21"/>
              </w:rPr>
              <w:t>，</w:t>
            </w:r>
            <w:r>
              <w:rPr>
                <w:rFonts w:ascii="Times New Roman" w:hAnsi="Times New Roman" w:cs="Times New Roman" w:eastAsiaTheme="minorEastAsia"/>
                <w:color w:val="000000"/>
                <w:spacing w:val="0"/>
                <w:w w:val="100"/>
                <w:szCs w:val="21"/>
              </w:rPr>
              <w:t>用于产品生产好之后贴标签的</w:t>
            </w:r>
          </w:p>
        </w:tc>
        <w:tc>
          <w:tcPr>
            <w:tcW w:w="989" w:type="pct"/>
            <w:noWrap w:val="0"/>
            <w:vAlign w:val="center"/>
          </w:tcPr>
          <w:p>
            <w:pPr>
              <w:jc w:val="center"/>
              <w:rPr>
                <w:rFonts w:hint="eastAsia" w:ascii="Times New Roman" w:hAnsi="Times New Roman" w:cs="Times New Roman" w:eastAsiaTheme="minorEastAsia"/>
                <w:color w:val="000000"/>
                <w:spacing w:val="0"/>
                <w:w w:val="100"/>
                <w:szCs w:val="21"/>
                <w:lang w:eastAsia="zh-CN"/>
              </w:rPr>
            </w:pPr>
            <w:r>
              <w:rPr>
                <w:rFonts w:hint="eastAsia" w:cs="Times New Roman" w:eastAsiaTheme="minorEastAsia"/>
                <w:color w:val="000000"/>
                <w:spacing w:val="0"/>
                <w:w w:val="100"/>
                <w:szCs w:val="21"/>
                <w:lang w:eastAsia="zh-CN"/>
              </w:rPr>
              <w:t>与环评一致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454" w:hRule="atLeast"/>
          <w:tblHeader/>
          <w:jc w:val="center"/>
        </w:trPr>
        <w:tc>
          <w:tcPr>
            <w:tcW w:w="506" w:type="pct"/>
            <w:noWrap w:val="0"/>
            <w:vAlign w:val="center"/>
          </w:tcPr>
          <w:p>
            <w:pPr>
              <w:jc w:val="center"/>
              <w:rPr>
                <w:rFonts w:ascii="Times New Roman" w:hAnsi="Times New Roman" w:cs="Times New Roman" w:eastAsiaTheme="minorEastAsia"/>
                <w:spacing w:val="0"/>
                <w:w w:val="100"/>
                <w:szCs w:val="21"/>
              </w:rPr>
            </w:pPr>
            <w:r>
              <w:rPr>
                <w:rFonts w:ascii="Times New Roman" w:hAnsi="Times New Roman" w:cs="Times New Roman" w:eastAsiaTheme="minorEastAsia"/>
                <w:spacing w:val="0"/>
                <w:w w:val="100"/>
                <w:szCs w:val="21"/>
              </w:rPr>
              <w:t>辅助工程</w:t>
            </w:r>
          </w:p>
        </w:tc>
        <w:tc>
          <w:tcPr>
            <w:tcW w:w="969" w:type="pct"/>
            <w:noWrap w:val="0"/>
            <w:vAlign w:val="center"/>
          </w:tcPr>
          <w:p>
            <w:pPr>
              <w:jc w:val="center"/>
              <w:rPr>
                <w:rFonts w:ascii="Times New Roman" w:hAnsi="Times New Roman" w:cs="Times New Roman" w:eastAsiaTheme="minorEastAsia"/>
                <w:spacing w:val="0"/>
                <w:w w:val="100"/>
                <w:szCs w:val="21"/>
              </w:rPr>
            </w:pPr>
            <w:r>
              <w:rPr>
                <w:rFonts w:ascii="Times New Roman" w:hAnsi="Times New Roman" w:cs="Times New Roman" w:eastAsiaTheme="minorEastAsia"/>
                <w:spacing w:val="0"/>
                <w:w w:val="100"/>
                <w:szCs w:val="21"/>
              </w:rPr>
              <w:t>办公室</w:t>
            </w:r>
          </w:p>
        </w:tc>
        <w:tc>
          <w:tcPr>
            <w:tcW w:w="2534" w:type="pct"/>
            <w:gridSpan w:val="2"/>
            <w:noWrap w:val="0"/>
            <w:vAlign w:val="center"/>
          </w:tcPr>
          <w:p>
            <w:pPr>
              <w:rPr>
                <w:rFonts w:ascii="Times New Roman" w:hAnsi="Times New Roman" w:cs="Times New Roman" w:eastAsiaTheme="minorEastAsia"/>
                <w:spacing w:val="0"/>
                <w:w w:val="100"/>
                <w:szCs w:val="21"/>
              </w:rPr>
            </w:pPr>
            <w:r>
              <w:rPr>
                <w:rFonts w:ascii="Times New Roman" w:hAnsi="Times New Roman" w:cs="Times New Roman" w:eastAsiaTheme="minorEastAsia"/>
                <w:spacing w:val="0"/>
                <w:w w:val="100"/>
                <w:szCs w:val="21"/>
              </w:rPr>
              <w:t>租赁5间办公室，每间20m</w:t>
            </w:r>
            <w:r>
              <w:rPr>
                <w:rFonts w:ascii="Times New Roman" w:hAnsi="Times New Roman" w:cs="Times New Roman" w:eastAsiaTheme="minorEastAsia"/>
                <w:spacing w:val="0"/>
                <w:w w:val="100"/>
                <w:szCs w:val="21"/>
                <w:vertAlign w:val="superscript"/>
              </w:rPr>
              <w:t>2</w:t>
            </w:r>
            <w:r>
              <w:rPr>
                <w:rFonts w:ascii="Times New Roman" w:hAnsi="Times New Roman" w:cs="Times New Roman" w:eastAsiaTheme="minorEastAsia"/>
                <w:spacing w:val="0"/>
                <w:w w:val="100"/>
                <w:szCs w:val="21"/>
              </w:rPr>
              <w:t>，总计100m</w:t>
            </w:r>
            <w:r>
              <w:rPr>
                <w:rFonts w:ascii="Times New Roman" w:hAnsi="Times New Roman" w:cs="Times New Roman" w:eastAsiaTheme="minorEastAsia"/>
                <w:spacing w:val="0"/>
                <w:w w:val="100"/>
                <w:szCs w:val="21"/>
                <w:vertAlign w:val="superscript"/>
              </w:rPr>
              <w:t>2</w:t>
            </w:r>
            <w:r>
              <w:rPr>
                <w:rFonts w:ascii="Times New Roman" w:hAnsi="Times New Roman" w:cs="Times New Roman" w:eastAsiaTheme="minorEastAsia"/>
                <w:spacing w:val="0"/>
                <w:w w:val="100"/>
                <w:szCs w:val="21"/>
              </w:rPr>
              <w:t>，位于车间西侧</w:t>
            </w:r>
          </w:p>
        </w:tc>
        <w:tc>
          <w:tcPr>
            <w:tcW w:w="989" w:type="pct"/>
            <w:noWrap w:val="0"/>
            <w:vAlign w:val="center"/>
          </w:tcPr>
          <w:p>
            <w:pPr>
              <w:jc w:val="center"/>
              <w:rPr>
                <w:rFonts w:ascii="Times New Roman" w:hAnsi="Times New Roman" w:cs="Times New Roman" w:eastAsiaTheme="minorEastAsia"/>
                <w:spacing w:val="0"/>
                <w:w w:val="100"/>
                <w:szCs w:val="21"/>
              </w:rPr>
            </w:pPr>
            <w:r>
              <w:rPr>
                <w:rFonts w:hint="eastAsia" w:cs="Times New Roman" w:eastAsiaTheme="minorEastAsia"/>
                <w:color w:val="000000"/>
                <w:spacing w:val="0"/>
                <w:w w:val="100"/>
                <w:szCs w:val="21"/>
                <w:lang w:eastAsia="zh-CN"/>
              </w:rPr>
              <w:t>与环评一致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454" w:hRule="atLeast"/>
          <w:tblHeader/>
          <w:jc w:val="center"/>
        </w:trPr>
        <w:tc>
          <w:tcPr>
            <w:tcW w:w="506" w:type="pct"/>
            <w:vMerge w:val="restart"/>
            <w:noWrap w:val="0"/>
            <w:vAlign w:val="center"/>
          </w:tcPr>
          <w:p>
            <w:pPr>
              <w:jc w:val="center"/>
              <w:rPr>
                <w:rFonts w:ascii="Times New Roman" w:hAnsi="Times New Roman" w:cs="Times New Roman" w:eastAsiaTheme="minorEastAsia"/>
                <w:spacing w:val="0"/>
                <w:w w:val="100"/>
                <w:szCs w:val="21"/>
              </w:rPr>
            </w:pPr>
            <w:r>
              <w:rPr>
                <w:rFonts w:ascii="Times New Roman" w:hAnsi="Times New Roman" w:cs="Times New Roman" w:eastAsiaTheme="minorEastAsia"/>
                <w:spacing w:val="0"/>
                <w:w w:val="100"/>
                <w:szCs w:val="21"/>
              </w:rPr>
              <w:t>储运工程</w:t>
            </w:r>
          </w:p>
        </w:tc>
        <w:tc>
          <w:tcPr>
            <w:tcW w:w="969" w:type="pct"/>
            <w:noWrap w:val="0"/>
            <w:vAlign w:val="center"/>
          </w:tcPr>
          <w:p>
            <w:pPr>
              <w:jc w:val="center"/>
              <w:rPr>
                <w:rFonts w:ascii="Times New Roman" w:hAnsi="Times New Roman" w:cs="Times New Roman" w:eastAsiaTheme="minorEastAsia"/>
                <w:color w:val="000000"/>
                <w:spacing w:val="0"/>
                <w:w w:val="100"/>
                <w:szCs w:val="21"/>
              </w:rPr>
            </w:pPr>
            <w:r>
              <w:rPr>
                <w:rFonts w:ascii="Times New Roman" w:hAnsi="Times New Roman" w:cs="Times New Roman" w:eastAsiaTheme="minorEastAsia"/>
                <w:color w:val="000000"/>
                <w:spacing w:val="0"/>
                <w:w w:val="100"/>
                <w:szCs w:val="21"/>
              </w:rPr>
              <w:t>原料库</w:t>
            </w:r>
          </w:p>
        </w:tc>
        <w:tc>
          <w:tcPr>
            <w:tcW w:w="2534" w:type="pct"/>
            <w:gridSpan w:val="2"/>
            <w:noWrap w:val="0"/>
            <w:vAlign w:val="center"/>
          </w:tcPr>
          <w:p>
            <w:pPr>
              <w:rPr>
                <w:rFonts w:ascii="Times New Roman" w:hAnsi="Times New Roman" w:cs="Times New Roman" w:eastAsiaTheme="minorEastAsia"/>
                <w:color w:val="000000"/>
                <w:spacing w:val="0"/>
                <w:w w:val="100"/>
                <w:szCs w:val="21"/>
              </w:rPr>
            </w:pPr>
            <w:r>
              <w:rPr>
                <w:rFonts w:ascii="Times New Roman" w:hAnsi="Times New Roman" w:cs="Times New Roman" w:eastAsiaTheme="minorEastAsia"/>
                <w:color w:val="000000"/>
                <w:spacing w:val="0"/>
                <w:w w:val="100"/>
                <w:szCs w:val="21"/>
              </w:rPr>
              <w:t>位于厂房第二层，占地面积500m</w:t>
            </w:r>
            <w:r>
              <w:rPr>
                <w:rFonts w:ascii="Times New Roman" w:hAnsi="Times New Roman" w:cs="Times New Roman" w:eastAsiaTheme="minorEastAsia"/>
                <w:color w:val="000000"/>
                <w:spacing w:val="0"/>
                <w:w w:val="100"/>
                <w:szCs w:val="21"/>
                <w:vertAlign w:val="superscript"/>
              </w:rPr>
              <w:t>2</w:t>
            </w:r>
            <w:r>
              <w:rPr>
                <w:rFonts w:ascii="Times New Roman" w:hAnsi="Times New Roman" w:cs="Times New Roman" w:eastAsiaTheme="minorEastAsia"/>
                <w:color w:val="000000"/>
                <w:spacing w:val="0"/>
                <w:w w:val="100"/>
                <w:szCs w:val="21"/>
              </w:rPr>
              <w:t>，用于堆放原材料等其它材料</w:t>
            </w:r>
          </w:p>
        </w:tc>
        <w:tc>
          <w:tcPr>
            <w:tcW w:w="989" w:type="pct"/>
            <w:noWrap w:val="0"/>
            <w:vAlign w:val="center"/>
          </w:tcPr>
          <w:p>
            <w:pPr>
              <w:jc w:val="center"/>
              <w:rPr>
                <w:rFonts w:ascii="Times New Roman" w:hAnsi="Times New Roman" w:cs="Times New Roman" w:eastAsiaTheme="minorEastAsia"/>
                <w:color w:val="000000"/>
                <w:spacing w:val="0"/>
                <w:w w:val="100"/>
                <w:szCs w:val="21"/>
              </w:rPr>
            </w:pPr>
            <w:r>
              <w:rPr>
                <w:rFonts w:hint="eastAsia" w:cs="Times New Roman" w:eastAsiaTheme="minorEastAsia"/>
                <w:color w:val="000000"/>
                <w:spacing w:val="0"/>
                <w:w w:val="100"/>
                <w:szCs w:val="21"/>
                <w:lang w:eastAsia="zh-CN"/>
              </w:rPr>
              <w:t>与环评一致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454" w:hRule="atLeast"/>
          <w:tblHeader/>
          <w:jc w:val="center"/>
        </w:trPr>
        <w:tc>
          <w:tcPr>
            <w:tcW w:w="506" w:type="pct"/>
            <w:vMerge w:val="continue"/>
            <w:noWrap w:val="0"/>
            <w:vAlign w:val="center"/>
          </w:tcPr>
          <w:p>
            <w:pPr>
              <w:jc w:val="center"/>
              <w:rPr>
                <w:rFonts w:ascii="Times New Roman" w:hAnsi="Times New Roman" w:cs="Times New Roman" w:eastAsiaTheme="minorEastAsia"/>
                <w:spacing w:val="0"/>
                <w:w w:val="100"/>
                <w:szCs w:val="21"/>
              </w:rPr>
            </w:pPr>
          </w:p>
        </w:tc>
        <w:tc>
          <w:tcPr>
            <w:tcW w:w="969" w:type="pct"/>
            <w:noWrap w:val="0"/>
            <w:vAlign w:val="center"/>
          </w:tcPr>
          <w:p>
            <w:pPr>
              <w:jc w:val="center"/>
              <w:rPr>
                <w:rFonts w:ascii="Times New Roman" w:hAnsi="Times New Roman" w:cs="Times New Roman" w:eastAsiaTheme="minorEastAsia"/>
                <w:spacing w:val="0"/>
                <w:w w:val="100"/>
                <w:szCs w:val="21"/>
              </w:rPr>
            </w:pPr>
            <w:r>
              <w:rPr>
                <w:rFonts w:ascii="Times New Roman" w:hAnsi="Times New Roman" w:cs="Times New Roman" w:eastAsiaTheme="minorEastAsia"/>
                <w:spacing w:val="0"/>
                <w:w w:val="100"/>
                <w:szCs w:val="21"/>
              </w:rPr>
              <w:t>成品库</w:t>
            </w:r>
          </w:p>
        </w:tc>
        <w:tc>
          <w:tcPr>
            <w:tcW w:w="2534" w:type="pct"/>
            <w:gridSpan w:val="2"/>
            <w:noWrap w:val="0"/>
            <w:vAlign w:val="center"/>
          </w:tcPr>
          <w:p>
            <w:pPr>
              <w:rPr>
                <w:rFonts w:ascii="Times New Roman" w:hAnsi="Times New Roman" w:cs="Times New Roman" w:eastAsiaTheme="minorEastAsia"/>
                <w:spacing w:val="0"/>
                <w:w w:val="100"/>
                <w:szCs w:val="21"/>
              </w:rPr>
            </w:pPr>
            <w:r>
              <w:rPr>
                <w:rFonts w:ascii="Times New Roman" w:hAnsi="Times New Roman" w:cs="Times New Roman" w:eastAsiaTheme="minorEastAsia"/>
                <w:spacing w:val="0"/>
                <w:w w:val="100"/>
                <w:szCs w:val="21"/>
              </w:rPr>
              <w:t>位于厂房第二层，第二层成品库占地面积500m</w:t>
            </w:r>
            <w:r>
              <w:rPr>
                <w:rFonts w:ascii="Times New Roman" w:hAnsi="Times New Roman" w:cs="Times New Roman" w:eastAsiaTheme="minorEastAsia"/>
                <w:spacing w:val="0"/>
                <w:w w:val="100"/>
                <w:szCs w:val="21"/>
                <w:vertAlign w:val="superscript"/>
              </w:rPr>
              <w:t>2</w:t>
            </w:r>
            <w:r>
              <w:rPr>
                <w:rFonts w:ascii="Times New Roman" w:hAnsi="Times New Roman" w:cs="Times New Roman" w:eastAsiaTheme="minorEastAsia"/>
                <w:spacing w:val="0"/>
                <w:w w:val="100"/>
                <w:szCs w:val="21"/>
              </w:rPr>
              <w:t>，用于堆放成品</w:t>
            </w:r>
          </w:p>
        </w:tc>
        <w:tc>
          <w:tcPr>
            <w:tcW w:w="989" w:type="pct"/>
            <w:noWrap w:val="0"/>
            <w:vAlign w:val="center"/>
          </w:tcPr>
          <w:p>
            <w:pPr>
              <w:jc w:val="center"/>
              <w:rPr>
                <w:rFonts w:ascii="Times New Roman" w:hAnsi="Times New Roman" w:cs="Times New Roman" w:eastAsiaTheme="minorEastAsia"/>
                <w:spacing w:val="0"/>
                <w:w w:val="100"/>
                <w:szCs w:val="21"/>
              </w:rPr>
            </w:pPr>
            <w:r>
              <w:rPr>
                <w:rFonts w:hint="eastAsia" w:cs="Times New Roman" w:eastAsiaTheme="minorEastAsia"/>
                <w:color w:val="000000"/>
                <w:spacing w:val="0"/>
                <w:w w:val="100"/>
                <w:szCs w:val="21"/>
                <w:lang w:eastAsia="zh-CN"/>
              </w:rPr>
              <w:t>与环评一致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454" w:hRule="atLeast"/>
          <w:tblHeader/>
          <w:jc w:val="center"/>
        </w:trPr>
        <w:tc>
          <w:tcPr>
            <w:tcW w:w="506" w:type="pct"/>
            <w:vMerge w:val="restart"/>
            <w:noWrap w:val="0"/>
            <w:vAlign w:val="center"/>
          </w:tcPr>
          <w:p>
            <w:pPr>
              <w:jc w:val="center"/>
              <w:rPr>
                <w:rFonts w:ascii="Times New Roman" w:hAnsi="Times New Roman" w:cs="Times New Roman" w:eastAsiaTheme="minorEastAsia"/>
                <w:spacing w:val="0"/>
                <w:w w:val="100"/>
                <w:szCs w:val="21"/>
              </w:rPr>
            </w:pPr>
            <w:r>
              <w:rPr>
                <w:rFonts w:ascii="Times New Roman" w:hAnsi="Times New Roman" w:cs="Times New Roman" w:eastAsiaTheme="minorEastAsia"/>
                <w:spacing w:val="0"/>
                <w:w w:val="100"/>
                <w:szCs w:val="21"/>
              </w:rPr>
              <w:t>公用工程</w:t>
            </w:r>
          </w:p>
        </w:tc>
        <w:tc>
          <w:tcPr>
            <w:tcW w:w="969" w:type="pct"/>
            <w:noWrap w:val="0"/>
            <w:vAlign w:val="center"/>
          </w:tcPr>
          <w:p>
            <w:pPr>
              <w:jc w:val="center"/>
              <w:rPr>
                <w:rFonts w:ascii="Times New Roman" w:hAnsi="Times New Roman" w:cs="Times New Roman" w:eastAsiaTheme="minorEastAsia"/>
                <w:spacing w:val="0"/>
                <w:w w:val="100"/>
                <w:szCs w:val="21"/>
              </w:rPr>
            </w:pPr>
            <w:r>
              <w:rPr>
                <w:rFonts w:ascii="Times New Roman" w:hAnsi="Times New Roman" w:cs="Times New Roman" w:eastAsiaTheme="minorEastAsia"/>
                <w:spacing w:val="0"/>
                <w:w w:val="100"/>
                <w:szCs w:val="21"/>
              </w:rPr>
              <w:t>给水</w:t>
            </w:r>
          </w:p>
        </w:tc>
        <w:tc>
          <w:tcPr>
            <w:tcW w:w="2534" w:type="pct"/>
            <w:gridSpan w:val="2"/>
            <w:noWrap w:val="0"/>
            <w:vAlign w:val="center"/>
          </w:tcPr>
          <w:p>
            <w:pPr>
              <w:rPr>
                <w:rFonts w:ascii="Times New Roman" w:hAnsi="Times New Roman" w:cs="Times New Roman" w:eastAsiaTheme="minorEastAsia"/>
                <w:spacing w:val="0"/>
                <w:w w:val="100"/>
                <w:szCs w:val="21"/>
              </w:rPr>
            </w:pPr>
            <w:r>
              <w:rPr>
                <w:rFonts w:ascii="Times New Roman" w:hAnsi="Times New Roman" w:cs="Times New Roman" w:eastAsiaTheme="minorEastAsia"/>
                <w:spacing w:val="0"/>
                <w:w w:val="100"/>
                <w:szCs w:val="21"/>
              </w:rPr>
              <w:t>本项目供水来自区域供水管网，年供水量</w:t>
            </w:r>
            <w:r>
              <w:rPr>
                <w:rFonts w:hint="eastAsia" w:ascii="Times New Roman" w:hAnsi="Times New Roman" w:cs="Times New Roman" w:eastAsiaTheme="minorEastAsia"/>
                <w:spacing w:val="0"/>
                <w:w w:val="100"/>
                <w:szCs w:val="21"/>
              </w:rPr>
              <w:t>363</w:t>
            </w:r>
            <w:r>
              <w:rPr>
                <w:rFonts w:ascii="Times New Roman" w:hAnsi="Times New Roman" w:cs="Times New Roman" w:eastAsiaTheme="minorEastAsia"/>
                <w:spacing w:val="0"/>
                <w:w w:val="100"/>
                <w:szCs w:val="21"/>
              </w:rPr>
              <w:t>t/a</w:t>
            </w:r>
          </w:p>
        </w:tc>
        <w:tc>
          <w:tcPr>
            <w:tcW w:w="989" w:type="pct"/>
            <w:noWrap w:val="0"/>
            <w:vAlign w:val="center"/>
          </w:tcPr>
          <w:p>
            <w:pPr>
              <w:jc w:val="center"/>
              <w:rPr>
                <w:rFonts w:ascii="Times New Roman" w:hAnsi="Times New Roman" w:cs="Times New Roman" w:eastAsiaTheme="minorEastAsia"/>
                <w:spacing w:val="0"/>
                <w:w w:val="100"/>
                <w:szCs w:val="21"/>
              </w:rPr>
            </w:pPr>
            <w:r>
              <w:rPr>
                <w:rFonts w:hint="eastAsia" w:cs="Times New Roman" w:eastAsiaTheme="minorEastAsia"/>
                <w:color w:val="000000"/>
                <w:spacing w:val="0"/>
                <w:w w:val="100"/>
                <w:szCs w:val="21"/>
                <w:lang w:eastAsia="zh-CN"/>
              </w:rPr>
              <w:t>与环评一致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454" w:hRule="atLeast"/>
          <w:tblHeader/>
          <w:jc w:val="center"/>
        </w:trPr>
        <w:tc>
          <w:tcPr>
            <w:tcW w:w="506" w:type="pct"/>
            <w:vMerge w:val="continue"/>
            <w:noWrap w:val="0"/>
            <w:vAlign w:val="center"/>
          </w:tcPr>
          <w:p>
            <w:pPr>
              <w:jc w:val="center"/>
              <w:rPr>
                <w:rFonts w:ascii="Times New Roman" w:hAnsi="Times New Roman" w:cs="Times New Roman" w:eastAsiaTheme="minorEastAsia"/>
                <w:spacing w:val="0"/>
                <w:w w:val="100"/>
                <w:szCs w:val="21"/>
              </w:rPr>
            </w:pPr>
          </w:p>
        </w:tc>
        <w:tc>
          <w:tcPr>
            <w:tcW w:w="969" w:type="pct"/>
            <w:noWrap w:val="0"/>
            <w:vAlign w:val="center"/>
          </w:tcPr>
          <w:p>
            <w:pPr>
              <w:jc w:val="center"/>
              <w:rPr>
                <w:rFonts w:ascii="Times New Roman" w:hAnsi="Times New Roman" w:cs="Times New Roman" w:eastAsiaTheme="minorEastAsia"/>
                <w:spacing w:val="0"/>
                <w:w w:val="100"/>
                <w:szCs w:val="21"/>
              </w:rPr>
            </w:pPr>
            <w:r>
              <w:rPr>
                <w:rFonts w:ascii="Times New Roman" w:hAnsi="Times New Roman" w:cs="Times New Roman" w:eastAsiaTheme="minorEastAsia"/>
                <w:spacing w:val="0"/>
                <w:w w:val="100"/>
                <w:szCs w:val="21"/>
              </w:rPr>
              <w:t>排水</w:t>
            </w:r>
          </w:p>
        </w:tc>
        <w:tc>
          <w:tcPr>
            <w:tcW w:w="2534" w:type="pct"/>
            <w:gridSpan w:val="2"/>
            <w:noWrap w:val="0"/>
            <w:vAlign w:val="center"/>
          </w:tcPr>
          <w:p>
            <w:pPr>
              <w:jc w:val="left"/>
              <w:rPr>
                <w:rFonts w:ascii="Times New Roman" w:hAnsi="Times New Roman" w:cs="Times New Roman" w:eastAsiaTheme="minorEastAsia"/>
                <w:spacing w:val="0"/>
                <w:w w:val="100"/>
                <w:szCs w:val="21"/>
              </w:rPr>
            </w:pPr>
            <w:r>
              <w:rPr>
                <w:rFonts w:ascii="Times New Roman" w:hAnsi="Times New Roman" w:cs="Times New Roman" w:eastAsiaTheme="minorEastAsia"/>
                <w:spacing w:val="0"/>
                <w:w w:val="100"/>
                <w:szCs w:val="21"/>
              </w:rPr>
              <w:t>项目采用雨污分流制，项目无生产废水，</w:t>
            </w:r>
            <w:r>
              <w:rPr>
                <w:rFonts w:ascii="Times New Roman" w:hAnsi="Times New Roman" w:cs="Times New Roman" w:eastAsiaTheme="minorEastAsia"/>
                <w:color w:val="000000"/>
                <w:spacing w:val="0"/>
                <w:w w:val="100"/>
                <w:szCs w:val="21"/>
              </w:rPr>
              <w:t>本</w:t>
            </w:r>
            <w:r>
              <w:rPr>
                <w:rFonts w:ascii="Times New Roman" w:hAnsi="Times New Roman" w:cs="Times New Roman" w:eastAsiaTheme="minorEastAsia"/>
                <w:spacing w:val="0"/>
                <w:w w:val="100"/>
                <w:szCs w:val="21"/>
              </w:rPr>
              <w:t>项目生活废水进入邦尔福鞋材厂区现有化粪池处理后通过区域污水管网进入宿州市城南污水处理厂处理</w:t>
            </w:r>
          </w:p>
        </w:tc>
        <w:tc>
          <w:tcPr>
            <w:tcW w:w="989" w:type="pct"/>
            <w:noWrap w:val="0"/>
            <w:vAlign w:val="center"/>
          </w:tcPr>
          <w:p>
            <w:pPr>
              <w:jc w:val="center"/>
              <w:rPr>
                <w:rFonts w:ascii="Times New Roman" w:hAnsi="Times New Roman" w:cs="Times New Roman" w:eastAsiaTheme="minorEastAsia"/>
                <w:spacing w:val="0"/>
                <w:w w:val="100"/>
                <w:szCs w:val="21"/>
              </w:rPr>
            </w:pPr>
            <w:r>
              <w:rPr>
                <w:rFonts w:hint="eastAsia" w:cs="Times New Roman" w:eastAsiaTheme="minorEastAsia"/>
                <w:color w:val="000000"/>
                <w:spacing w:val="0"/>
                <w:w w:val="100"/>
                <w:szCs w:val="21"/>
                <w:lang w:eastAsia="zh-CN"/>
              </w:rPr>
              <w:t>与环评一致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454" w:hRule="atLeast"/>
          <w:tblHeader/>
          <w:jc w:val="center"/>
        </w:trPr>
        <w:tc>
          <w:tcPr>
            <w:tcW w:w="506" w:type="pct"/>
            <w:vMerge w:val="continue"/>
            <w:noWrap w:val="0"/>
            <w:vAlign w:val="center"/>
          </w:tcPr>
          <w:p>
            <w:pPr>
              <w:jc w:val="center"/>
              <w:rPr>
                <w:rFonts w:ascii="Times New Roman" w:hAnsi="Times New Roman" w:cs="Times New Roman" w:eastAsiaTheme="minorEastAsia"/>
                <w:spacing w:val="0"/>
                <w:w w:val="100"/>
                <w:szCs w:val="21"/>
              </w:rPr>
            </w:pPr>
          </w:p>
        </w:tc>
        <w:tc>
          <w:tcPr>
            <w:tcW w:w="969" w:type="pct"/>
            <w:noWrap w:val="0"/>
            <w:vAlign w:val="center"/>
          </w:tcPr>
          <w:p>
            <w:pPr>
              <w:jc w:val="center"/>
              <w:rPr>
                <w:rFonts w:ascii="Times New Roman" w:hAnsi="Times New Roman" w:cs="Times New Roman" w:eastAsiaTheme="minorEastAsia"/>
                <w:spacing w:val="0"/>
                <w:w w:val="100"/>
                <w:szCs w:val="21"/>
              </w:rPr>
            </w:pPr>
            <w:r>
              <w:rPr>
                <w:rFonts w:ascii="Times New Roman" w:hAnsi="Times New Roman" w:cs="Times New Roman" w:eastAsiaTheme="minorEastAsia"/>
                <w:spacing w:val="0"/>
                <w:w w:val="100"/>
                <w:szCs w:val="21"/>
              </w:rPr>
              <w:t>供电</w:t>
            </w:r>
          </w:p>
        </w:tc>
        <w:tc>
          <w:tcPr>
            <w:tcW w:w="2534" w:type="pct"/>
            <w:gridSpan w:val="2"/>
            <w:noWrap w:val="0"/>
            <w:vAlign w:val="center"/>
          </w:tcPr>
          <w:p>
            <w:pPr>
              <w:rPr>
                <w:rFonts w:ascii="Times New Roman" w:hAnsi="Times New Roman" w:cs="Times New Roman" w:eastAsiaTheme="minorEastAsia"/>
                <w:spacing w:val="0"/>
                <w:w w:val="100"/>
                <w:szCs w:val="21"/>
              </w:rPr>
            </w:pPr>
            <w:r>
              <w:rPr>
                <w:rFonts w:ascii="Times New Roman" w:hAnsi="Times New Roman" w:cs="Times New Roman" w:eastAsiaTheme="minorEastAsia"/>
                <w:spacing w:val="0"/>
                <w:w w:val="100"/>
                <w:szCs w:val="21"/>
              </w:rPr>
              <w:t>由区域市政电网供给，年用电量为60万kw•h</w:t>
            </w:r>
          </w:p>
        </w:tc>
        <w:tc>
          <w:tcPr>
            <w:tcW w:w="989" w:type="pct"/>
            <w:noWrap w:val="0"/>
            <w:vAlign w:val="center"/>
          </w:tcPr>
          <w:p>
            <w:pPr>
              <w:jc w:val="center"/>
              <w:rPr>
                <w:rFonts w:ascii="Times New Roman" w:hAnsi="Times New Roman" w:cs="Times New Roman" w:eastAsiaTheme="minorEastAsia"/>
                <w:spacing w:val="0"/>
                <w:w w:val="100"/>
                <w:szCs w:val="21"/>
              </w:rPr>
            </w:pPr>
            <w:r>
              <w:rPr>
                <w:rFonts w:hint="eastAsia" w:cs="Times New Roman" w:eastAsiaTheme="minorEastAsia"/>
                <w:color w:val="000000"/>
                <w:spacing w:val="0"/>
                <w:w w:val="100"/>
                <w:szCs w:val="21"/>
                <w:lang w:eastAsia="zh-CN"/>
              </w:rPr>
              <w:t>与环评一致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1357" w:hRule="atLeast"/>
          <w:tblHeader/>
          <w:jc w:val="center"/>
        </w:trPr>
        <w:tc>
          <w:tcPr>
            <w:tcW w:w="506" w:type="pct"/>
            <w:vMerge w:val="restart"/>
            <w:noWrap w:val="0"/>
            <w:vAlign w:val="center"/>
          </w:tcPr>
          <w:p>
            <w:pPr>
              <w:jc w:val="center"/>
              <w:rPr>
                <w:rFonts w:ascii="Times New Roman" w:hAnsi="Times New Roman" w:cs="Times New Roman" w:eastAsiaTheme="minorEastAsia"/>
                <w:spacing w:val="0"/>
                <w:w w:val="100"/>
                <w:szCs w:val="21"/>
              </w:rPr>
            </w:pPr>
            <w:r>
              <w:rPr>
                <w:rFonts w:ascii="Times New Roman" w:hAnsi="Times New Roman" w:cs="Times New Roman" w:eastAsiaTheme="minorEastAsia"/>
                <w:spacing w:val="0"/>
                <w:w w:val="100"/>
                <w:szCs w:val="21"/>
              </w:rPr>
              <w:t>环保工程</w:t>
            </w:r>
          </w:p>
        </w:tc>
        <w:tc>
          <w:tcPr>
            <w:tcW w:w="969" w:type="pct"/>
            <w:tcBorders>
              <w:right w:val="single" w:color="auto" w:sz="4" w:space="0"/>
            </w:tcBorders>
            <w:noWrap w:val="0"/>
            <w:vAlign w:val="center"/>
          </w:tcPr>
          <w:p>
            <w:pPr>
              <w:jc w:val="center"/>
              <w:rPr>
                <w:rFonts w:ascii="Times New Roman" w:hAnsi="Times New Roman" w:cs="Times New Roman" w:eastAsiaTheme="minorEastAsia"/>
                <w:color w:val="000000"/>
                <w:spacing w:val="0"/>
                <w:w w:val="100"/>
                <w:szCs w:val="21"/>
              </w:rPr>
            </w:pPr>
            <w:r>
              <w:rPr>
                <w:rFonts w:ascii="Times New Roman" w:hAnsi="Times New Roman" w:cs="Times New Roman" w:eastAsiaTheme="minorEastAsia"/>
                <w:color w:val="000000"/>
                <w:spacing w:val="0"/>
                <w:w w:val="100"/>
                <w:szCs w:val="21"/>
              </w:rPr>
              <w:t>废气治理</w:t>
            </w:r>
          </w:p>
        </w:tc>
        <w:tc>
          <w:tcPr>
            <w:tcW w:w="2534" w:type="pct"/>
            <w:gridSpan w:val="2"/>
            <w:tcBorders>
              <w:left w:val="single" w:color="auto" w:sz="4" w:space="0"/>
            </w:tcBorders>
            <w:noWrap w:val="0"/>
            <w:vAlign w:val="center"/>
          </w:tcPr>
          <w:p>
            <w:pPr>
              <w:rPr>
                <w:rFonts w:hint="eastAsia" w:ascii="Times New Roman" w:hAnsi="Times New Roman" w:cs="Times New Roman" w:eastAsiaTheme="minorEastAsia"/>
                <w:color w:val="000000"/>
                <w:spacing w:val="0"/>
                <w:w w:val="100"/>
                <w:szCs w:val="21"/>
              </w:rPr>
            </w:pPr>
            <w:r>
              <w:rPr>
                <w:rFonts w:hint="eastAsia" w:ascii="Times New Roman" w:hAnsi="Times New Roman" w:cs="Times New Roman" w:eastAsiaTheme="minorEastAsia"/>
                <w:color w:val="000000"/>
                <w:spacing w:val="0"/>
                <w:w w:val="100"/>
                <w:szCs w:val="21"/>
              </w:rPr>
              <w:t>塑料瓶挤吹成型</w:t>
            </w:r>
            <w:r>
              <w:rPr>
                <w:rFonts w:ascii="Times New Roman" w:hAnsi="Times New Roman" w:cs="Times New Roman" w:eastAsiaTheme="minorEastAsia"/>
                <w:color w:val="000000"/>
                <w:spacing w:val="0"/>
                <w:w w:val="100"/>
                <w:szCs w:val="21"/>
              </w:rPr>
              <w:t>、</w:t>
            </w:r>
            <w:r>
              <w:rPr>
                <w:rFonts w:hint="eastAsia" w:ascii="Times New Roman" w:hAnsi="Times New Roman" w:cs="Times New Roman" w:eastAsiaTheme="minorEastAsia"/>
                <w:color w:val="000000"/>
                <w:spacing w:val="0"/>
                <w:w w:val="100"/>
                <w:szCs w:val="21"/>
              </w:rPr>
              <w:t>注塑、吹塑、</w:t>
            </w:r>
            <w:r>
              <w:rPr>
                <w:rFonts w:ascii="Times New Roman" w:hAnsi="Times New Roman" w:cs="Times New Roman" w:eastAsiaTheme="minorEastAsia"/>
                <w:color w:val="000000"/>
                <w:spacing w:val="0"/>
                <w:w w:val="100"/>
                <w:szCs w:val="21"/>
              </w:rPr>
              <w:t>烘料</w:t>
            </w:r>
            <w:r>
              <w:rPr>
                <w:rFonts w:hint="eastAsia" w:ascii="Times New Roman" w:hAnsi="Times New Roman" w:cs="Times New Roman" w:eastAsiaTheme="minorEastAsia"/>
                <w:color w:val="000000"/>
                <w:spacing w:val="0"/>
                <w:w w:val="100"/>
                <w:szCs w:val="21"/>
              </w:rPr>
              <w:t>工序</w:t>
            </w:r>
            <w:r>
              <w:rPr>
                <w:rFonts w:ascii="Times New Roman" w:hAnsi="Times New Roman" w:cs="Times New Roman" w:eastAsiaTheme="minorEastAsia"/>
                <w:color w:val="000000"/>
                <w:spacing w:val="0"/>
                <w:w w:val="100"/>
                <w:szCs w:val="21"/>
              </w:rPr>
              <w:t>废气：通过集气罩收集后经二级活性炭吸附装置处理达标后由15m高的排气筒（</w:t>
            </w:r>
            <w:r>
              <w:rPr>
                <w:rFonts w:hint="eastAsia" w:ascii="Times New Roman" w:hAnsi="Times New Roman" w:cs="Times New Roman" w:eastAsiaTheme="minorEastAsia"/>
                <w:color w:val="000000"/>
                <w:spacing w:val="0"/>
                <w:w w:val="100"/>
                <w:szCs w:val="21"/>
              </w:rPr>
              <w:t>DA001</w:t>
            </w:r>
            <w:r>
              <w:rPr>
                <w:rFonts w:ascii="Times New Roman" w:hAnsi="Times New Roman" w:cs="Times New Roman" w:eastAsiaTheme="minorEastAsia"/>
                <w:color w:val="000000"/>
                <w:spacing w:val="0"/>
                <w:w w:val="100"/>
                <w:szCs w:val="21"/>
              </w:rPr>
              <w:t>）排放</w:t>
            </w:r>
            <w:r>
              <w:rPr>
                <w:rFonts w:hint="eastAsia" w:ascii="Times New Roman" w:hAnsi="Times New Roman" w:cs="Times New Roman" w:eastAsiaTheme="minorEastAsia"/>
                <w:color w:val="000000"/>
                <w:spacing w:val="0"/>
                <w:w w:val="100"/>
                <w:szCs w:val="21"/>
              </w:rPr>
              <w:t>；</w:t>
            </w:r>
          </w:p>
        </w:tc>
        <w:tc>
          <w:tcPr>
            <w:tcW w:w="989" w:type="pct"/>
            <w:tcBorders>
              <w:left w:val="single" w:color="auto" w:sz="4" w:space="0"/>
            </w:tcBorders>
            <w:noWrap w:val="0"/>
            <w:vAlign w:val="center"/>
          </w:tcPr>
          <w:p>
            <w:pPr>
              <w:jc w:val="center"/>
              <w:rPr>
                <w:rFonts w:hint="eastAsia" w:ascii="Times New Roman" w:hAnsi="Times New Roman" w:cs="Times New Roman" w:eastAsiaTheme="minorEastAsia"/>
                <w:color w:val="000000"/>
                <w:spacing w:val="0"/>
                <w:w w:val="100"/>
                <w:szCs w:val="21"/>
                <w:lang w:eastAsia="zh-CN"/>
              </w:rPr>
            </w:pPr>
            <w:r>
              <w:rPr>
                <w:rFonts w:hint="eastAsia" w:cs="Times New Roman" w:eastAsiaTheme="minorEastAsia"/>
                <w:color w:val="000000"/>
                <w:spacing w:val="0"/>
                <w:w w:val="100"/>
                <w:szCs w:val="21"/>
                <w:lang w:eastAsia="zh-CN"/>
              </w:rPr>
              <w:t>已落实环评及批复要求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454" w:hRule="atLeast"/>
          <w:tblHeader/>
          <w:jc w:val="center"/>
        </w:trPr>
        <w:tc>
          <w:tcPr>
            <w:tcW w:w="506" w:type="pct"/>
            <w:vMerge w:val="continue"/>
            <w:noWrap w:val="0"/>
            <w:vAlign w:val="center"/>
          </w:tcPr>
          <w:p>
            <w:pPr>
              <w:jc w:val="center"/>
              <w:rPr>
                <w:rFonts w:ascii="Times New Roman" w:hAnsi="Times New Roman" w:cs="Times New Roman" w:eastAsiaTheme="minorEastAsia"/>
                <w:spacing w:val="0"/>
                <w:w w:val="100"/>
                <w:szCs w:val="21"/>
              </w:rPr>
            </w:pPr>
          </w:p>
        </w:tc>
        <w:tc>
          <w:tcPr>
            <w:tcW w:w="969" w:type="pct"/>
            <w:noWrap w:val="0"/>
            <w:vAlign w:val="center"/>
          </w:tcPr>
          <w:p>
            <w:pPr>
              <w:jc w:val="center"/>
              <w:rPr>
                <w:rFonts w:ascii="Times New Roman" w:hAnsi="Times New Roman" w:cs="Times New Roman" w:eastAsiaTheme="minorEastAsia"/>
                <w:spacing w:val="0"/>
                <w:w w:val="100"/>
                <w:szCs w:val="21"/>
              </w:rPr>
            </w:pPr>
            <w:r>
              <w:rPr>
                <w:rFonts w:ascii="Times New Roman" w:hAnsi="Times New Roman" w:cs="Times New Roman" w:eastAsiaTheme="minorEastAsia"/>
                <w:spacing w:val="0"/>
                <w:w w:val="100"/>
                <w:szCs w:val="21"/>
              </w:rPr>
              <w:t>废水治理</w:t>
            </w:r>
          </w:p>
        </w:tc>
        <w:tc>
          <w:tcPr>
            <w:tcW w:w="2534" w:type="pct"/>
            <w:gridSpan w:val="2"/>
            <w:noWrap w:val="0"/>
            <w:vAlign w:val="center"/>
          </w:tcPr>
          <w:p>
            <w:pPr>
              <w:rPr>
                <w:rFonts w:ascii="Times New Roman" w:hAnsi="Times New Roman" w:cs="Times New Roman" w:eastAsiaTheme="minorEastAsia"/>
                <w:spacing w:val="0"/>
                <w:w w:val="100"/>
                <w:szCs w:val="21"/>
              </w:rPr>
            </w:pPr>
            <w:r>
              <w:rPr>
                <w:rFonts w:ascii="Times New Roman" w:hAnsi="Times New Roman" w:cs="Times New Roman" w:eastAsiaTheme="minorEastAsia"/>
                <w:color w:val="000000"/>
                <w:spacing w:val="0"/>
                <w:w w:val="100"/>
                <w:szCs w:val="21"/>
              </w:rPr>
              <w:t>本</w:t>
            </w:r>
            <w:r>
              <w:rPr>
                <w:rFonts w:ascii="Times New Roman" w:hAnsi="Times New Roman" w:cs="Times New Roman" w:eastAsiaTheme="minorEastAsia"/>
                <w:spacing w:val="0"/>
                <w:w w:val="100"/>
                <w:szCs w:val="21"/>
              </w:rPr>
              <w:t>项目生活废水进入邦尔福鞋材厂区现有化粪池处理后通过区域污水管网进入宿州市城南污水处理厂处理</w:t>
            </w:r>
          </w:p>
        </w:tc>
        <w:tc>
          <w:tcPr>
            <w:tcW w:w="989" w:type="pct"/>
            <w:noWrap w:val="0"/>
            <w:vAlign w:val="center"/>
          </w:tcPr>
          <w:p>
            <w:pPr>
              <w:jc w:val="center"/>
              <w:rPr>
                <w:rFonts w:ascii="Times New Roman" w:hAnsi="Times New Roman" w:cs="Times New Roman" w:eastAsiaTheme="minorEastAsia"/>
                <w:color w:val="000000"/>
                <w:spacing w:val="0"/>
                <w:w w:val="100"/>
                <w:szCs w:val="21"/>
              </w:rPr>
            </w:pPr>
            <w:r>
              <w:rPr>
                <w:rFonts w:hint="eastAsia" w:cs="Times New Roman" w:eastAsiaTheme="minorEastAsia"/>
                <w:color w:val="000000"/>
                <w:spacing w:val="0"/>
                <w:w w:val="100"/>
                <w:szCs w:val="21"/>
                <w:lang w:eastAsia="zh-CN"/>
              </w:rPr>
              <w:t>已落实环评及批复要求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454" w:hRule="atLeast"/>
          <w:tblHeader/>
          <w:jc w:val="center"/>
        </w:trPr>
        <w:tc>
          <w:tcPr>
            <w:tcW w:w="506" w:type="pct"/>
            <w:vMerge w:val="continue"/>
            <w:noWrap w:val="0"/>
            <w:vAlign w:val="center"/>
          </w:tcPr>
          <w:p>
            <w:pPr>
              <w:jc w:val="center"/>
              <w:rPr>
                <w:rFonts w:ascii="Times New Roman" w:hAnsi="Times New Roman" w:cs="Times New Roman" w:eastAsiaTheme="minorEastAsia"/>
                <w:spacing w:val="0"/>
                <w:w w:val="100"/>
                <w:szCs w:val="21"/>
              </w:rPr>
            </w:pPr>
          </w:p>
        </w:tc>
        <w:tc>
          <w:tcPr>
            <w:tcW w:w="969" w:type="pct"/>
            <w:noWrap w:val="0"/>
            <w:vAlign w:val="center"/>
          </w:tcPr>
          <w:p>
            <w:pPr>
              <w:jc w:val="center"/>
              <w:rPr>
                <w:rFonts w:ascii="Times New Roman" w:hAnsi="Times New Roman" w:cs="Times New Roman" w:eastAsiaTheme="minorEastAsia"/>
                <w:spacing w:val="0"/>
                <w:w w:val="100"/>
                <w:szCs w:val="21"/>
              </w:rPr>
            </w:pPr>
            <w:r>
              <w:rPr>
                <w:rFonts w:ascii="Times New Roman" w:hAnsi="Times New Roman" w:cs="Times New Roman" w:eastAsiaTheme="minorEastAsia"/>
                <w:spacing w:val="0"/>
                <w:w w:val="100"/>
                <w:szCs w:val="21"/>
              </w:rPr>
              <w:t>噪声治理</w:t>
            </w:r>
          </w:p>
        </w:tc>
        <w:tc>
          <w:tcPr>
            <w:tcW w:w="2534" w:type="pct"/>
            <w:gridSpan w:val="2"/>
            <w:noWrap w:val="0"/>
            <w:vAlign w:val="center"/>
          </w:tcPr>
          <w:p>
            <w:pPr>
              <w:rPr>
                <w:rFonts w:ascii="Times New Roman" w:hAnsi="Times New Roman" w:cs="Times New Roman" w:eastAsiaTheme="minorEastAsia"/>
                <w:spacing w:val="0"/>
                <w:w w:val="100"/>
                <w:szCs w:val="21"/>
              </w:rPr>
            </w:pPr>
            <w:r>
              <w:rPr>
                <w:rFonts w:ascii="Times New Roman" w:hAnsi="Times New Roman" w:cs="Times New Roman" w:eastAsiaTheme="minorEastAsia"/>
                <w:color w:val="000000"/>
                <w:spacing w:val="0"/>
                <w:w w:val="100"/>
                <w:szCs w:val="21"/>
              </w:rPr>
              <w:t>选用低噪声设备，并采取合理布局生产车间，减震和隔声等措施</w:t>
            </w:r>
          </w:p>
        </w:tc>
        <w:tc>
          <w:tcPr>
            <w:tcW w:w="989" w:type="pct"/>
            <w:noWrap w:val="0"/>
            <w:vAlign w:val="center"/>
          </w:tcPr>
          <w:p>
            <w:pPr>
              <w:jc w:val="center"/>
              <w:rPr>
                <w:rFonts w:ascii="Times New Roman" w:hAnsi="Times New Roman" w:cs="Times New Roman" w:eastAsiaTheme="minorEastAsia"/>
                <w:color w:val="000000"/>
                <w:spacing w:val="0"/>
                <w:w w:val="100"/>
                <w:szCs w:val="21"/>
              </w:rPr>
            </w:pPr>
            <w:r>
              <w:rPr>
                <w:rFonts w:hint="eastAsia" w:cs="Times New Roman" w:eastAsiaTheme="minorEastAsia"/>
                <w:color w:val="000000"/>
                <w:spacing w:val="0"/>
                <w:w w:val="100"/>
                <w:szCs w:val="21"/>
                <w:lang w:eastAsia="zh-CN"/>
              </w:rPr>
              <w:t>已落实环评及批复要求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454" w:hRule="atLeast"/>
          <w:tblHeader/>
          <w:jc w:val="center"/>
        </w:trPr>
        <w:tc>
          <w:tcPr>
            <w:tcW w:w="506" w:type="pct"/>
            <w:vMerge w:val="continue"/>
            <w:noWrap w:val="0"/>
            <w:vAlign w:val="center"/>
          </w:tcPr>
          <w:p>
            <w:pPr>
              <w:jc w:val="center"/>
              <w:rPr>
                <w:rFonts w:ascii="Times New Roman" w:hAnsi="Times New Roman" w:cs="Times New Roman" w:eastAsiaTheme="minorEastAsia"/>
                <w:spacing w:val="0"/>
                <w:w w:val="100"/>
                <w:szCs w:val="21"/>
              </w:rPr>
            </w:pPr>
          </w:p>
        </w:tc>
        <w:tc>
          <w:tcPr>
            <w:tcW w:w="969" w:type="pct"/>
            <w:vMerge w:val="restart"/>
            <w:noWrap w:val="0"/>
            <w:vAlign w:val="center"/>
          </w:tcPr>
          <w:p>
            <w:pPr>
              <w:jc w:val="center"/>
              <w:rPr>
                <w:rFonts w:ascii="Times New Roman" w:hAnsi="Times New Roman" w:cs="Times New Roman" w:eastAsiaTheme="minorEastAsia"/>
                <w:color w:val="000000"/>
                <w:spacing w:val="0"/>
                <w:w w:val="100"/>
                <w:szCs w:val="21"/>
              </w:rPr>
            </w:pPr>
            <w:r>
              <w:rPr>
                <w:rFonts w:ascii="Times New Roman" w:hAnsi="Times New Roman" w:cs="Times New Roman" w:eastAsiaTheme="minorEastAsia"/>
                <w:color w:val="000000"/>
                <w:spacing w:val="0"/>
                <w:w w:val="100"/>
                <w:szCs w:val="21"/>
              </w:rPr>
              <w:t>固废治理</w:t>
            </w:r>
          </w:p>
        </w:tc>
        <w:tc>
          <w:tcPr>
            <w:tcW w:w="2534" w:type="pct"/>
            <w:gridSpan w:val="2"/>
            <w:tcBorders>
              <w:bottom w:val="single" w:color="auto" w:sz="4" w:space="0"/>
            </w:tcBorders>
            <w:noWrap w:val="0"/>
            <w:vAlign w:val="center"/>
          </w:tcPr>
          <w:p>
            <w:pPr>
              <w:rPr>
                <w:rFonts w:ascii="Times New Roman" w:hAnsi="Times New Roman" w:cs="Times New Roman" w:eastAsiaTheme="minorEastAsia"/>
                <w:color w:val="000000"/>
                <w:spacing w:val="0"/>
                <w:w w:val="100"/>
                <w:szCs w:val="21"/>
              </w:rPr>
            </w:pPr>
            <w:r>
              <w:rPr>
                <w:rFonts w:ascii="Times New Roman" w:hAnsi="Times New Roman" w:cs="Times New Roman" w:eastAsiaTheme="minorEastAsia"/>
                <w:color w:val="000000"/>
                <w:spacing w:val="0"/>
                <w:w w:val="100"/>
                <w:szCs w:val="21"/>
              </w:rPr>
              <w:t>生活垃圾：生活垃圾委托环卫部门清运</w:t>
            </w:r>
          </w:p>
        </w:tc>
        <w:tc>
          <w:tcPr>
            <w:tcW w:w="989" w:type="pct"/>
            <w:tcBorders>
              <w:bottom w:val="single" w:color="auto" w:sz="4" w:space="0"/>
            </w:tcBorders>
            <w:noWrap w:val="0"/>
            <w:vAlign w:val="center"/>
          </w:tcPr>
          <w:p>
            <w:pPr>
              <w:jc w:val="center"/>
              <w:rPr>
                <w:rFonts w:ascii="Times New Roman" w:hAnsi="Times New Roman" w:cs="Times New Roman" w:eastAsiaTheme="minorEastAsia"/>
                <w:color w:val="000000"/>
                <w:spacing w:val="0"/>
                <w:w w:val="100"/>
                <w:szCs w:val="21"/>
              </w:rPr>
            </w:pPr>
            <w:r>
              <w:rPr>
                <w:rFonts w:hint="eastAsia" w:cs="Times New Roman" w:eastAsiaTheme="minorEastAsia"/>
                <w:color w:val="000000"/>
                <w:spacing w:val="0"/>
                <w:w w:val="100"/>
                <w:szCs w:val="21"/>
                <w:lang w:eastAsia="zh-CN"/>
              </w:rPr>
              <w:t>已落实环评及批复要求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454" w:hRule="atLeast"/>
          <w:tblHeader/>
          <w:jc w:val="center"/>
        </w:trPr>
        <w:tc>
          <w:tcPr>
            <w:tcW w:w="506" w:type="pct"/>
            <w:vMerge w:val="continue"/>
            <w:noWrap w:val="0"/>
            <w:vAlign w:val="center"/>
          </w:tcPr>
          <w:p>
            <w:pPr>
              <w:jc w:val="center"/>
              <w:rPr>
                <w:rFonts w:ascii="Times New Roman" w:hAnsi="Times New Roman" w:cs="Times New Roman" w:eastAsiaTheme="minorEastAsia"/>
                <w:spacing w:val="0"/>
                <w:w w:val="100"/>
                <w:szCs w:val="21"/>
              </w:rPr>
            </w:pPr>
          </w:p>
        </w:tc>
        <w:tc>
          <w:tcPr>
            <w:tcW w:w="969" w:type="pct"/>
            <w:vMerge w:val="continue"/>
            <w:noWrap w:val="0"/>
            <w:vAlign w:val="center"/>
          </w:tcPr>
          <w:p>
            <w:pPr>
              <w:jc w:val="center"/>
              <w:rPr>
                <w:rFonts w:ascii="Times New Roman" w:hAnsi="Times New Roman" w:cs="Times New Roman" w:eastAsiaTheme="minorEastAsia"/>
                <w:color w:val="000000"/>
                <w:spacing w:val="0"/>
                <w:w w:val="100"/>
                <w:szCs w:val="21"/>
              </w:rPr>
            </w:pPr>
          </w:p>
        </w:tc>
        <w:tc>
          <w:tcPr>
            <w:tcW w:w="2534" w:type="pct"/>
            <w:gridSpan w:val="2"/>
            <w:tcBorders>
              <w:top w:val="single" w:color="auto" w:sz="4" w:space="0"/>
              <w:bottom w:val="single" w:color="auto" w:sz="4" w:space="0"/>
            </w:tcBorders>
            <w:noWrap w:val="0"/>
            <w:vAlign w:val="center"/>
          </w:tcPr>
          <w:p>
            <w:pPr>
              <w:rPr>
                <w:rFonts w:ascii="Times New Roman" w:hAnsi="Times New Roman" w:cs="Times New Roman" w:eastAsiaTheme="minorEastAsia"/>
                <w:color w:val="000000"/>
                <w:spacing w:val="0"/>
                <w:w w:val="100"/>
                <w:szCs w:val="21"/>
              </w:rPr>
            </w:pPr>
            <w:r>
              <w:rPr>
                <w:rFonts w:ascii="Times New Roman" w:hAnsi="Times New Roman" w:cs="Times New Roman" w:eastAsiaTheme="minorEastAsia"/>
                <w:spacing w:val="0"/>
                <w:w w:val="100"/>
                <w:szCs w:val="21"/>
              </w:rPr>
              <w:t>一般固废：设置一般固废固废暂存房（建筑面积10</w:t>
            </w:r>
            <w:r>
              <w:rPr>
                <w:rFonts w:ascii="Times New Roman" w:hAnsi="Times New Roman" w:cs="Times New Roman" w:eastAsiaTheme="minorEastAsia"/>
                <w:bCs/>
                <w:spacing w:val="0"/>
                <w:w w:val="100"/>
                <w:szCs w:val="21"/>
              </w:rPr>
              <w:t>m</w:t>
            </w:r>
            <w:r>
              <w:rPr>
                <w:rFonts w:ascii="Times New Roman" w:hAnsi="Times New Roman" w:cs="Times New Roman" w:eastAsiaTheme="minorEastAsia"/>
                <w:bCs/>
                <w:spacing w:val="0"/>
                <w:w w:val="100"/>
                <w:szCs w:val="21"/>
                <w:vertAlign w:val="superscript"/>
              </w:rPr>
              <w:t>2</w:t>
            </w:r>
            <w:r>
              <w:rPr>
                <w:rFonts w:ascii="Times New Roman" w:hAnsi="Times New Roman" w:cs="Times New Roman" w:eastAsiaTheme="minorEastAsia"/>
                <w:spacing w:val="0"/>
                <w:w w:val="100"/>
                <w:szCs w:val="21"/>
              </w:rPr>
              <w:t>）</w:t>
            </w:r>
          </w:p>
        </w:tc>
        <w:tc>
          <w:tcPr>
            <w:tcW w:w="989" w:type="pct"/>
            <w:tcBorders>
              <w:top w:val="single" w:color="auto" w:sz="4" w:space="0"/>
              <w:bottom w:val="single" w:color="auto" w:sz="4" w:space="0"/>
            </w:tcBorders>
            <w:noWrap w:val="0"/>
            <w:vAlign w:val="center"/>
          </w:tcPr>
          <w:p>
            <w:pPr>
              <w:jc w:val="center"/>
              <w:rPr>
                <w:rFonts w:hint="eastAsia" w:ascii="Times New Roman" w:hAnsi="Times New Roman" w:cs="Times New Roman" w:eastAsiaTheme="minorEastAsia"/>
                <w:spacing w:val="0"/>
                <w:w w:val="100"/>
                <w:szCs w:val="21"/>
                <w:lang w:eastAsia="zh-CN"/>
              </w:rPr>
            </w:pPr>
            <w:r>
              <w:rPr>
                <w:rFonts w:hint="eastAsia" w:cs="Times New Roman" w:eastAsiaTheme="minorEastAsia"/>
                <w:spacing w:val="0"/>
                <w:w w:val="100"/>
                <w:szCs w:val="21"/>
                <w:lang w:eastAsia="zh-CN"/>
              </w:rPr>
              <w:t>已建成</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454" w:hRule="atLeast"/>
          <w:tblHeader/>
          <w:jc w:val="center"/>
        </w:trPr>
        <w:tc>
          <w:tcPr>
            <w:tcW w:w="506" w:type="pct"/>
            <w:vMerge w:val="continue"/>
            <w:noWrap w:val="0"/>
            <w:vAlign w:val="center"/>
          </w:tcPr>
          <w:p>
            <w:pPr>
              <w:jc w:val="center"/>
              <w:rPr>
                <w:rFonts w:ascii="Times New Roman" w:hAnsi="Times New Roman" w:cs="Times New Roman" w:eastAsiaTheme="minorEastAsia"/>
                <w:spacing w:val="0"/>
                <w:w w:val="100"/>
                <w:szCs w:val="21"/>
              </w:rPr>
            </w:pPr>
          </w:p>
        </w:tc>
        <w:tc>
          <w:tcPr>
            <w:tcW w:w="969" w:type="pct"/>
            <w:vMerge w:val="continue"/>
            <w:noWrap w:val="0"/>
            <w:vAlign w:val="center"/>
          </w:tcPr>
          <w:p>
            <w:pPr>
              <w:jc w:val="center"/>
              <w:rPr>
                <w:rFonts w:ascii="Times New Roman" w:hAnsi="Times New Roman" w:cs="Times New Roman" w:eastAsiaTheme="minorEastAsia"/>
                <w:color w:val="000000"/>
                <w:spacing w:val="0"/>
                <w:w w:val="100"/>
                <w:szCs w:val="21"/>
              </w:rPr>
            </w:pPr>
          </w:p>
        </w:tc>
        <w:tc>
          <w:tcPr>
            <w:tcW w:w="2534" w:type="pct"/>
            <w:gridSpan w:val="2"/>
            <w:tcBorders>
              <w:top w:val="single" w:color="auto" w:sz="4" w:space="0"/>
              <w:bottom w:val="single" w:color="auto" w:sz="4" w:space="0"/>
            </w:tcBorders>
            <w:noWrap w:val="0"/>
            <w:vAlign w:val="center"/>
          </w:tcPr>
          <w:p>
            <w:pPr>
              <w:rPr>
                <w:rFonts w:ascii="Times New Roman" w:hAnsi="Times New Roman" w:cs="Times New Roman" w:eastAsiaTheme="minorEastAsia"/>
                <w:color w:val="000000"/>
                <w:spacing w:val="0"/>
                <w:w w:val="100"/>
                <w:szCs w:val="21"/>
              </w:rPr>
            </w:pPr>
            <w:r>
              <w:rPr>
                <w:rFonts w:ascii="Times New Roman" w:hAnsi="Times New Roman" w:cs="Times New Roman" w:eastAsiaTheme="minorEastAsia"/>
                <w:color w:val="000000"/>
                <w:spacing w:val="0"/>
                <w:w w:val="100"/>
                <w:szCs w:val="21"/>
              </w:rPr>
              <w:t>危险固废：设置</w:t>
            </w:r>
            <w:r>
              <w:rPr>
                <w:rFonts w:hint="eastAsia" w:ascii="Times New Roman" w:hAnsi="Times New Roman" w:cs="Times New Roman" w:eastAsiaTheme="minorEastAsia"/>
                <w:color w:val="000000"/>
                <w:spacing w:val="0"/>
                <w:w w:val="100"/>
                <w:szCs w:val="21"/>
                <w:lang w:eastAsia="zh-CN"/>
              </w:rPr>
              <w:t>15m</w:t>
            </w:r>
            <w:r>
              <w:rPr>
                <w:rFonts w:hint="eastAsia" w:ascii="Times New Roman" w:hAnsi="Times New Roman" w:cs="Times New Roman" w:eastAsiaTheme="minorEastAsia"/>
                <w:color w:val="000000"/>
                <w:spacing w:val="0"/>
                <w:w w:val="100"/>
                <w:szCs w:val="21"/>
                <w:vertAlign w:val="superscript"/>
                <w:lang w:eastAsia="zh-CN"/>
              </w:rPr>
              <w:t>2</w:t>
            </w:r>
            <w:r>
              <w:rPr>
                <w:rFonts w:ascii="Times New Roman" w:hAnsi="Times New Roman" w:cs="Times New Roman" w:eastAsiaTheme="minorEastAsia"/>
                <w:color w:val="000000"/>
                <w:spacing w:val="0"/>
                <w:w w:val="100"/>
                <w:szCs w:val="21"/>
              </w:rPr>
              <w:t>危险废物暂存间，位于</w:t>
            </w:r>
            <w:r>
              <w:rPr>
                <w:rFonts w:hint="eastAsia" w:ascii="Times New Roman" w:hAnsi="Times New Roman" w:cs="Times New Roman" w:eastAsiaTheme="minorEastAsia"/>
                <w:color w:val="000000"/>
                <w:spacing w:val="0"/>
                <w:w w:val="100"/>
                <w:szCs w:val="21"/>
                <w:lang w:eastAsia="zh-CN"/>
              </w:rPr>
              <w:t>一楼东侧</w:t>
            </w:r>
            <w:r>
              <w:rPr>
                <w:rFonts w:ascii="Times New Roman" w:hAnsi="Times New Roman" w:cs="Times New Roman" w:eastAsiaTheme="minorEastAsia"/>
                <w:color w:val="000000"/>
                <w:spacing w:val="0"/>
                <w:w w:val="100"/>
                <w:szCs w:val="21"/>
              </w:rPr>
              <w:t>，危险废物定期交由有相应危废资质的单位处理处置。</w:t>
            </w:r>
          </w:p>
        </w:tc>
        <w:tc>
          <w:tcPr>
            <w:tcW w:w="989" w:type="pct"/>
            <w:tcBorders>
              <w:top w:val="single" w:color="auto" w:sz="4" w:space="0"/>
              <w:bottom w:val="single" w:color="auto" w:sz="4" w:space="0"/>
            </w:tcBorders>
            <w:noWrap w:val="0"/>
            <w:vAlign w:val="center"/>
          </w:tcPr>
          <w:p>
            <w:pPr>
              <w:jc w:val="center"/>
              <w:rPr>
                <w:rFonts w:hint="eastAsia" w:ascii="Times New Roman" w:hAnsi="Times New Roman" w:cs="Times New Roman" w:eastAsiaTheme="minorEastAsia"/>
                <w:color w:val="000000"/>
                <w:spacing w:val="0"/>
                <w:w w:val="100"/>
                <w:szCs w:val="21"/>
                <w:lang w:eastAsia="zh-CN"/>
              </w:rPr>
            </w:pPr>
            <w:r>
              <w:rPr>
                <w:rFonts w:hint="eastAsia" w:cs="Times New Roman" w:eastAsiaTheme="minorEastAsia"/>
                <w:color w:val="000000"/>
                <w:spacing w:val="0"/>
                <w:w w:val="100"/>
                <w:szCs w:val="21"/>
                <w:lang w:eastAsia="zh-CN"/>
              </w:rPr>
              <w:t>已建成</w:t>
            </w:r>
          </w:p>
        </w:tc>
      </w:tr>
    </w:tbl>
    <w:p>
      <w:pPr>
        <w:spacing w:line="480" w:lineRule="exact"/>
        <w:jc w:val="center"/>
        <w:rPr>
          <w:rFonts w:ascii="Times New Roman" w:hAnsi="Times New Roman" w:cs="Times New Roman" w:eastAsiaTheme="minorEastAsia"/>
          <w:b/>
          <w:bCs/>
          <w:spacing w:val="0"/>
          <w:w w:val="100"/>
          <w:sz w:val="28"/>
          <w:szCs w:val="28"/>
        </w:rPr>
      </w:pPr>
    </w:p>
    <w:p>
      <w:pPr>
        <w:spacing w:line="480" w:lineRule="exact"/>
        <w:jc w:val="center"/>
        <w:rPr>
          <w:rFonts w:ascii="Times New Roman" w:hAnsi="Times New Roman" w:cs="Times New Roman" w:eastAsiaTheme="minorEastAsia"/>
          <w:b/>
          <w:bCs/>
          <w:spacing w:val="0"/>
          <w:w w:val="100"/>
          <w:sz w:val="28"/>
          <w:szCs w:val="28"/>
        </w:rPr>
      </w:pPr>
      <w:r>
        <w:rPr>
          <w:rFonts w:ascii="Times New Roman" w:hAnsi="Times New Roman" w:cs="Times New Roman" w:eastAsiaTheme="minorEastAsia"/>
          <w:b/>
          <w:bCs/>
          <w:spacing w:val="0"/>
          <w:w w:val="100"/>
          <w:sz w:val="28"/>
          <w:szCs w:val="28"/>
        </w:rPr>
        <w:t>表3-6  项目建成后</w:t>
      </w:r>
      <w:r>
        <w:rPr>
          <w:rFonts w:hint="eastAsia" w:ascii="Times New Roman" w:hAnsi="Times New Roman" w:cs="Times New Roman" w:eastAsiaTheme="minorEastAsia"/>
          <w:b/>
          <w:bCs/>
          <w:spacing w:val="0"/>
          <w:w w:val="100"/>
          <w:sz w:val="28"/>
          <w:szCs w:val="28"/>
        </w:rPr>
        <w:t>新增</w:t>
      </w:r>
      <w:r>
        <w:rPr>
          <w:rFonts w:ascii="Times New Roman" w:hAnsi="Times New Roman" w:cs="Times New Roman" w:eastAsiaTheme="minorEastAsia"/>
          <w:b/>
          <w:bCs/>
          <w:spacing w:val="0"/>
          <w:w w:val="100"/>
          <w:sz w:val="28"/>
          <w:szCs w:val="28"/>
        </w:rPr>
        <w:t>设备一览表</w:t>
      </w:r>
      <w:bookmarkEnd w:id="54"/>
      <w:bookmarkEnd w:id="55"/>
    </w:p>
    <w:tbl>
      <w:tblPr>
        <w:tblStyle w:val="22"/>
        <w:tblW w:w="9174"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98"/>
        <w:gridCol w:w="2217"/>
        <w:gridCol w:w="1876"/>
        <w:gridCol w:w="922"/>
        <w:gridCol w:w="1516"/>
        <w:gridCol w:w="1092"/>
        <w:gridCol w:w="75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98" w:type="dxa"/>
            <w:shd w:val="clear" w:color="auto" w:fill="auto"/>
            <w:noWrap/>
            <w:vAlign w:val="center"/>
          </w:tcPr>
          <w:p>
            <w:pPr>
              <w:jc w:val="center"/>
              <w:rPr>
                <w:rFonts w:ascii="Times New Roman" w:hAnsi="Times New Roman" w:cs="Times New Roman" w:eastAsiaTheme="minorEastAsia"/>
                <w:color w:val="000000"/>
                <w:spacing w:val="0"/>
                <w:w w:val="100"/>
                <w:kern w:val="0"/>
                <w:sz w:val="22"/>
                <w:szCs w:val="22"/>
              </w:rPr>
            </w:pPr>
            <w:r>
              <w:rPr>
                <w:rFonts w:hint="eastAsia" w:ascii="Times New Roman" w:hAnsi="Times New Roman" w:cs="Times New Roman" w:eastAsiaTheme="minorEastAsia"/>
                <w:color w:val="000000"/>
                <w:spacing w:val="0"/>
                <w:w w:val="100"/>
                <w:kern w:val="0"/>
                <w:sz w:val="22"/>
                <w:szCs w:val="22"/>
              </w:rPr>
              <w:t>序号</w:t>
            </w:r>
          </w:p>
        </w:tc>
        <w:tc>
          <w:tcPr>
            <w:tcW w:w="2217" w:type="dxa"/>
            <w:shd w:val="clear" w:color="auto" w:fill="auto"/>
            <w:noWrap/>
            <w:vAlign w:val="center"/>
          </w:tcPr>
          <w:p>
            <w:pPr>
              <w:jc w:val="center"/>
              <w:rPr>
                <w:rFonts w:ascii="Times New Roman" w:hAnsi="Times New Roman" w:cs="Times New Roman" w:eastAsiaTheme="minorEastAsia"/>
                <w:color w:val="000000"/>
                <w:spacing w:val="0"/>
                <w:w w:val="100"/>
                <w:kern w:val="0"/>
                <w:sz w:val="22"/>
                <w:szCs w:val="22"/>
              </w:rPr>
            </w:pPr>
            <w:r>
              <w:rPr>
                <w:rFonts w:hint="eastAsia" w:ascii="Times New Roman" w:hAnsi="Times New Roman" w:cs="Times New Roman" w:eastAsiaTheme="minorEastAsia"/>
                <w:color w:val="000000"/>
                <w:spacing w:val="0"/>
                <w:w w:val="100"/>
                <w:kern w:val="0"/>
                <w:sz w:val="22"/>
                <w:szCs w:val="22"/>
              </w:rPr>
              <w:t>设备名称</w:t>
            </w:r>
          </w:p>
        </w:tc>
        <w:tc>
          <w:tcPr>
            <w:tcW w:w="1876" w:type="dxa"/>
            <w:shd w:val="clear" w:color="auto" w:fill="auto"/>
            <w:noWrap/>
            <w:vAlign w:val="center"/>
          </w:tcPr>
          <w:p>
            <w:pPr>
              <w:jc w:val="center"/>
              <w:rPr>
                <w:rFonts w:ascii="Times New Roman" w:hAnsi="Times New Roman" w:cs="Times New Roman" w:eastAsiaTheme="minorEastAsia"/>
                <w:color w:val="000000"/>
                <w:spacing w:val="0"/>
                <w:w w:val="100"/>
                <w:kern w:val="0"/>
                <w:sz w:val="22"/>
                <w:szCs w:val="22"/>
              </w:rPr>
            </w:pPr>
            <w:r>
              <w:rPr>
                <w:rFonts w:hint="eastAsia" w:ascii="Times New Roman" w:hAnsi="Times New Roman" w:cs="Times New Roman" w:eastAsiaTheme="minorEastAsia"/>
                <w:color w:val="000000"/>
                <w:spacing w:val="0"/>
                <w:w w:val="100"/>
                <w:kern w:val="0"/>
                <w:sz w:val="22"/>
                <w:szCs w:val="22"/>
              </w:rPr>
              <w:t>型号</w:t>
            </w:r>
          </w:p>
        </w:tc>
        <w:tc>
          <w:tcPr>
            <w:tcW w:w="922" w:type="dxa"/>
            <w:shd w:val="clear" w:color="auto" w:fill="auto"/>
            <w:noWrap/>
            <w:vAlign w:val="center"/>
          </w:tcPr>
          <w:p>
            <w:pPr>
              <w:jc w:val="center"/>
              <w:rPr>
                <w:rFonts w:hint="eastAsia" w:ascii="Times New Roman" w:hAnsi="Times New Roman" w:cs="Times New Roman" w:eastAsiaTheme="minorEastAsia"/>
                <w:color w:val="000000"/>
                <w:spacing w:val="0"/>
                <w:w w:val="100"/>
                <w:kern w:val="0"/>
                <w:sz w:val="22"/>
                <w:szCs w:val="22"/>
                <w:lang w:eastAsia="zh-CN"/>
              </w:rPr>
            </w:pPr>
            <w:r>
              <w:rPr>
                <w:rFonts w:hint="eastAsia" w:ascii="Times New Roman" w:hAnsi="Times New Roman" w:cs="Times New Roman" w:eastAsiaTheme="minorEastAsia"/>
                <w:color w:val="000000"/>
                <w:spacing w:val="0"/>
                <w:w w:val="100"/>
                <w:kern w:val="0"/>
                <w:sz w:val="22"/>
                <w:szCs w:val="22"/>
              </w:rPr>
              <w:t>环评数量</w:t>
            </w:r>
          </w:p>
        </w:tc>
        <w:tc>
          <w:tcPr>
            <w:tcW w:w="1516" w:type="dxa"/>
            <w:shd w:val="clear" w:color="auto" w:fill="auto"/>
            <w:noWrap/>
            <w:vAlign w:val="center"/>
          </w:tcPr>
          <w:p>
            <w:pPr>
              <w:jc w:val="center"/>
              <w:rPr>
                <w:rFonts w:ascii="Times New Roman" w:hAnsi="Times New Roman" w:cs="Times New Roman" w:eastAsiaTheme="minorEastAsia"/>
                <w:color w:val="000000"/>
                <w:spacing w:val="0"/>
                <w:w w:val="100"/>
                <w:kern w:val="0"/>
                <w:sz w:val="22"/>
                <w:szCs w:val="22"/>
              </w:rPr>
            </w:pPr>
            <w:r>
              <w:rPr>
                <w:rFonts w:hint="eastAsia" w:ascii="Times New Roman" w:hAnsi="Times New Roman" w:cs="Times New Roman" w:eastAsiaTheme="minorEastAsia"/>
                <w:color w:val="000000"/>
                <w:spacing w:val="0"/>
                <w:w w:val="100"/>
                <w:kern w:val="0"/>
                <w:sz w:val="22"/>
                <w:szCs w:val="22"/>
              </w:rPr>
              <w:t>单位</w:t>
            </w:r>
          </w:p>
        </w:tc>
        <w:tc>
          <w:tcPr>
            <w:tcW w:w="1092" w:type="dxa"/>
            <w:shd w:val="clear" w:color="auto" w:fill="auto"/>
            <w:noWrap/>
            <w:vAlign w:val="center"/>
          </w:tcPr>
          <w:p>
            <w:pPr>
              <w:jc w:val="center"/>
              <w:rPr>
                <w:rFonts w:ascii="Times New Roman" w:hAnsi="Times New Roman" w:cs="Times New Roman" w:eastAsiaTheme="minorEastAsia"/>
                <w:color w:val="000000"/>
                <w:spacing w:val="0"/>
                <w:w w:val="100"/>
                <w:kern w:val="0"/>
                <w:sz w:val="22"/>
                <w:szCs w:val="22"/>
              </w:rPr>
            </w:pPr>
            <w:r>
              <w:rPr>
                <w:rFonts w:hint="eastAsia" w:ascii="Times New Roman" w:hAnsi="Times New Roman" w:cs="Times New Roman" w:eastAsiaTheme="minorEastAsia"/>
                <w:color w:val="000000"/>
                <w:spacing w:val="0"/>
                <w:w w:val="100"/>
                <w:kern w:val="0"/>
                <w:sz w:val="22"/>
                <w:szCs w:val="22"/>
              </w:rPr>
              <w:t>实际数量</w:t>
            </w:r>
          </w:p>
        </w:tc>
        <w:tc>
          <w:tcPr>
            <w:tcW w:w="753" w:type="dxa"/>
            <w:shd w:val="clear" w:color="auto" w:fill="auto"/>
            <w:noWrap/>
            <w:vAlign w:val="center"/>
          </w:tcPr>
          <w:p>
            <w:pPr>
              <w:jc w:val="center"/>
              <w:rPr>
                <w:rFonts w:ascii="Times New Roman" w:hAnsi="Times New Roman" w:cs="Times New Roman" w:eastAsiaTheme="minorEastAsia"/>
                <w:color w:val="000000"/>
                <w:spacing w:val="0"/>
                <w:w w:val="100"/>
                <w:kern w:val="0"/>
                <w:sz w:val="22"/>
                <w:szCs w:val="22"/>
              </w:rPr>
            </w:pPr>
            <w:r>
              <w:rPr>
                <w:rFonts w:hint="eastAsia" w:ascii="Times New Roman" w:hAnsi="Times New Roman" w:cs="Times New Roman" w:eastAsiaTheme="minorEastAsia"/>
                <w:color w:val="000000"/>
                <w:spacing w:val="0"/>
                <w:w w:val="100"/>
                <w:kern w:val="0"/>
                <w:sz w:val="22"/>
                <w:szCs w:val="22"/>
              </w:rPr>
              <w:t>备注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98" w:type="dxa"/>
            <w:shd w:val="clear" w:color="auto" w:fill="auto"/>
            <w:noWrap/>
            <w:vAlign w:val="center"/>
          </w:tcPr>
          <w:p>
            <w:pPr>
              <w:jc w:val="center"/>
              <w:rPr>
                <w:rFonts w:ascii="Times New Roman" w:hAnsi="Times New Roman" w:cs="Times New Roman" w:eastAsiaTheme="minorEastAsia"/>
                <w:color w:val="000000"/>
                <w:spacing w:val="0"/>
                <w:w w:val="100"/>
                <w:kern w:val="0"/>
                <w:sz w:val="22"/>
                <w:szCs w:val="22"/>
              </w:rPr>
            </w:pPr>
            <w:r>
              <w:rPr>
                <w:rFonts w:hint="eastAsia" w:ascii="Times New Roman" w:hAnsi="Times New Roman" w:cs="Times New Roman" w:eastAsiaTheme="minorEastAsia"/>
                <w:color w:val="000000"/>
                <w:spacing w:val="0"/>
                <w:w w:val="100"/>
                <w:kern w:val="0"/>
                <w:sz w:val="22"/>
                <w:szCs w:val="22"/>
              </w:rPr>
              <w:t>1</w:t>
            </w:r>
          </w:p>
        </w:tc>
        <w:tc>
          <w:tcPr>
            <w:tcW w:w="2217" w:type="dxa"/>
            <w:shd w:val="clear" w:color="auto" w:fill="auto"/>
            <w:vAlign w:val="center"/>
          </w:tcPr>
          <w:p>
            <w:pPr>
              <w:jc w:val="center"/>
              <w:rPr>
                <w:rFonts w:ascii="Times New Roman" w:hAnsi="Times New Roman" w:cs="Times New Roman" w:eastAsiaTheme="minorEastAsia"/>
                <w:color w:val="000000"/>
                <w:spacing w:val="0"/>
                <w:w w:val="100"/>
                <w:kern w:val="0"/>
                <w:szCs w:val="21"/>
              </w:rPr>
            </w:pPr>
            <w:r>
              <w:rPr>
                <w:color w:val="FF0000"/>
                <w:szCs w:val="21"/>
              </w:rPr>
              <w:t>塑料挤吹中空成型机</w:t>
            </w:r>
          </w:p>
        </w:tc>
        <w:tc>
          <w:tcPr>
            <w:tcW w:w="1876" w:type="dxa"/>
            <w:shd w:val="clear" w:color="auto" w:fill="auto"/>
            <w:vAlign w:val="center"/>
          </w:tcPr>
          <w:p>
            <w:pPr>
              <w:adjustRightInd w:val="0"/>
              <w:snapToGrid w:val="0"/>
              <w:jc w:val="center"/>
              <w:rPr>
                <w:rFonts w:ascii="Times New Roman" w:hAnsi="Times New Roman" w:cs="Times New Roman" w:eastAsiaTheme="minorEastAsia"/>
                <w:color w:val="000000"/>
                <w:spacing w:val="0"/>
                <w:w w:val="100"/>
                <w:kern w:val="0"/>
                <w:szCs w:val="21"/>
              </w:rPr>
            </w:pPr>
            <w:r>
              <w:rPr>
                <w:color w:val="000000"/>
                <w:szCs w:val="21"/>
              </w:rPr>
              <w:t>HTSII-5L/2</w:t>
            </w:r>
          </w:p>
        </w:tc>
        <w:tc>
          <w:tcPr>
            <w:tcW w:w="922" w:type="dxa"/>
            <w:shd w:val="clear" w:color="auto" w:fill="auto"/>
            <w:vAlign w:val="center"/>
          </w:tcPr>
          <w:p>
            <w:pPr>
              <w:jc w:val="center"/>
              <w:rPr>
                <w:rFonts w:ascii="Times New Roman" w:hAnsi="Times New Roman" w:cs="Times New Roman" w:eastAsiaTheme="minorEastAsia"/>
                <w:color w:val="000000"/>
                <w:spacing w:val="0"/>
                <w:w w:val="100"/>
                <w:kern w:val="0"/>
                <w:szCs w:val="21"/>
              </w:rPr>
            </w:pPr>
            <w:r>
              <w:rPr>
                <w:szCs w:val="21"/>
              </w:rPr>
              <w:t>2</w:t>
            </w:r>
          </w:p>
        </w:tc>
        <w:tc>
          <w:tcPr>
            <w:tcW w:w="1516" w:type="dxa"/>
            <w:shd w:val="clear" w:color="auto" w:fill="auto"/>
            <w:vAlign w:val="center"/>
          </w:tcPr>
          <w:p>
            <w:pPr>
              <w:adjustRightInd w:val="0"/>
              <w:snapToGrid w:val="0"/>
              <w:jc w:val="center"/>
              <w:rPr>
                <w:rFonts w:ascii="Times New Roman" w:hAnsi="Times New Roman" w:cs="Times New Roman" w:eastAsiaTheme="minorEastAsia"/>
                <w:color w:val="000000"/>
                <w:spacing w:val="0"/>
                <w:w w:val="100"/>
                <w:kern w:val="0"/>
                <w:szCs w:val="21"/>
              </w:rPr>
            </w:pPr>
            <w:r>
              <w:rPr>
                <w:szCs w:val="21"/>
              </w:rPr>
              <w:t>台</w:t>
            </w:r>
          </w:p>
        </w:tc>
        <w:tc>
          <w:tcPr>
            <w:tcW w:w="1092" w:type="dxa"/>
            <w:shd w:val="clear" w:color="auto" w:fill="auto"/>
            <w:noWrap/>
            <w:vAlign w:val="center"/>
          </w:tcPr>
          <w:p>
            <w:pPr>
              <w:adjustRightInd w:val="0"/>
              <w:snapToGrid w:val="0"/>
              <w:jc w:val="center"/>
              <w:rPr>
                <w:rFonts w:ascii="Times New Roman" w:hAnsi="Times New Roman" w:cs="Times New Roman" w:eastAsiaTheme="minorEastAsia"/>
                <w:color w:val="000000"/>
                <w:spacing w:val="0"/>
                <w:w w:val="100"/>
                <w:kern w:val="0"/>
                <w:sz w:val="22"/>
                <w:szCs w:val="22"/>
              </w:rPr>
            </w:pPr>
            <w:r>
              <w:rPr>
                <w:rFonts w:hint="eastAsia"/>
                <w:szCs w:val="21"/>
                <w:lang w:val="en-US" w:eastAsia="zh-CN"/>
              </w:rPr>
              <w:t>6</w:t>
            </w:r>
          </w:p>
        </w:tc>
        <w:tc>
          <w:tcPr>
            <w:tcW w:w="753" w:type="dxa"/>
            <w:shd w:val="clear" w:color="auto" w:fill="auto"/>
            <w:noWrap/>
            <w:vAlign w:val="center"/>
          </w:tcPr>
          <w:p>
            <w:pPr>
              <w:jc w:val="center"/>
              <w:rPr>
                <w:rFonts w:ascii="Times New Roman" w:hAnsi="Times New Roman" w:cs="Times New Roman" w:eastAsiaTheme="minorEastAsia"/>
                <w:color w:val="000000"/>
                <w:spacing w:val="0"/>
                <w:w w:val="100"/>
                <w:kern w:val="0"/>
                <w:sz w:val="22"/>
                <w:szCs w:val="22"/>
              </w:rPr>
            </w:pPr>
            <w:r>
              <w:rPr>
                <w:rFonts w:hint="eastAsia" w:ascii="Times New Roman" w:hAnsi="Times New Roman" w:cs="Times New Roman" w:eastAsiaTheme="minorEastAsia"/>
                <w:color w:val="000000"/>
                <w:spacing w:val="0"/>
                <w:w w:val="100"/>
                <w:kern w:val="0"/>
                <w:sz w:val="22"/>
                <w:szCs w:val="22"/>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98" w:type="dxa"/>
            <w:shd w:val="clear" w:color="auto" w:fill="auto"/>
            <w:noWrap/>
            <w:vAlign w:val="center"/>
          </w:tcPr>
          <w:p>
            <w:pPr>
              <w:jc w:val="center"/>
              <w:rPr>
                <w:rFonts w:ascii="Times New Roman" w:hAnsi="Times New Roman" w:cs="Times New Roman" w:eastAsiaTheme="minorEastAsia"/>
                <w:color w:val="000000"/>
                <w:spacing w:val="0"/>
                <w:w w:val="100"/>
                <w:kern w:val="0"/>
                <w:sz w:val="22"/>
                <w:szCs w:val="22"/>
              </w:rPr>
            </w:pPr>
            <w:r>
              <w:rPr>
                <w:rFonts w:hint="eastAsia" w:ascii="Times New Roman" w:hAnsi="Times New Roman" w:cs="Times New Roman" w:eastAsiaTheme="minorEastAsia"/>
                <w:color w:val="000000"/>
                <w:spacing w:val="0"/>
                <w:w w:val="100"/>
                <w:kern w:val="0"/>
                <w:sz w:val="22"/>
                <w:szCs w:val="22"/>
              </w:rPr>
              <w:t>2</w:t>
            </w:r>
          </w:p>
        </w:tc>
        <w:tc>
          <w:tcPr>
            <w:tcW w:w="2217" w:type="dxa"/>
            <w:shd w:val="clear" w:color="auto" w:fill="auto"/>
            <w:vAlign w:val="center"/>
          </w:tcPr>
          <w:p>
            <w:pPr>
              <w:jc w:val="center"/>
              <w:rPr>
                <w:rFonts w:ascii="Times New Roman" w:hAnsi="Times New Roman" w:cs="Times New Roman" w:eastAsiaTheme="minorEastAsia"/>
                <w:color w:val="000000"/>
                <w:spacing w:val="0"/>
                <w:w w:val="100"/>
                <w:kern w:val="0"/>
                <w:szCs w:val="21"/>
              </w:rPr>
            </w:pPr>
            <w:r>
              <w:rPr>
                <w:szCs w:val="21"/>
              </w:rPr>
              <w:t>卧式混料机</w:t>
            </w:r>
          </w:p>
        </w:tc>
        <w:tc>
          <w:tcPr>
            <w:tcW w:w="1876" w:type="dxa"/>
            <w:shd w:val="clear" w:color="auto" w:fill="auto"/>
            <w:vAlign w:val="center"/>
          </w:tcPr>
          <w:p>
            <w:pPr>
              <w:adjustRightInd w:val="0"/>
              <w:snapToGrid w:val="0"/>
              <w:jc w:val="center"/>
              <w:rPr>
                <w:rFonts w:ascii="Times New Roman" w:hAnsi="Times New Roman" w:cs="Times New Roman" w:eastAsiaTheme="minorEastAsia"/>
                <w:color w:val="000000"/>
                <w:spacing w:val="0"/>
                <w:w w:val="100"/>
                <w:kern w:val="0"/>
                <w:szCs w:val="21"/>
              </w:rPr>
            </w:pPr>
            <w:r>
              <w:rPr>
                <w:color w:val="000000"/>
                <w:szCs w:val="21"/>
              </w:rPr>
              <w:t>HL100KG</w:t>
            </w:r>
          </w:p>
        </w:tc>
        <w:tc>
          <w:tcPr>
            <w:tcW w:w="922" w:type="dxa"/>
            <w:shd w:val="clear" w:color="auto" w:fill="auto"/>
            <w:vAlign w:val="center"/>
          </w:tcPr>
          <w:p>
            <w:pPr>
              <w:jc w:val="center"/>
              <w:rPr>
                <w:rFonts w:ascii="Times New Roman" w:hAnsi="Times New Roman" w:cs="Times New Roman" w:eastAsiaTheme="minorEastAsia"/>
                <w:color w:val="000000"/>
                <w:spacing w:val="0"/>
                <w:w w:val="100"/>
                <w:kern w:val="0"/>
                <w:szCs w:val="21"/>
              </w:rPr>
            </w:pPr>
            <w:r>
              <w:rPr>
                <w:szCs w:val="21"/>
              </w:rPr>
              <w:t>1</w:t>
            </w:r>
          </w:p>
        </w:tc>
        <w:tc>
          <w:tcPr>
            <w:tcW w:w="1516" w:type="dxa"/>
            <w:shd w:val="clear" w:color="auto" w:fill="auto"/>
            <w:vAlign w:val="center"/>
          </w:tcPr>
          <w:p>
            <w:pPr>
              <w:adjustRightInd w:val="0"/>
              <w:snapToGrid w:val="0"/>
              <w:jc w:val="center"/>
              <w:rPr>
                <w:rFonts w:ascii="Times New Roman" w:hAnsi="Times New Roman" w:cs="Times New Roman" w:eastAsiaTheme="minorEastAsia"/>
                <w:color w:val="000000"/>
                <w:spacing w:val="0"/>
                <w:w w:val="100"/>
                <w:kern w:val="0"/>
                <w:szCs w:val="21"/>
              </w:rPr>
            </w:pPr>
            <w:r>
              <w:rPr>
                <w:szCs w:val="21"/>
              </w:rPr>
              <w:t>台</w:t>
            </w:r>
          </w:p>
        </w:tc>
        <w:tc>
          <w:tcPr>
            <w:tcW w:w="1092" w:type="dxa"/>
            <w:shd w:val="clear" w:color="auto" w:fill="auto"/>
            <w:vAlign w:val="center"/>
          </w:tcPr>
          <w:p>
            <w:pPr>
              <w:adjustRightInd w:val="0"/>
              <w:snapToGrid w:val="0"/>
              <w:jc w:val="center"/>
              <w:rPr>
                <w:rFonts w:ascii="Times New Roman" w:hAnsi="Times New Roman" w:cs="Times New Roman" w:eastAsiaTheme="minorEastAsia"/>
                <w:color w:val="000000"/>
                <w:spacing w:val="0"/>
                <w:w w:val="100"/>
                <w:kern w:val="0"/>
                <w:szCs w:val="21"/>
              </w:rPr>
            </w:pPr>
            <w:r>
              <w:rPr>
                <w:rFonts w:hint="eastAsia"/>
                <w:szCs w:val="21"/>
                <w:lang w:val="en-US" w:eastAsia="zh-CN"/>
              </w:rPr>
              <w:t>4</w:t>
            </w:r>
          </w:p>
        </w:tc>
        <w:tc>
          <w:tcPr>
            <w:tcW w:w="753" w:type="dxa"/>
            <w:shd w:val="clear" w:color="auto" w:fill="auto"/>
            <w:noWrap/>
            <w:vAlign w:val="center"/>
          </w:tcPr>
          <w:p>
            <w:pPr>
              <w:jc w:val="center"/>
              <w:rPr>
                <w:rFonts w:ascii="Times New Roman" w:hAnsi="Times New Roman" w:cs="Times New Roman" w:eastAsiaTheme="minorEastAsia"/>
                <w:color w:val="000000"/>
                <w:spacing w:val="0"/>
                <w:w w:val="100"/>
                <w:kern w:val="0"/>
                <w:sz w:val="22"/>
                <w:szCs w:val="22"/>
              </w:rPr>
            </w:pPr>
            <w:r>
              <w:rPr>
                <w:rFonts w:hint="eastAsia" w:ascii="Times New Roman" w:hAnsi="Times New Roman" w:cs="Times New Roman" w:eastAsiaTheme="minorEastAsia"/>
                <w:color w:val="000000"/>
                <w:spacing w:val="0"/>
                <w:w w:val="100"/>
                <w:kern w:val="0"/>
                <w:sz w:val="22"/>
                <w:szCs w:val="22"/>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98" w:type="dxa"/>
            <w:shd w:val="clear" w:color="auto" w:fill="auto"/>
            <w:noWrap/>
            <w:vAlign w:val="center"/>
          </w:tcPr>
          <w:p>
            <w:pPr>
              <w:jc w:val="center"/>
              <w:rPr>
                <w:rFonts w:ascii="Times New Roman" w:hAnsi="Times New Roman" w:cs="Times New Roman" w:eastAsiaTheme="minorEastAsia"/>
                <w:color w:val="000000"/>
                <w:spacing w:val="0"/>
                <w:w w:val="100"/>
                <w:kern w:val="0"/>
                <w:sz w:val="22"/>
                <w:szCs w:val="22"/>
              </w:rPr>
            </w:pPr>
            <w:r>
              <w:rPr>
                <w:rFonts w:hint="eastAsia" w:ascii="Times New Roman" w:hAnsi="Times New Roman" w:cs="Times New Roman" w:eastAsiaTheme="minorEastAsia"/>
                <w:color w:val="000000"/>
                <w:spacing w:val="0"/>
                <w:w w:val="100"/>
                <w:kern w:val="0"/>
                <w:sz w:val="22"/>
                <w:szCs w:val="22"/>
              </w:rPr>
              <w:t>3</w:t>
            </w:r>
          </w:p>
        </w:tc>
        <w:tc>
          <w:tcPr>
            <w:tcW w:w="2217" w:type="dxa"/>
            <w:shd w:val="clear" w:color="auto" w:fill="auto"/>
            <w:vAlign w:val="center"/>
          </w:tcPr>
          <w:p>
            <w:pPr>
              <w:jc w:val="center"/>
              <w:rPr>
                <w:rFonts w:ascii="Times New Roman" w:hAnsi="Times New Roman" w:cs="Times New Roman" w:eastAsiaTheme="minorEastAsia"/>
                <w:color w:val="000000"/>
                <w:spacing w:val="0"/>
                <w:w w:val="100"/>
                <w:kern w:val="0"/>
                <w:szCs w:val="21"/>
              </w:rPr>
            </w:pPr>
            <w:r>
              <w:rPr>
                <w:szCs w:val="21"/>
              </w:rPr>
              <w:t>片型破碎机</w:t>
            </w:r>
          </w:p>
        </w:tc>
        <w:tc>
          <w:tcPr>
            <w:tcW w:w="1876" w:type="dxa"/>
            <w:shd w:val="clear" w:color="auto" w:fill="auto"/>
            <w:vAlign w:val="center"/>
          </w:tcPr>
          <w:p>
            <w:pPr>
              <w:adjustRightInd w:val="0"/>
              <w:snapToGrid w:val="0"/>
              <w:jc w:val="center"/>
              <w:rPr>
                <w:rFonts w:ascii="Times New Roman" w:hAnsi="Times New Roman" w:cs="Times New Roman" w:eastAsiaTheme="minorEastAsia"/>
                <w:color w:val="000000"/>
                <w:spacing w:val="0"/>
                <w:w w:val="100"/>
                <w:kern w:val="0"/>
                <w:szCs w:val="21"/>
              </w:rPr>
            </w:pPr>
            <w:r>
              <w:rPr>
                <w:szCs w:val="21"/>
              </w:rPr>
              <w:t>PC600</w:t>
            </w:r>
          </w:p>
        </w:tc>
        <w:tc>
          <w:tcPr>
            <w:tcW w:w="922" w:type="dxa"/>
            <w:shd w:val="clear" w:color="auto" w:fill="auto"/>
            <w:vAlign w:val="center"/>
          </w:tcPr>
          <w:p>
            <w:pPr>
              <w:jc w:val="center"/>
              <w:rPr>
                <w:rFonts w:ascii="Times New Roman" w:hAnsi="Times New Roman" w:cs="Times New Roman" w:eastAsiaTheme="minorEastAsia"/>
                <w:color w:val="000000"/>
                <w:spacing w:val="0"/>
                <w:w w:val="100"/>
                <w:kern w:val="0"/>
                <w:szCs w:val="21"/>
              </w:rPr>
            </w:pPr>
            <w:r>
              <w:rPr>
                <w:szCs w:val="21"/>
              </w:rPr>
              <w:t>1</w:t>
            </w:r>
          </w:p>
        </w:tc>
        <w:tc>
          <w:tcPr>
            <w:tcW w:w="1516" w:type="dxa"/>
            <w:shd w:val="clear" w:color="auto" w:fill="auto"/>
            <w:vAlign w:val="center"/>
          </w:tcPr>
          <w:p>
            <w:pPr>
              <w:adjustRightInd w:val="0"/>
              <w:snapToGrid w:val="0"/>
              <w:jc w:val="center"/>
              <w:rPr>
                <w:rFonts w:ascii="Times New Roman" w:hAnsi="Times New Roman" w:cs="Times New Roman" w:eastAsiaTheme="minorEastAsia"/>
                <w:color w:val="000000"/>
                <w:spacing w:val="0"/>
                <w:w w:val="100"/>
                <w:kern w:val="0"/>
                <w:szCs w:val="21"/>
              </w:rPr>
            </w:pPr>
            <w:r>
              <w:rPr>
                <w:szCs w:val="21"/>
              </w:rPr>
              <w:t>台</w:t>
            </w:r>
          </w:p>
        </w:tc>
        <w:tc>
          <w:tcPr>
            <w:tcW w:w="1092" w:type="dxa"/>
            <w:shd w:val="clear" w:color="auto" w:fill="auto"/>
            <w:vAlign w:val="center"/>
          </w:tcPr>
          <w:p>
            <w:pPr>
              <w:adjustRightInd w:val="0"/>
              <w:snapToGrid w:val="0"/>
              <w:jc w:val="center"/>
              <w:rPr>
                <w:rFonts w:ascii="Times New Roman" w:hAnsi="Times New Roman" w:cs="Times New Roman" w:eastAsiaTheme="minorEastAsia"/>
                <w:color w:val="000000"/>
                <w:spacing w:val="0"/>
                <w:w w:val="100"/>
                <w:kern w:val="0"/>
                <w:szCs w:val="21"/>
              </w:rPr>
            </w:pPr>
            <w:r>
              <w:rPr>
                <w:rFonts w:hint="eastAsia"/>
                <w:szCs w:val="21"/>
                <w:lang w:val="en-US" w:eastAsia="zh-CN"/>
              </w:rPr>
              <w:t>4</w:t>
            </w:r>
          </w:p>
        </w:tc>
        <w:tc>
          <w:tcPr>
            <w:tcW w:w="753" w:type="dxa"/>
            <w:shd w:val="clear" w:color="auto" w:fill="auto"/>
            <w:vAlign w:val="center"/>
          </w:tcPr>
          <w:p>
            <w:pPr>
              <w:jc w:val="center"/>
              <w:rPr>
                <w:rFonts w:ascii="Times New Roman" w:hAnsi="Times New Roman" w:cs="Times New Roman" w:eastAsiaTheme="minorEastAsia"/>
                <w:color w:val="000000"/>
                <w:spacing w:val="0"/>
                <w:w w:val="100"/>
                <w:kern w:val="0"/>
                <w:szCs w:val="21"/>
              </w:rPr>
            </w:pPr>
            <w:r>
              <w:rPr>
                <w:rFonts w:hint="eastAsia" w:ascii="Times New Roman" w:hAnsi="Times New Roman" w:cs="Times New Roman" w:eastAsiaTheme="minorEastAsia"/>
                <w:color w:val="000000"/>
                <w:spacing w:val="0"/>
                <w:w w:val="100"/>
                <w:kern w:val="0"/>
                <w:sz w:val="22"/>
                <w:szCs w:val="22"/>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98" w:type="dxa"/>
            <w:shd w:val="clear" w:color="auto" w:fill="auto"/>
            <w:noWrap/>
            <w:vAlign w:val="center"/>
          </w:tcPr>
          <w:p>
            <w:pPr>
              <w:jc w:val="center"/>
              <w:rPr>
                <w:rFonts w:ascii="Times New Roman" w:hAnsi="Times New Roman" w:cs="Times New Roman" w:eastAsiaTheme="minorEastAsia"/>
                <w:color w:val="000000"/>
                <w:spacing w:val="0"/>
                <w:w w:val="100"/>
                <w:kern w:val="0"/>
                <w:sz w:val="22"/>
                <w:szCs w:val="22"/>
              </w:rPr>
            </w:pPr>
            <w:r>
              <w:rPr>
                <w:rFonts w:hint="eastAsia" w:ascii="Times New Roman" w:hAnsi="Times New Roman" w:cs="Times New Roman" w:eastAsiaTheme="minorEastAsia"/>
                <w:color w:val="000000"/>
                <w:spacing w:val="0"/>
                <w:w w:val="100"/>
                <w:kern w:val="0"/>
                <w:sz w:val="22"/>
                <w:szCs w:val="22"/>
              </w:rPr>
              <w:t>4</w:t>
            </w:r>
          </w:p>
        </w:tc>
        <w:tc>
          <w:tcPr>
            <w:tcW w:w="2217" w:type="dxa"/>
            <w:shd w:val="clear" w:color="auto" w:fill="auto"/>
            <w:vAlign w:val="center"/>
          </w:tcPr>
          <w:p>
            <w:pPr>
              <w:jc w:val="center"/>
              <w:rPr>
                <w:rFonts w:ascii="Times New Roman" w:hAnsi="Times New Roman" w:cs="Times New Roman" w:eastAsiaTheme="minorEastAsia"/>
                <w:color w:val="000000"/>
                <w:spacing w:val="0"/>
                <w:w w:val="100"/>
                <w:kern w:val="0"/>
                <w:szCs w:val="21"/>
              </w:rPr>
            </w:pPr>
            <w:r>
              <w:rPr>
                <w:szCs w:val="21"/>
              </w:rPr>
              <w:t>冷水机</w:t>
            </w:r>
          </w:p>
        </w:tc>
        <w:tc>
          <w:tcPr>
            <w:tcW w:w="1876" w:type="dxa"/>
            <w:shd w:val="clear" w:color="auto" w:fill="auto"/>
            <w:vAlign w:val="center"/>
          </w:tcPr>
          <w:p>
            <w:pPr>
              <w:adjustRightInd w:val="0"/>
              <w:snapToGrid w:val="0"/>
              <w:jc w:val="center"/>
              <w:rPr>
                <w:rFonts w:ascii="Times New Roman" w:hAnsi="Times New Roman" w:cs="Times New Roman" w:eastAsiaTheme="minorEastAsia"/>
                <w:color w:val="000000"/>
                <w:spacing w:val="0"/>
                <w:w w:val="100"/>
                <w:kern w:val="0"/>
                <w:szCs w:val="21"/>
              </w:rPr>
            </w:pPr>
            <w:r>
              <w:rPr>
                <w:color w:val="000000"/>
                <w:szCs w:val="21"/>
              </w:rPr>
              <w:t>HTI-20WD</w:t>
            </w:r>
          </w:p>
        </w:tc>
        <w:tc>
          <w:tcPr>
            <w:tcW w:w="922" w:type="dxa"/>
            <w:shd w:val="clear" w:color="auto" w:fill="auto"/>
            <w:vAlign w:val="center"/>
          </w:tcPr>
          <w:p>
            <w:pPr>
              <w:jc w:val="center"/>
              <w:rPr>
                <w:rFonts w:ascii="Times New Roman" w:hAnsi="Times New Roman" w:cs="Times New Roman" w:eastAsiaTheme="minorEastAsia"/>
                <w:color w:val="000000"/>
                <w:spacing w:val="0"/>
                <w:w w:val="100"/>
                <w:kern w:val="0"/>
                <w:szCs w:val="21"/>
              </w:rPr>
            </w:pPr>
            <w:r>
              <w:rPr>
                <w:szCs w:val="21"/>
              </w:rPr>
              <w:t>1</w:t>
            </w:r>
          </w:p>
        </w:tc>
        <w:tc>
          <w:tcPr>
            <w:tcW w:w="1516" w:type="dxa"/>
            <w:shd w:val="clear" w:color="auto" w:fill="auto"/>
            <w:vAlign w:val="center"/>
          </w:tcPr>
          <w:p>
            <w:pPr>
              <w:adjustRightInd w:val="0"/>
              <w:snapToGrid w:val="0"/>
              <w:jc w:val="center"/>
              <w:rPr>
                <w:rFonts w:ascii="Times New Roman" w:hAnsi="Times New Roman" w:cs="Times New Roman" w:eastAsiaTheme="minorEastAsia"/>
                <w:color w:val="000000"/>
                <w:spacing w:val="0"/>
                <w:w w:val="100"/>
                <w:kern w:val="0"/>
                <w:szCs w:val="21"/>
              </w:rPr>
            </w:pPr>
            <w:r>
              <w:rPr>
                <w:szCs w:val="21"/>
              </w:rPr>
              <w:t>台</w:t>
            </w:r>
          </w:p>
        </w:tc>
        <w:tc>
          <w:tcPr>
            <w:tcW w:w="1092" w:type="dxa"/>
            <w:shd w:val="clear" w:color="auto" w:fill="auto"/>
            <w:vAlign w:val="center"/>
          </w:tcPr>
          <w:p>
            <w:pPr>
              <w:adjustRightInd w:val="0"/>
              <w:snapToGrid w:val="0"/>
              <w:jc w:val="center"/>
              <w:rPr>
                <w:rFonts w:ascii="Times New Roman" w:hAnsi="Times New Roman" w:cs="Times New Roman" w:eastAsiaTheme="minorEastAsia"/>
                <w:color w:val="000000"/>
                <w:spacing w:val="0"/>
                <w:w w:val="100"/>
                <w:kern w:val="0"/>
                <w:szCs w:val="21"/>
              </w:rPr>
            </w:pPr>
            <w:r>
              <w:rPr>
                <w:rFonts w:hint="eastAsia"/>
                <w:szCs w:val="21"/>
                <w:lang w:val="en-US" w:eastAsia="zh-CN"/>
              </w:rPr>
              <w:t>2</w:t>
            </w:r>
          </w:p>
        </w:tc>
        <w:tc>
          <w:tcPr>
            <w:tcW w:w="753" w:type="dxa"/>
            <w:shd w:val="clear" w:color="auto" w:fill="auto"/>
            <w:vAlign w:val="center"/>
          </w:tcPr>
          <w:p>
            <w:pPr>
              <w:jc w:val="center"/>
              <w:rPr>
                <w:rFonts w:ascii="Times New Roman" w:hAnsi="Times New Roman" w:cs="Times New Roman" w:eastAsiaTheme="minorEastAsia"/>
                <w:color w:val="000000"/>
                <w:spacing w:val="0"/>
                <w:w w:val="100"/>
                <w:kern w:val="0"/>
                <w:szCs w:val="21"/>
              </w:rPr>
            </w:pPr>
            <w:r>
              <w:rPr>
                <w:rFonts w:hint="eastAsia" w:ascii="Times New Roman" w:hAnsi="Times New Roman" w:cs="Times New Roman" w:eastAsiaTheme="minorEastAsia"/>
                <w:color w:val="000000"/>
                <w:spacing w:val="0"/>
                <w:w w:val="100"/>
                <w:kern w:val="0"/>
                <w:sz w:val="22"/>
                <w:szCs w:val="22"/>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98" w:type="dxa"/>
            <w:shd w:val="clear" w:color="auto" w:fill="auto"/>
            <w:noWrap/>
            <w:vAlign w:val="center"/>
          </w:tcPr>
          <w:p>
            <w:pPr>
              <w:jc w:val="center"/>
              <w:rPr>
                <w:rFonts w:ascii="Times New Roman" w:hAnsi="Times New Roman" w:cs="Times New Roman" w:eastAsiaTheme="minorEastAsia"/>
                <w:color w:val="000000"/>
                <w:spacing w:val="0"/>
                <w:w w:val="100"/>
                <w:kern w:val="0"/>
                <w:sz w:val="22"/>
                <w:szCs w:val="22"/>
              </w:rPr>
            </w:pPr>
            <w:r>
              <w:rPr>
                <w:rFonts w:hint="eastAsia" w:ascii="Times New Roman" w:hAnsi="Times New Roman" w:cs="Times New Roman" w:eastAsiaTheme="minorEastAsia"/>
                <w:color w:val="000000"/>
                <w:spacing w:val="0"/>
                <w:w w:val="100"/>
                <w:kern w:val="0"/>
                <w:sz w:val="22"/>
                <w:szCs w:val="22"/>
              </w:rPr>
              <w:t>5</w:t>
            </w:r>
          </w:p>
        </w:tc>
        <w:tc>
          <w:tcPr>
            <w:tcW w:w="2217" w:type="dxa"/>
            <w:shd w:val="clear" w:color="auto" w:fill="auto"/>
            <w:vAlign w:val="center"/>
          </w:tcPr>
          <w:p>
            <w:pPr>
              <w:jc w:val="center"/>
              <w:rPr>
                <w:rFonts w:ascii="Times New Roman" w:hAnsi="Times New Roman" w:cs="Times New Roman" w:eastAsiaTheme="minorEastAsia"/>
                <w:color w:val="000000"/>
                <w:spacing w:val="0"/>
                <w:w w:val="100"/>
                <w:kern w:val="0"/>
                <w:szCs w:val="21"/>
              </w:rPr>
            </w:pPr>
            <w:r>
              <w:rPr>
                <w:szCs w:val="21"/>
              </w:rPr>
              <w:t>中压空压机</w:t>
            </w:r>
          </w:p>
        </w:tc>
        <w:tc>
          <w:tcPr>
            <w:tcW w:w="1876" w:type="dxa"/>
            <w:shd w:val="clear" w:color="auto" w:fill="auto"/>
            <w:vAlign w:val="center"/>
          </w:tcPr>
          <w:p>
            <w:pPr>
              <w:adjustRightInd w:val="0"/>
              <w:snapToGrid w:val="0"/>
              <w:jc w:val="center"/>
              <w:rPr>
                <w:rFonts w:ascii="Times New Roman" w:hAnsi="Times New Roman" w:cs="Times New Roman" w:eastAsiaTheme="minorEastAsia"/>
                <w:color w:val="000000"/>
                <w:spacing w:val="0"/>
                <w:w w:val="100"/>
                <w:kern w:val="0"/>
                <w:szCs w:val="21"/>
              </w:rPr>
            </w:pPr>
            <w:r>
              <w:rPr>
                <w:color w:val="000000"/>
                <w:szCs w:val="21"/>
              </w:rPr>
              <w:t>49SH-3.2/40-SB</w:t>
            </w:r>
          </w:p>
        </w:tc>
        <w:tc>
          <w:tcPr>
            <w:tcW w:w="922" w:type="dxa"/>
            <w:shd w:val="clear" w:color="auto" w:fill="auto"/>
            <w:vAlign w:val="center"/>
          </w:tcPr>
          <w:p>
            <w:pPr>
              <w:jc w:val="center"/>
              <w:rPr>
                <w:rFonts w:ascii="Times New Roman" w:hAnsi="Times New Roman" w:cs="Times New Roman" w:eastAsiaTheme="minorEastAsia"/>
                <w:color w:val="000000"/>
                <w:spacing w:val="0"/>
                <w:w w:val="100"/>
                <w:kern w:val="0"/>
                <w:szCs w:val="21"/>
              </w:rPr>
            </w:pPr>
            <w:r>
              <w:rPr>
                <w:szCs w:val="21"/>
              </w:rPr>
              <w:t>1</w:t>
            </w:r>
          </w:p>
        </w:tc>
        <w:tc>
          <w:tcPr>
            <w:tcW w:w="1516" w:type="dxa"/>
            <w:shd w:val="clear" w:color="auto" w:fill="auto"/>
            <w:vAlign w:val="center"/>
          </w:tcPr>
          <w:p>
            <w:pPr>
              <w:adjustRightInd w:val="0"/>
              <w:snapToGrid w:val="0"/>
              <w:jc w:val="center"/>
              <w:rPr>
                <w:rFonts w:ascii="Times New Roman" w:hAnsi="Times New Roman" w:cs="Times New Roman" w:eastAsiaTheme="minorEastAsia"/>
                <w:color w:val="000000"/>
                <w:spacing w:val="0"/>
                <w:w w:val="100"/>
                <w:kern w:val="0"/>
                <w:szCs w:val="21"/>
              </w:rPr>
            </w:pPr>
            <w:r>
              <w:rPr>
                <w:szCs w:val="21"/>
              </w:rPr>
              <w:t>台</w:t>
            </w:r>
          </w:p>
        </w:tc>
        <w:tc>
          <w:tcPr>
            <w:tcW w:w="1092" w:type="dxa"/>
            <w:shd w:val="clear" w:color="auto" w:fill="auto"/>
            <w:vAlign w:val="center"/>
          </w:tcPr>
          <w:p>
            <w:pPr>
              <w:adjustRightInd w:val="0"/>
              <w:snapToGrid w:val="0"/>
              <w:jc w:val="center"/>
              <w:rPr>
                <w:rFonts w:ascii="Times New Roman" w:hAnsi="Times New Roman" w:cs="Times New Roman" w:eastAsiaTheme="minorEastAsia"/>
                <w:color w:val="000000"/>
                <w:spacing w:val="0"/>
                <w:w w:val="100"/>
                <w:kern w:val="0"/>
                <w:szCs w:val="21"/>
              </w:rPr>
            </w:pPr>
            <w:r>
              <w:rPr>
                <w:rFonts w:hint="eastAsia"/>
                <w:szCs w:val="21"/>
                <w:lang w:val="en-US" w:eastAsia="zh-CN"/>
              </w:rPr>
              <w:t>1</w:t>
            </w:r>
          </w:p>
        </w:tc>
        <w:tc>
          <w:tcPr>
            <w:tcW w:w="753" w:type="dxa"/>
            <w:shd w:val="clear" w:color="auto" w:fill="auto"/>
            <w:vAlign w:val="center"/>
          </w:tcPr>
          <w:p>
            <w:pPr>
              <w:jc w:val="center"/>
              <w:rPr>
                <w:rFonts w:ascii="Times New Roman" w:hAnsi="Times New Roman" w:cs="Times New Roman" w:eastAsiaTheme="minorEastAsia"/>
                <w:color w:val="000000"/>
                <w:spacing w:val="0"/>
                <w:w w:val="100"/>
                <w:kern w:val="0"/>
                <w:szCs w:val="21"/>
              </w:rPr>
            </w:pPr>
            <w:r>
              <w:rPr>
                <w:rFonts w:hint="eastAsia" w:ascii="Times New Roman" w:hAnsi="Times New Roman" w:cs="Times New Roman" w:eastAsiaTheme="minorEastAsia"/>
                <w:color w:val="000000"/>
                <w:spacing w:val="0"/>
                <w:w w:val="100"/>
                <w:kern w:val="0"/>
                <w:sz w:val="22"/>
                <w:szCs w:val="22"/>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98" w:type="dxa"/>
            <w:shd w:val="clear" w:color="auto" w:fill="auto"/>
            <w:noWrap/>
            <w:vAlign w:val="center"/>
          </w:tcPr>
          <w:p>
            <w:pPr>
              <w:jc w:val="center"/>
              <w:rPr>
                <w:rFonts w:ascii="Times New Roman" w:hAnsi="Times New Roman" w:cs="Times New Roman" w:eastAsiaTheme="minorEastAsia"/>
                <w:color w:val="000000"/>
                <w:spacing w:val="0"/>
                <w:w w:val="100"/>
                <w:kern w:val="0"/>
                <w:sz w:val="22"/>
                <w:szCs w:val="22"/>
              </w:rPr>
            </w:pPr>
            <w:r>
              <w:rPr>
                <w:rFonts w:hint="eastAsia" w:ascii="Times New Roman" w:hAnsi="Times New Roman" w:cs="Times New Roman" w:eastAsiaTheme="minorEastAsia"/>
                <w:color w:val="000000"/>
                <w:spacing w:val="0"/>
                <w:w w:val="100"/>
                <w:kern w:val="0"/>
                <w:sz w:val="22"/>
                <w:szCs w:val="22"/>
              </w:rPr>
              <w:t>6</w:t>
            </w:r>
          </w:p>
        </w:tc>
        <w:tc>
          <w:tcPr>
            <w:tcW w:w="2217" w:type="dxa"/>
            <w:shd w:val="clear" w:color="auto" w:fill="auto"/>
            <w:vAlign w:val="center"/>
          </w:tcPr>
          <w:p>
            <w:pPr>
              <w:jc w:val="center"/>
              <w:rPr>
                <w:rFonts w:ascii="Times New Roman" w:hAnsi="Times New Roman" w:cs="Times New Roman" w:eastAsiaTheme="minorEastAsia"/>
                <w:color w:val="000000"/>
                <w:spacing w:val="0"/>
                <w:w w:val="100"/>
                <w:kern w:val="0"/>
                <w:szCs w:val="21"/>
              </w:rPr>
            </w:pPr>
            <w:r>
              <w:rPr>
                <w:szCs w:val="21"/>
              </w:rPr>
              <w:t>冷水塔</w:t>
            </w:r>
          </w:p>
        </w:tc>
        <w:tc>
          <w:tcPr>
            <w:tcW w:w="1876" w:type="dxa"/>
            <w:shd w:val="clear" w:color="auto" w:fill="auto"/>
            <w:vAlign w:val="center"/>
          </w:tcPr>
          <w:p>
            <w:pPr>
              <w:adjustRightInd w:val="0"/>
              <w:snapToGrid w:val="0"/>
              <w:jc w:val="center"/>
              <w:rPr>
                <w:rFonts w:ascii="Times New Roman" w:hAnsi="Times New Roman" w:cs="Times New Roman" w:eastAsiaTheme="minorEastAsia"/>
                <w:color w:val="000000"/>
                <w:spacing w:val="0"/>
                <w:w w:val="100"/>
                <w:kern w:val="0"/>
                <w:szCs w:val="21"/>
              </w:rPr>
            </w:pPr>
            <w:r>
              <w:rPr>
                <w:color w:val="000000"/>
                <w:szCs w:val="21"/>
              </w:rPr>
              <w:t>HTCT-80</w:t>
            </w:r>
          </w:p>
        </w:tc>
        <w:tc>
          <w:tcPr>
            <w:tcW w:w="922" w:type="dxa"/>
            <w:shd w:val="clear" w:color="auto" w:fill="auto"/>
            <w:vAlign w:val="center"/>
          </w:tcPr>
          <w:p>
            <w:pPr>
              <w:jc w:val="center"/>
              <w:rPr>
                <w:rFonts w:ascii="Times New Roman" w:hAnsi="Times New Roman" w:cs="Times New Roman" w:eastAsiaTheme="minorEastAsia"/>
                <w:color w:val="000000"/>
                <w:spacing w:val="0"/>
                <w:w w:val="100"/>
                <w:kern w:val="0"/>
                <w:szCs w:val="21"/>
              </w:rPr>
            </w:pPr>
            <w:r>
              <w:rPr>
                <w:szCs w:val="21"/>
              </w:rPr>
              <w:t>1</w:t>
            </w:r>
          </w:p>
        </w:tc>
        <w:tc>
          <w:tcPr>
            <w:tcW w:w="1516" w:type="dxa"/>
            <w:shd w:val="clear" w:color="auto" w:fill="auto"/>
            <w:vAlign w:val="center"/>
          </w:tcPr>
          <w:p>
            <w:pPr>
              <w:adjustRightInd w:val="0"/>
              <w:snapToGrid w:val="0"/>
              <w:jc w:val="center"/>
              <w:rPr>
                <w:rFonts w:ascii="Times New Roman" w:hAnsi="Times New Roman" w:cs="Times New Roman" w:eastAsiaTheme="minorEastAsia"/>
                <w:color w:val="000000"/>
                <w:spacing w:val="0"/>
                <w:w w:val="100"/>
                <w:kern w:val="0"/>
                <w:szCs w:val="21"/>
              </w:rPr>
            </w:pPr>
            <w:r>
              <w:rPr>
                <w:szCs w:val="21"/>
              </w:rPr>
              <w:t>台</w:t>
            </w:r>
          </w:p>
        </w:tc>
        <w:tc>
          <w:tcPr>
            <w:tcW w:w="1092" w:type="dxa"/>
            <w:shd w:val="clear" w:color="auto" w:fill="auto"/>
            <w:vAlign w:val="center"/>
          </w:tcPr>
          <w:p>
            <w:pPr>
              <w:adjustRightInd w:val="0"/>
              <w:snapToGrid w:val="0"/>
              <w:jc w:val="center"/>
              <w:rPr>
                <w:rFonts w:ascii="Times New Roman" w:hAnsi="Times New Roman" w:cs="Times New Roman" w:eastAsiaTheme="minorEastAsia"/>
                <w:color w:val="000000"/>
                <w:spacing w:val="0"/>
                <w:w w:val="100"/>
                <w:kern w:val="0"/>
                <w:szCs w:val="21"/>
              </w:rPr>
            </w:pPr>
            <w:r>
              <w:rPr>
                <w:rFonts w:hint="eastAsia"/>
                <w:szCs w:val="21"/>
                <w:lang w:val="en-US" w:eastAsia="zh-CN"/>
              </w:rPr>
              <w:t>1</w:t>
            </w:r>
          </w:p>
        </w:tc>
        <w:tc>
          <w:tcPr>
            <w:tcW w:w="753" w:type="dxa"/>
            <w:shd w:val="clear" w:color="auto" w:fill="auto"/>
            <w:vAlign w:val="center"/>
          </w:tcPr>
          <w:p>
            <w:pPr>
              <w:jc w:val="center"/>
              <w:rPr>
                <w:rFonts w:ascii="Times New Roman" w:hAnsi="Times New Roman" w:cs="Times New Roman" w:eastAsiaTheme="minorEastAsia"/>
                <w:color w:val="000000"/>
                <w:spacing w:val="0"/>
                <w:w w:val="100"/>
                <w:kern w:val="0"/>
                <w:szCs w:val="21"/>
              </w:rPr>
            </w:pPr>
            <w:r>
              <w:rPr>
                <w:rFonts w:hint="eastAsia" w:ascii="Times New Roman" w:hAnsi="Times New Roman" w:cs="Times New Roman" w:eastAsiaTheme="minorEastAsia"/>
                <w:color w:val="000000"/>
                <w:spacing w:val="0"/>
                <w:w w:val="100"/>
                <w:kern w:val="0"/>
                <w:sz w:val="22"/>
                <w:szCs w:val="22"/>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98" w:type="dxa"/>
            <w:shd w:val="clear" w:color="auto" w:fill="auto"/>
            <w:noWrap/>
            <w:vAlign w:val="center"/>
          </w:tcPr>
          <w:p>
            <w:pPr>
              <w:jc w:val="center"/>
              <w:rPr>
                <w:rFonts w:ascii="Times New Roman" w:hAnsi="Times New Roman" w:cs="Times New Roman" w:eastAsiaTheme="minorEastAsia"/>
                <w:color w:val="000000"/>
                <w:spacing w:val="0"/>
                <w:w w:val="100"/>
                <w:kern w:val="0"/>
                <w:sz w:val="22"/>
                <w:szCs w:val="22"/>
              </w:rPr>
            </w:pPr>
            <w:r>
              <w:rPr>
                <w:rFonts w:hint="eastAsia" w:ascii="Times New Roman" w:hAnsi="Times New Roman" w:cs="Times New Roman" w:eastAsiaTheme="minorEastAsia"/>
                <w:color w:val="000000"/>
                <w:spacing w:val="0"/>
                <w:w w:val="100"/>
                <w:kern w:val="0"/>
                <w:sz w:val="22"/>
                <w:szCs w:val="22"/>
              </w:rPr>
              <w:t>7</w:t>
            </w:r>
          </w:p>
        </w:tc>
        <w:tc>
          <w:tcPr>
            <w:tcW w:w="2217" w:type="dxa"/>
            <w:shd w:val="clear" w:color="auto" w:fill="auto"/>
            <w:vAlign w:val="center"/>
          </w:tcPr>
          <w:p>
            <w:pPr>
              <w:jc w:val="center"/>
              <w:rPr>
                <w:rFonts w:ascii="Times New Roman" w:hAnsi="Times New Roman" w:cs="Times New Roman" w:eastAsiaTheme="minorEastAsia"/>
                <w:color w:val="000000"/>
                <w:spacing w:val="0"/>
                <w:w w:val="100"/>
                <w:kern w:val="0"/>
                <w:szCs w:val="21"/>
              </w:rPr>
            </w:pPr>
            <w:r>
              <w:rPr>
                <w:szCs w:val="21"/>
              </w:rPr>
              <w:t>永磁变频螺杆机</w:t>
            </w:r>
          </w:p>
        </w:tc>
        <w:tc>
          <w:tcPr>
            <w:tcW w:w="1876" w:type="dxa"/>
            <w:shd w:val="clear" w:color="auto" w:fill="auto"/>
            <w:vAlign w:val="center"/>
          </w:tcPr>
          <w:p>
            <w:pPr>
              <w:adjustRightInd w:val="0"/>
              <w:snapToGrid w:val="0"/>
              <w:jc w:val="center"/>
              <w:rPr>
                <w:rFonts w:ascii="Times New Roman" w:hAnsi="Times New Roman" w:cs="Times New Roman" w:eastAsiaTheme="minorEastAsia"/>
                <w:color w:val="000000"/>
                <w:spacing w:val="0"/>
                <w:w w:val="100"/>
                <w:kern w:val="0"/>
                <w:szCs w:val="21"/>
              </w:rPr>
            </w:pPr>
            <w:r>
              <w:rPr>
                <w:color w:val="000000"/>
                <w:szCs w:val="21"/>
              </w:rPr>
              <w:t>XS-30</w:t>
            </w:r>
          </w:p>
        </w:tc>
        <w:tc>
          <w:tcPr>
            <w:tcW w:w="922" w:type="dxa"/>
            <w:shd w:val="clear" w:color="auto" w:fill="auto"/>
            <w:vAlign w:val="center"/>
          </w:tcPr>
          <w:p>
            <w:pPr>
              <w:jc w:val="center"/>
              <w:rPr>
                <w:rFonts w:ascii="Times New Roman" w:hAnsi="Times New Roman" w:cs="Times New Roman" w:eastAsiaTheme="minorEastAsia"/>
                <w:color w:val="000000"/>
                <w:spacing w:val="0"/>
                <w:w w:val="100"/>
                <w:kern w:val="0"/>
                <w:szCs w:val="21"/>
              </w:rPr>
            </w:pPr>
            <w:r>
              <w:rPr>
                <w:szCs w:val="21"/>
              </w:rPr>
              <w:t>1</w:t>
            </w:r>
          </w:p>
        </w:tc>
        <w:tc>
          <w:tcPr>
            <w:tcW w:w="1516" w:type="dxa"/>
            <w:shd w:val="clear" w:color="auto" w:fill="auto"/>
            <w:vAlign w:val="center"/>
          </w:tcPr>
          <w:p>
            <w:pPr>
              <w:adjustRightInd w:val="0"/>
              <w:snapToGrid w:val="0"/>
              <w:jc w:val="center"/>
              <w:rPr>
                <w:rFonts w:ascii="Times New Roman" w:hAnsi="Times New Roman" w:cs="Times New Roman" w:eastAsiaTheme="minorEastAsia"/>
                <w:color w:val="000000"/>
                <w:spacing w:val="0"/>
                <w:w w:val="100"/>
                <w:kern w:val="0"/>
                <w:szCs w:val="21"/>
              </w:rPr>
            </w:pPr>
            <w:r>
              <w:rPr>
                <w:szCs w:val="21"/>
              </w:rPr>
              <w:t>台</w:t>
            </w:r>
          </w:p>
        </w:tc>
        <w:tc>
          <w:tcPr>
            <w:tcW w:w="1092" w:type="dxa"/>
            <w:shd w:val="clear" w:color="auto" w:fill="auto"/>
            <w:vAlign w:val="center"/>
          </w:tcPr>
          <w:p>
            <w:pPr>
              <w:adjustRightInd w:val="0"/>
              <w:snapToGrid w:val="0"/>
              <w:jc w:val="center"/>
              <w:rPr>
                <w:rFonts w:ascii="Times New Roman" w:hAnsi="Times New Roman" w:cs="Times New Roman" w:eastAsiaTheme="minorEastAsia"/>
                <w:color w:val="000000"/>
                <w:spacing w:val="0"/>
                <w:w w:val="100"/>
                <w:kern w:val="0"/>
                <w:szCs w:val="21"/>
              </w:rPr>
            </w:pPr>
            <w:r>
              <w:rPr>
                <w:rFonts w:hint="eastAsia"/>
                <w:szCs w:val="21"/>
                <w:lang w:val="en-US" w:eastAsia="zh-CN"/>
              </w:rPr>
              <w:t>1</w:t>
            </w:r>
          </w:p>
        </w:tc>
        <w:tc>
          <w:tcPr>
            <w:tcW w:w="753" w:type="dxa"/>
            <w:shd w:val="clear" w:color="auto" w:fill="auto"/>
            <w:vAlign w:val="center"/>
          </w:tcPr>
          <w:p>
            <w:pPr>
              <w:jc w:val="center"/>
              <w:rPr>
                <w:rFonts w:ascii="Times New Roman" w:hAnsi="Times New Roman" w:cs="Times New Roman" w:eastAsiaTheme="minorEastAsia"/>
                <w:color w:val="000000"/>
                <w:spacing w:val="0"/>
                <w:w w:val="100"/>
                <w:kern w:val="0"/>
                <w:szCs w:val="21"/>
              </w:rPr>
            </w:pPr>
            <w:r>
              <w:rPr>
                <w:rFonts w:hint="eastAsia" w:ascii="Times New Roman" w:hAnsi="Times New Roman" w:cs="Times New Roman" w:eastAsiaTheme="minorEastAsia"/>
                <w:color w:val="000000"/>
                <w:spacing w:val="0"/>
                <w:w w:val="100"/>
                <w:kern w:val="0"/>
                <w:sz w:val="22"/>
                <w:szCs w:val="22"/>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98" w:type="dxa"/>
            <w:shd w:val="clear" w:color="auto" w:fill="auto"/>
            <w:noWrap/>
            <w:vAlign w:val="center"/>
          </w:tcPr>
          <w:p>
            <w:pPr>
              <w:jc w:val="center"/>
              <w:rPr>
                <w:rFonts w:ascii="Times New Roman" w:hAnsi="Times New Roman" w:cs="Times New Roman" w:eastAsiaTheme="minorEastAsia"/>
                <w:color w:val="000000"/>
                <w:spacing w:val="0"/>
                <w:w w:val="100"/>
                <w:kern w:val="0"/>
                <w:sz w:val="22"/>
                <w:szCs w:val="22"/>
              </w:rPr>
            </w:pPr>
            <w:r>
              <w:rPr>
                <w:rFonts w:hint="eastAsia" w:ascii="Times New Roman" w:hAnsi="Times New Roman" w:cs="Times New Roman" w:eastAsiaTheme="minorEastAsia"/>
                <w:color w:val="000000"/>
                <w:spacing w:val="0"/>
                <w:w w:val="100"/>
                <w:kern w:val="0"/>
                <w:sz w:val="22"/>
                <w:szCs w:val="22"/>
              </w:rPr>
              <w:t>8</w:t>
            </w:r>
          </w:p>
        </w:tc>
        <w:tc>
          <w:tcPr>
            <w:tcW w:w="2217" w:type="dxa"/>
            <w:shd w:val="clear" w:color="auto" w:fill="auto"/>
            <w:vAlign w:val="center"/>
          </w:tcPr>
          <w:p>
            <w:pPr>
              <w:jc w:val="center"/>
              <w:rPr>
                <w:rFonts w:ascii="Times New Roman" w:hAnsi="Times New Roman" w:cs="Times New Roman" w:eastAsiaTheme="minorEastAsia"/>
                <w:color w:val="000000"/>
                <w:spacing w:val="0"/>
                <w:w w:val="100"/>
                <w:kern w:val="0"/>
                <w:szCs w:val="21"/>
              </w:rPr>
            </w:pPr>
            <w:r>
              <w:rPr>
                <w:color w:val="FF0000"/>
                <w:szCs w:val="21"/>
              </w:rPr>
              <w:t>PET吹瓶机</w:t>
            </w:r>
          </w:p>
        </w:tc>
        <w:tc>
          <w:tcPr>
            <w:tcW w:w="1876" w:type="dxa"/>
            <w:shd w:val="clear" w:color="auto" w:fill="auto"/>
            <w:vAlign w:val="center"/>
          </w:tcPr>
          <w:p>
            <w:pPr>
              <w:adjustRightInd w:val="0"/>
              <w:snapToGrid w:val="0"/>
              <w:jc w:val="center"/>
              <w:rPr>
                <w:rFonts w:ascii="Times New Roman" w:hAnsi="Times New Roman" w:cs="Times New Roman" w:eastAsiaTheme="minorEastAsia"/>
                <w:color w:val="000000"/>
                <w:spacing w:val="0"/>
                <w:w w:val="100"/>
                <w:kern w:val="0"/>
                <w:szCs w:val="21"/>
              </w:rPr>
            </w:pPr>
            <w:r>
              <w:rPr>
                <w:color w:val="000000"/>
                <w:szCs w:val="21"/>
              </w:rPr>
              <w:t>Z-3000-2</w:t>
            </w:r>
          </w:p>
        </w:tc>
        <w:tc>
          <w:tcPr>
            <w:tcW w:w="922" w:type="dxa"/>
            <w:shd w:val="clear" w:color="auto" w:fill="auto"/>
            <w:vAlign w:val="center"/>
          </w:tcPr>
          <w:p>
            <w:pPr>
              <w:jc w:val="center"/>
              <w:rPr>
                <w:rFonts w:ascii="Times New Roman" w:hAnsi="Times New Roman" w:cs="Times New Roman" w:eastAsiaTheme="minorEastAsia"/>
                <w:color w:val="000000"/>
                <w:spacing w:val="0"/>
                <w:w w:val="100"/>
                <w:kern w:val="0"/>
                <w:szCs w:val="21"/>
              </w:rPr>
            </w:pPr>
            <w:r>
              <w:rPr>
                <w:szCs w:val="21"/>
              </w:rPr>
              <w:t>1</w:t>
            </w:r>
          </w:p>
        </w:tc>
        <w:tc>
          <w:tcPr>
            <w:tcW w:w="1516" w:type="dxa"/>
            <w:shd w:val="clear" w:color="auto" w:fill="auto"/>
            <w:vAlign w:val="center"/>
          </w:tcPr>
          <w:p>
            <w:pPr>
              <w:adjustRightInd w:val="0"/>
              <w:snapToGrid w:val="0"/>
              <w:jc w:val="center"/>
              <w:rPr>
                <w:rFonts w:ascii="Times New Roman" w:hAnsi="Times New Roman" w:cs="Times New Roman" w:eastAsiaTheme="minorEastAsia"/>
                <w:color w:val="000000"/>
                <w:spacing w:val="0"/>
                <w:w w:val="100"/>
                <w:kern w:val="0"/>
                <w:szCs w:val="21"/>
              </w:rPr>
            </w:pPr>
            <w:r>
              <w:rPr>
                <w:szCs w:val="21"/>
              </w:rPr>
              <w:t>台</w:t>
            </w:r>
          </w:p>
        </w:tc>
        <w:tc>
          <w:tcPr>
            <w:tcW w:w="1092" w:type="dxa"/>
            <w:shd w:val="clear" w:color="auto" w:fill="auto"/>
            <w:vAlign w:val="center"/>
          </w:tcPr>
          <w:p>
            <w:pPr>
              <w:adjustRightInd w:val="0"/>
              <w:snapToGrid w:val="0"/>
              <w:jc w:val="center"/>
              <w:rPr>
                <w:rFonts w:ascii="Times New Roman" w:hAnsi="Times New Roman" w:cs="Times New Roman" w:eastAsiaTheme="minorEastAsia"/>
                <w:color w:val="000000"/>
                <w:spacing w:val="0"/>
                <w:w w:val="100"/>
                <w:kern w:val="0"/>
                <w:szCs w:val="21"/>
              </w:rPr>
            </w:pPr>
            <w:r>
              <w:rPr>
                <w:rFonts w:hint="eastAsia"/>
                <w:szCs w:val="21"/>
                <w:lang w:val="en-US" w:eastAsia="zh-CN"/>
              </w:rPr>
              <w:t>1</w:t>
            </w:r>
          </w:p>
        </w:tc>
        <w:tc>
          <w:tcPr>
            <w:tcW w:w="753" w:type="dxa"/>
            <w:shd w:val="clear" w:color="auto" w:fill="auto"/>
            <w:vAlign w:val="center"/>
          </w:tcPr>
          <w:p>
            <w:pPr>
              <w:jc w:val="center"/>
              <w:rPr>
                <w:rFonts w:ascii="Times New Roman" w:hAnsi="Times New Roman" w:cs="Times New Roman" w:eastAsiaTheme="minorEastAsia"/>
                <w:color w:val="000000"/>
                <w:spacing w:val="0"/>
                <w:w w:val="100"/>
                <w:kern w:val="0"/>
                <w:szCs w:val="21"/>
              </w:rPr>
            </w:pPr>
            <w:r>
              <w:rPr>
                <w:rFonts w:hint="eastAsia" w:ascii="Times New Roman" w:hAnsi="Times New Roman" w:cs="Times New Roman" w:eastAsiaTheme="minorEastAsia"/>
                <w:color w:val="000000"/>
                <w:spacing w:val="0"/>
                <w:w w:val="100"/>
                <w:kern w:val="0"/>
                <w:sz w:val="22"/>
                <w:szCs w:val="22"/>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98" w:type="dxa"/>
            <w:shd w:val="clear" w:color="auto" w:fill="auto"/>
            <w:noWrap/>
            <w:vAlign w:val="center"/>
          </w:tcPr>
          <w:p>
            <w:pPr>
              <w:jc w:val="center"/>
              <w:rPr>
                <w:rFonts w:ascii="Times New Roman" w:hAnsi="Times New Roman" w:cs="Times New Roman" w:eastAsiaTheme="minorEastAsia"/>
                <w:color w:val="000000"/>
                <w:spacing w:val="0"/>
                <w:w w:val="100"/>
                <w:kern w:val="0"/>
                <w:sz w:val="22"/>
                <w:szCs w:val="22"/>
              </w:rPr>
            </w:pPr>
            <w:r>
              <w:rPr>
                <w:rFonts w:hint="eastAsia" w:ascii="Times New Roman" w:hAnsi="Times New Roman" w:cs="Times New Roman" w:eastAsiaTheme="minorEastAsia"/>
                <w:color w:val="000000"/>
                <w:spacing w:val="0"/>
                <w:w w:val="100"/>
                <w:kern w:val="0"/>
                <w:sz w:val="22"/>
                <w:szCs w:val="22"/>
              </w:rPr>
              <w:t>9</w:t>
            </w:r>
          </w:p>
        </w:tc>
        <w:tc>
          <w:tcPr>
            <w:tcW w:w="2217" w:type="dxa"/>
            <w:shd w:val="clear" w:color="auto" w:fill="auto"/>
            <w:vAlign w:val="center"/>
          </w:tcPr>
          <w:p>
            <w:pPr>
              <w:jc w:val="center"/>
              <w:rPr>
                <w:rFonts w:ascii="Times New Roman" w:hAnsi="Times New Roman" w:cs="Times New Roman" w:eastAsiaTheme="minorEastAsia"/>
                <w:color w:val="000000"/>
                <w:spacing w:val="0"/>
                <w:w w:val="100"/>
                <w:kern w:val="0"/>
                <w:szCs w:val="21"/>
              </w:rPr>
            </w:pPr>
            <w:r>
              <w:rPr>
                <w:color w:val="FF0000"/>
                <w:szCs w:val="21"/>
              </w:rPr>
              <w:t>PET吹瓶机</w:t>
            </w:r>
          </w:p>
        </w:tc>
        <w:tc>
          <w:tcPr>
            <w:tcW w:w="1876" w:type="dxa"/>
            <w:shd w:val="clear" w:color="auto" w:fill="auto"/>
            <w:vAlign w:val="center"/>
          </w:tcPr>
          <w:p>
            <w:pPr>
              <w:adjustRightInd w:val="0"/>
              <w:snapToGrid w:val="0"/>
              <w:jc w:val="center"/>
              <w:rPr>
                <w:rFonts w:ascii="Times New Roman" w:hAnsi="Times New Roman" w:cs="Times New Roman" w:eastAsiaTheme="minorEastAsia"/>
                <w:color w:val="000000"/>
                <w:spacing w:val="0"/>
                <w:w w:val="100"/>
                <w:kern w:val="0"/>
                <w:szCs w:val="21"/>
              </w:rPr>
            </w:pPr>
            <w:r>
              <w:rPr>
                <w:color w:val="000000"/>
                <w:szCs w:val="21"/>
              </w:rPr>
              <w:t>YZ1500-A2</w:t>
            </w:r>
          </w:p>
        </w:tc>
        <w:tc>
          <w:tcPr>
            <w:tcW w:w="922" w:type="dxa"/>
            <w:shd w:val="clear" w:color="auto" w:fill="auto"/>
            <w:vAlign w:val="center"/>
          </w:tcPr>
          <w:p>
            <w:pPr>
              <w:jc w:val="center"/>
              <w:rPr>
                <w:rFonts w:ascii="Times New Roman" w:hAnsi="Times New Roman" w:cs="Times New Roman" w:eastAsiaTheme="minorEastAsia"/>
                <w:color w:val="000000"/>
                <w:spacing w:val="0"/>
                <w:w w:val="100"/>
                <w:kern w:val="0"/>
                <w:szCs w:val="21"/>
              </w:rPr>
            </w:pPr>
            <w:r>
              <w:rPr>
                <w:szCs w:val="21"/>
              </w:rPr>
              <w:t>1</w:t>
            </w:r>
          </w:p>
        </w:tc>
        <w:tc>
          <w:tcPr>
            <w:tcW w:w="1516" w:type="dxa"/>
            <w:shd w:val="clear" w:color="auto" w:fill="auto"/>
            <w:vAlign w:val="center"/>
          </w:tcPr>
          <w:p>
            <w:pPr>
              <w:adjustRightInd w:val="0"/>
              <w:snapToGrid w:val="0"/>
              <w:jc w:val="center"/>
              <w:rPr>
                <w:rFonts w:ascii="Times New Roman" w:hAnsi="Times New Roman" w:cs="Times New Roman" w:eastAsiaTheme="minorEastAsia"/>
                <w:color w:val="000000"/>
                <w:spacing w:val="0"/>
                <w:w w:val="100"/>
                <w:kern w:val="0"/>
                <w:szCs w:val="21"/>
              </w:rPr>
            </w:pPr>
            <w:r>
              <w:rPr>
                <w:szCs w:val="21"/>
              </w:rPr>
              <w:t>台</w:t>
            </w:r>
          </w:p>
        </w:tc>
        <w:tc>
          <w:tcPr>
            <w:tcW w:w="1092" w:type="dxa"/>
            <w:shd w:val="clear" w:color="auto" w:fill="auto"/>
            <w:vAlign w:val="center"/>
          </w:tcPr>
          <w:p>
            <w:pPr>
              <w:adjustRightInd w:val="0"/>
              <w:snapToGrid w:val="0"/>
              <w:jc w:val="center"/>
              <w:rPr>
                <w:rFonts w:ascii="Times New Roman" w:hAnsi="Times New Roman" w:cs="Times New Roman" w:eastAsiaTheme="minorEastAsia"/>
                <w:color w:val="000000"/>
                <w:spacing w:val="0"/>
                <w:w w:val="100"/>
                <w:kern w:val="0"/>
                <w:szCs w:val="21"/>
              </w:rPr>
            </w:pPr>
            <w:r>
              <w:rPr>
                <w:rFonts w:hint="eastAsia"/>
                <w:szCs w:val="21"/>
                <w:lang w:val="en-US" w:eastAsia="zh-CN"/>
              </w:rPr>
              <w:t>0</w:t>
            </w:r>
          </w:p>
        </w:tc>
        <w:tc>
          <w:tcPr>
            <w:tcW w:w="753" w:type="dxa"/>
            <w:shd w:val="clear" w:color="auto" w:fill="auto"/>
            <w:vAlign w:val="center"/>
          </w:tcPr>
          <w:p>
            <w:pPr>
              <w:jc w:val="center"/>
              <w:rPr>
                <w:rFonts w:ascii="Times New Roman" w:hAnsi="Times New Roman" w:cs="Times New Roman" w:eastAsiaTheme="minorEastAsia"/>
                <w:color w:val="000000"/>
                <w:spacing w:val="0"/>
                <w:w w:val="100"/>
                <w:kern w:val="0"/>
                <w:szCs w:val="21"/>
              </w:rPr>
            </w:pPr>
            <w:r>
              <w:rPr>
                <w:rFonts w:hint="eastAsia" w:ascii="Times New Roman" w:hAnsi="Times New Roman" w:cs="Times New Roman" w:eastAsiaTheme="minorEastAsia"/>
                <w:color w:val="000000"/>
                <w:spacing w:val="0"/>
                <w:w w:val="100"/>
                <w:kern w:val="0"/>
                <w:sz w:val="22"/>
                <w:szCs w:val="22"/>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98" w:type="dxa"/>
            <w:shd w:val="clear" w:color="auto" w:fill="auto"/>
            <w:noWrap/>
            <w:vAlign w:val="center"/>
          </w:tcPr>
          <w:p>
            <w:pPr>
              <w:jc w:val="center"/>
              <w:rPr>
                <w:rFonts w:ascii="Times New Roman" w:hAnsi="Times New Roman" w:cs="Times New Roman" w:eastAsiaTheme="minorEastAsia"/>
                <w:color w:val="000000"/>
                <w:spacing w:val="0"/>
                <w:w w:val="100"/>
                <w:kern w:val="0"/>
                <w:sz w:val="22"/>
                <w:szCs w:val="22"/>
              </w:rPr>
            </w:pPr>
            <w:r>
              <w:rPr>
                <w:rFonts w:hint="eastAsia" w:ascii="Times New Roman" w:hAnsi="Times New Roman" w:cs="Times New Roman" w:eastAsiaTheme="minorEastAsia"/>
                <w:color w:val="000000"/>
                <w:spacing w:val="0"/>
                <w:w w:val="100"/>
                <w:kern w:val="0"/>
                <w:sz w:val="22"/>
                <w:szCs w:val="22"/>
              </w:rPr>
              <w:t>10</w:t>
            </w:r>
          </w:p>
        </w:tc>
        <w:tc>
          <w:tcPr>
            <w:tcW w:w="2217" w:type="dxa"/>
            <w:shd w:val="clear" w:color="auto" w:fill="auto"/>
            <w:vAlign w:val="center"/>
          </w:tcPr>
          <w:p>
            <w:pPr>
              <w:jc w:val="center"/>
              <w:rPr>
                <w:rFonts w:ascii="Times New Roman" w:hAnsi="Times New Roman" w:cs="Times New Roman" w:eastAsiaTheme="minorEastAsia"/>
                <w:color w:val="000000"/>
                <w:spacing w:val="0"/>
                <w:w w:val="100"/>
                <w:kern w:val="0"/>
                <w:szCs w:val="21"/>
              </w:rPr>
            </w:pPr>
            <w:r>
              <w:rPr>
                <w:color w:val="FF0000"/>
                <w:szCs w:val="21"/>
              </w:rPr>
              <w:t>注塑机</w:t>
            </w:r>
          </w:p>
        </w:tc>
        <w:tc>
          <w:tcPr>
            <w:tcW w:w="1876" w:type="dxa"/>
            <w:shd w:val="clear" w:color="auto" w:fill="auto"/>
            <w:vAlign w:val="center"/>
          </w:tcPr>
          <w:p>
            <w:pPr>
              <w:adjustRightInd w:val="0"/>
              <w:snapToGrid w:val="0"/>
              <w:jc w:val="center"/>
              <w:rPr>
                <w:rFonts w:ascii="Times New Roman" w:hAnsi="Times New Roman" w:cs="Times New Roman" w:eastAsiaTheme="minorEastAsia"/>
                <w:color w:val="000000"/>
                <w:spacing w:val="0"/>
                <w:w w:val="100"/>
                <w:kern w:val="0"/>
                <w:szCs w:val="21"/>
              </w:rPr>
            </w:pPr>
            <w:r>
              <w:rPr>
                <w:color w:val="000000"/>
                <w:szCs w:val="21"/>
              </w:rPr>
              <w:t>PET1200/238S6</w:t>
            </w:r>
          </w:p>
        </w:tc>
        <w:tc>
          <w:tcPr>
            <w:tcW w:w="922" w:type="dxa"/>
            <w:shd w:val="clear" w:color="auto" w:fill="auto"/>
            <w:vAlign w:val="center"/>
          </w:tcPr>
          <w:p>
            <w:pPr>
              <w:jc w:val="center"/>
              <w:rPr>
                <w:rFonts w:ascii="Times New Roman" w:hAnsi="Times New Roman" w:cs="Times New Roman" w:eastAsiaTheme="minorEastAsia"/>
                <w:color w:val="000000"/>
                <w:spacing w:val="0"/>
                <w:w w:val="100"/>
                <w:kern w:val="0"/>
                <w:szCs w:val="21"/>
              </w:rPr>
            </w:pPr>
            <w:r>
              <w:rPr>
                <w:szCs w:val="21"/>
              </w:rPr>
              <w:t>1</w:t>
            </w:r>
          </w:p>
        </w:tc>
        <w:tc>
          <w:tcPr>
            <w:tcW w:w="1516" w:type="dxa"/>
            <w:shd w:val="clear" w:color="auto" w:fill="auto"/>
            <w:vAlign w:val="center"/>
          </w:tcPr>
          <w:p>
            <w:pPr>
              <w:adjustRightInd w:val="0"/>
              <w:snapToGrid w:val="0"/>
              <w:jc w:val="center"/>
              <w:rPr>
                <w:rFonts w:ascii="Times New Roman" w:hAnsi="Times New Roman" w:cs="Times New Roman" w:eastAsiaTheme="minorEastAsia"/>
                <w:color w:val="000000"/>
                <w:spacing w:val="0"/>
                <w:w w:val="100"/>
                <w:kern w:val="0"/>
                <w:szCs w:val="21"/>
              </w:rPr>
            </w:pPr>
            <w:r>
              <w:rPr>
                <w:szCs w:val="21"/>
              </w:rPr>
              <w:t>台</w:t>
            </w:r>
          </w:p>
        </w:tc>
        <w:tc>
          <w:tcPr>
            <w:tcW w:w="1092" w:type="dxa"/>
            <w:shd w:val="clear" w:color="auto" w:fill="auto"/>
            <w:vAlign w:val="center"/>
          </w:tcPr>
          <w:p>
            <w:pPr>
              <w:adjustRightInd w:val="0"/>
              <w:snapToGrid w:val="0"/>
              <w:jc w:val="center"/>
              <w:rPr>
                <w:rFonts w:ascii="Times New Roman" w:hAnsi="Times New Roman" w:cs="Times New Roman" w:eastAsiaTheme="minorEastAsia"/>
                <w:color w:val="000000"/>
                <w:spacing w:val="0"/>
                <w:w w:val="100"/>
                <w:kern w:val="0"/>
                <w:szCs w:val="21"/>
              </w:rPr>
            </w:pPr>
            <w:r>
              <w:rPr>
                <w:rFonts w:hint="eastAsia"/>
                <w:szCs w:val="21"/>
                <w:lang w:val="en-US" w:eastAsia="zh-CN"/>
              </w:rPr>
              <w:t>3</w:t>
            </w:r>
          </w:p>
        </w:tc>
        <w:tc>
          <w:tcPr>
            <w:tcW w:w="753" w:type="dxa"/>
            <w:shd w:val="clear" w:color="auto" w:fill="auto"/>
            <w:vAlign w:val="center"/>
          </w:tcPr>
          <w:p>
            <w:pPr>
              <w:jc w:val="center"/>
              <w:rPr>
                <w:rFonts w:ascii="Times New Roman" w:hAnsi="Times New Roman" w:cs="Times New Roman" w:eastAsiaTheme="minorEastAsia"/>
                <w:color w:val="000000"/>
                <w:spacing w:val="0"/>
                <w:w w:val="100"/>
                <w:kern w:val="0"/>
                <w:szCs w:val="21"/>
              </w:rPr>
            </w:pPr>
            <w:r>
              <w:rPr>
                <w:rFonts w:hint="eastAsia" w:ascii="Times New Roman" w:hAnsi="Times New Roman" w:cs="Times New Roman" w:eastAsiaTheme="minorEastAsia"/>
                <w:color w:val="000000"/>
                <w:spacing w:val="0"/>
                <w:w w:val="100"/>
                <w:kern w:val="0"/>
                <w:sz w:val="22"/>
                <w:szCs w:val="22"/>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98" w:type="dxa"/>
            <w:shd w:val="clear" w:color="auto" w:fill="auto"/>
            <w:noWrap/>
            <w:vAlign w:val="center"/>
          </w:tcPr>
          <w:p>
            <w:pPr>
              <w:jc w:val="center"/>
              <w:rPr>
                <w:rFonts w:ascii="Times New Roman" w:hAnsi="Times New Roman" w:cs="Times New Roman" w:eastAsiaTheme="minorEastAsia"/>
                <w:color w:val="000000"/>
                <w:spacing w:val="0"/>
                <w:w w:val="100"/>
                <w:kern w:val="0"/>
                <w:sz w:val="22"/>
                <w:szCs w:val="22"/>
              </w:rPr>
            </w:pPr>
            <w:r>
              <w:rPr>
                <w:rFonts w:hint="eastAsia" w:ascii="Times New Roman" w:hAnsi="Times New Roman" w:cs="Times New Roman" w:eastAsiaTheme="minorEastAsia"/>
                <w:color w:val="000000"/>
                <w:spacing w:val="0"/>
                <w:w w:val="100"/>
                <w:kern w:val="0"/>
                <w:sz w:val="22"/>
                <w:szCs w:val="22"/>
              </w:rPr>
              <w:t>11</w:t>
            </w:r>
          </w:p>
        </w:tc>
        <w:tc>
          <w:tcPr>
            <w:tcW w:w="2217" w:type="dxa"/>
            <w:shd w:val="clear" w:color="auto" w:fill="auto"/>
            <w:vAlign w:val="center"/>
          </w:tcPr>
          <w:p>
            <w:pPr>
              <w:jc w:val="center"/>
              <w:rPr>
                <w:szCs w:val="21"/>
              </w:rPr>
            </w:pPr>
            <w:r>
              <w:rPr>
                <w:szCs w:val="21"/>
              </w:rPr>
              <w:t>PET专用节能型</w:t>
            </w:r>
          </w:p>
          <w:p>
            <w:pPr>
              <w:jc w:val="center"/>
              <w:rPr>
                <w:rFonts w:ascii="Times New Roman" w:hAnsi="Times New Roman" w:cs="Times New Roman" w:eastAsiaTheme="minorEastAsia"/>
                <w:color w:val="000000"/>
                <w:spacing w:val="0"/>
                <w:w w:val="100"/>
                <w:kern w:val="0"/>
                <w:szCs w:val="21"/>
              </w:rPr>
            </w:pPr>
            <w:r>
              <w:rPr>
                <w:szCs w:val="21"/>
              </w:rPr>
              <w:t>干燥上料系统</w:t>
            </w:r>
          </w:p>
        </w:tc>
        <w:tc>
          <w:tcPr>
            <w:tcW w:w="1876" w:type="dxa"/>
            <w:shd w:val="clear" w:color="auto" w:fill="auto"/>
            <w:vAlign w:val="center"/>
          </w:tcPr>
          <w:p>
            <w:pPr>
              <w:adjustRightInd w:val="0"/>
              <w:snapToGrid w:val="0"/>
              <w:jc w:val="center"/>
              <w:rPr>
                <w:rFonts w:ascii="Times New Roman" w:hAnsi="Times New Roman" w:cs="Times New Roman" w:eastAsiaTheme="minorEastAsia"/>
                <w:color w:val="000000"/>
                <w:spacing w:val="0"/>
                <w:w w:val="100"/>
                <w:kern w:val="0"/>
                <w:szCs w:val="21"/>
              </w:rPr>
            </w:pPr>
            <w:r>
              <w:rPr>
                <w:color w:val="000000"/>
                <w:szCs w:val="21"/>
              </w:rPr>
              <w:t>300kg</w:t>
            </w:r>
          </w:p>
        </w:tc>
        <w:tc>
          <w:tcPr>
            <w:tcW w:w="922" w:type="dxa"/>
            <w:shd w:val="clear" w:color="auto" w:fill="auto"/>
            <w:vAlign w:val="center"/>
          </w:tcPr>
          <w:p>
            <w:pPr>
              <w:jc w:val="center"/>
              <w:rPr>
                <w:rFonts w:ascii="Times New Roman" w:hAnsi="Times New Roman" w:cs="Times New Roman" w:eastAsiaTheme="minorEastAsia"/>
                <w:color w:val="000000"/>
                <w:spacing w:val="0"/>
                <w:w w:val="100"/>
                <w:kern w:val="0"/>
                <w:szCs w:val="21"/>
              </w:rPr>
            </w:pPr>
            <w:r>
              <w:rPr>
                <w:szCs w:val="21"/>
              </w:rPr>
              <w:t>1</w:t>
            </w:r>
          </w:p>
        </w:tc>
        <w:tc>
          <w:tcPr>
            <w:tcW w:w="1516" w:type="dxa"/>
            <w:shd w:val="clear" w:color="auto" w:fill="auto"/>
            <w:vAlign w:val="center"/>
          </w:tcPr>
          <w:p>
            <w:pPr>
              <w:adjustRightInd w:val="0"/>
              <w:snapToGrid w:val="0"/>
              <w:jc w:val="center"/>
              <w:rPr>
                <w:rFonts w:ascii="Times New Roman" w:hAnsi="Times New Roman" w:cs="Times New Roman" w:eastAsiaTheme="minorEastAsia"/>
                <w:color w:val="000000"/>
                <w:spacing w:val="0"/>
                <w:w w:val="100"/>
                <w:kern w:val="0"/>
                <w:szCs w:val="21"/>
              </w:rPr>
            </w:pPr>
            <w:r>
              <w:rPr>
                <w:szCs w:val="21"/>
              </w:rPr>
              <w:t>台</w:t>
            </w:r>
          </w:p>
        </w:tc>
        <w:tc>
          <w:tcPr>
            <w:tcW w:w="1092" w:type="dxa"/>
            <w:shd w:val="clear" w:color="auto" w:fill="auto"/>
            <w:vAlign w:val="center"/>
          </w:tcPr>
          <w:p>
            <w:pPr>
              <w:adjustRightInd w:val="0"/>
              <w:snapToGrid w:val="0"/>
              <w:jc w:val="center"/>
              <w:rPr>
                <w:rFonts w:ascii="Times New Roman" w:hAnsi="Times New Roman" w:cs="Times New Roman" w:eastAsiaTheme="minorEastAsia"/>
                <w:color w:val="000000"/>
                <w:spacing w:val="0"/>
                <w:w w:val="100"/>
                <w:kern w:val="0"/>
                <w:szCs w:val="21"/>
              </w:rPr>
            </w:pPr>
            <w:r>
              <w:rPr>
                <w:rFonts w:hint="eastAsia"/>
                <w:szCs w:val="21"/>
                <w:lang w:val="en-US" w:eastAsia="zh-CN"/>
              </w:rPr>
              <w:t>1</w:t>
            </w:r>
          </w:p>
        </w:tc>
        <w:tc>
          <w:tcPr>
            <w:tcW w:w="753" w:type="dxa"/>
            <w:shd w:val="clear" w:color="auto" w:fill="auto"/>
            <w:vAlign w:val="center"/>
          </w:tcPr>
          <w:p>
            <w:pPr>
              <w:jc w:val="center"/>
              <w:rPr>
                <w:rFonts w:ascii="Times New Roman" w:hAnsi="Times New Roman" w:cs="Times New Roman" w:eastAsiaTheme="minorEastAsia"/>
                <w:color w:val="000000"/>
                <w:spacing w:val="0"/>
                <w:w w:val="100"/>
                <w:kern w:val="0"/>
                <w:szCs w:val="21"/>
              </w:rPr>
            </w:pPr>
            <w:r>
              <w:rPr>
                <w:rFonts w:hint="eastAsia" w:ascii="Times New Roman" w:hAnsi="Times New Roman" w:cs="Times New Roman" w:eastAsiaTheme="minorEastAsia"/>
                <w:color w:val="000000"/>
                <w:spacing w:val="0"/>
                <w:w w:val="100"/>
                <w:kern w:val="0"/>
                <w:sz w:val="22"/>
                <w:szCs w:val="22"/>
              </w:rPr>
              <w:t>/</w:t>
            </w:r>
          </w:p>
        </w:tc>
      </w:tr>
    </w:tbl>
    <w:p>
      <w:pPr>
        <w:spacing w:line="360" w:lineRule="auto"/>
        <w:jc w:val="center"/>
        <w:rPr>
          <w:b/>
          <w:bCs/>
          <w:sz w:val="24"/>
        </w:rPr>
      </w:pPr>
      <w:bookmarkStart w:id="56" w:name="_Toc5811"/>
      <w:bookmarkStart w:id="57" w:name="_Toc27906"/>
      <w:r>
        <w:rPr>
          <w:rFonts w:ascii="Times New Roman" w:hAnsi="Times New Roman" w:cs="Times New Roman" w:eastAsiaTheme="minorEastAsia"/>
          <w:b/>
          <w:bCs/>
          <w:spacing w:val="0"/>
          <w:w w:val="100"/>
          <w:sz w:val="28"/>
          <w:szCs w:val="28"/>
        </w:rPr>
        <w:t>表3-</w:t>
      </w:r>
      <w:r>
        <w:rPr>
          <w:rFonts w:hint="eastAsia" w:cs="Times New Roman" w:eastAsiaTheme="minorEastAsia"/>
          <w:b/>
          <w:bCs/>
          <w:spacing w:val="0"/>
          <w:w w:val="100"/>
          <w:sz w:val="28"/>
          <w:szCs w:val="28"/>
          <w:lang w:val="en-US" w:eastAsia="zh-CN"/>
        </w:rPr>
        <w:t>7</w:t>
      </w:r>
      <w:r>
        <w:rPr>
          <w:rFonts w:ascii="Times New Roman" w:hAnsi="Times New Roman" w:cs="Times New Roman" w:eastAsiaTheme="minorEastAsia"/>
          <w:b/>
          <w:bCs/>
          <w:spacing w:val="0"/>
          <w:w w:val="100"/>
          <w:sz w:val="28"/>
          <w:szCs w:val="28"/>
        </w:rPr>
        <w:t xml:space="preserve">  </w:t>
      </w:r>
      <w:r>
        <w:rPr>
          <w:b/>
          <w:bCs/>
          <w:sz w:val="24"/>
        </w:rPr>
        <w:t>本项目产品方案及生产规模</w:t>
      </w:r>
    </w:p>
    <w:tbl>
      <w:tblPr>
        <w:tblStyle w:val="22"/>
        <w:tblW w:w="4997" w:type="pct"/>
        <w:jc w:val="center"/>
        <w:tblBorders>
          <w:top w:val="single" w:color="000000" w:sz="2" w:space="0"/>
          <w:left w:val="none" w:color="auto" w:sz="0" w:space="0"/>
          <w:bottom w:val="single" w:color="000000" w:sz="2" w:space="0"/>
          <w:right w:val="none" w:color="auto" w:sz="0" w:space="0"/>
          <w:insideH w:val="single" w:color="000000" w:sz="2" w:space="0"/>
          <w:insideV w:val="single" w:color="000000" w:sz="2" w:space="0"/>
        </w:tblBorders>
        <w:tblLayout w:type="autofit"/>
        <w:tblCellMar>
          <w:top w:w="0" w:type="dxa"/>
          <w:left w:w="108" w:type="dxa"/>
          <w:bottom w:w="0" w:type="dxa"/>
          <w:right w:w="108" w:type="dxa"/>
        </w:tblCellMar>
      </w:tblPr>
      <w:tblGrid>
        <w:gridCol w:w="759"/>
        <w:gridCol w:w="1739"/>
        <w:gridCol w:w="938"/>
        <w:gridCol w:w="829"/>
        <w:gridCol w:w="2156"/>
        <w:gridCol w:w="2747"/>
      </w:tblGrid>
      <w:tr>
        <w:tblPrEx>
          <w:tblBorders>
            <w:top w:val="single" w:color="000000" w:sz="2" w:space="0"/>
            <w:left w:val="none" w:color="auto" w:sz="0" w:space="0"/>
            <w:bottom w:val="single" w:color="000000" w:sz="2"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340" w:hRule="atLeast"/>
          <w:tblHeader/>
          <w:jc w:val="center"/>
        </w:trPr>
        <w:tc>
          <w:tcPr>
            <w:tcW w:w="414" w:type="pct"/>
            <w:tcBorders>
              <w:tl2br w:val="nil"/>
              <w:tr2bl w:val="nil"/>
            </w:tcBorders>
            <w:noWrap w:val="0"/>
            <w:vAlign w:val="center"/>
          </w:tcPr>
          <w:p>
            <w:pPr>
              <w:adjustRightInd w:val="0"/>
              <w:snapToGrid w:val="0"/>
              <w:jc w:val="center"/>
            </w:pPr>
            <w:r>
              <w:t>序号</w:t>
            </w:r>
          </w:p>
        </w:tc>
        <w:tc>
          <w:tcPr>
            <w:tcW w:w="948" w:type="pct"/>
            <w:tcBorders>
              <w:tl2br w:val="nil"/>
              <w:tr2bl w:val="nil"/>
            </w:tcBorders>
            <w:noWrap w:val="0"/>
            <w:vAlign w:val="center"/>
          </w:tcPr>
          <w:p>
            <w:pPr>
              <w:adjustRightInd w:val="0"/>
              <w:snapToGrid w:val="0"/>
              <w:jc w:val="center"/>
            </w:pPr>
            <w:r>
              <w:t>产品名称</w:t>
            </w:r>
          </w:p>
        </w:tc>
        <w:tc>
          <w:tcPr>
            <w:tcW w:w="511" w:type="pct"/>
            <w:tcBorders>
              <w:tl2br w:val="nil"/>
              <w:tr2bl w:val="nil"/>
            </w:tcBorders>
            <w:noWrap w:val="0"/>
            <w:vAlign w:val="center"/>
          </w:tcPr>
          <w:p>
            <w:pPr>
              <w:adjustRightInd w:val="0"/>
              <w:snapToGrid w:val="0"/>
              <w:jc w:val="center"/>
            </w:pPr>
            <w:r>
              <w:t>年产量</w:t>
            </w:r>
          </w:p>
        </w:tc>
        <w:tc>
          <w:tcPr>
            <w:tcW w:w="452" w:type="pct"/>
            <w:tcBorders>
              <w:tl2br w:val="nil"/>
              <w:tr2bl w:val="nil"/>
            </w:tcBorders>
            <w:noWrap w:val="0"/>
            <w:vAlign w:val="center"/>
          </w:tcPr>
          <w:p>
            <w:pPr>
              <w:adjustRightInd w:val="0"/>
              <w:snapToGrid w:val="0"/>
              <w:jc w:val="center"/>
            </w:pPr>
            <w:r>
              <w:t>单位</w:t>
            </w:r>
          </w:p>
        </w:tc>
        <w:tc>
          <w:tcPr>
            <w:tcW w:w="1175" w:type="pct"/>
            <w:tcBorders>
              <w:tl2br w:val="nil"/>
              <w:tr2bl w:val="nil"/>
            </w:tcBorders>
            <w:noWrap w:val="0"/>
            <w:vAlign w:val="center"/>
          </w:tcPr>
          <w:p>
            <w:pPr>
              <w:adjustRightInd w:val="0"/>
              <w:snapToGrid w:val="0"/>
              <w:jc w:val="center"/>
            </w:pPr>
            <w:r>
              <w:t>规格</w:t>
            </w:r>
          </w:p>
        </w:tc>
        <w:tc>
          <w:tcPr>
            <w:tcW w:w="1497" w:type="pct"/>
            <w:tcBorders>
              <w:tl2br w:val="nil"/>
              <w:tr2bl w:val="nil"/>
            </w:tcBorders>
            <w:noWrap w:val="0"/>
            <w:vAlign w:val="center"/>
          </w:tcPr>
          <w:p>
            <w:pPr>
              <w:adjustRightInd w:val="0"/>
              <w:snapToGrid w:val="0"/>
              <w:jc w:val="center"/>
            </w:pPr>
            <w:r>
              <w:t>备注</w:t>
            </w:r>
          </w:p>
        </w:tc>
      </w:tr>
      <w:tr>
        <w:tblPrEx>
          <w:tblBorders>
            <w:top w:val="single" w:color="000000" w:sz="2" w:space="0"/>
            <w:left w:val="none" w:color="auto" w:sz="0" w:space="0"/>
            <w:bottom w:val="single" w:color="000000" w:sz="2"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634" w:hRule="atLeast"/>
          <w:tblHeader/>
          <w:jc w:val="center"/>
        </w:trPr>
        <w:tc>
          <w:tcPr>
            <w:tcW w:w="414" w:type="pct"/>
            <w:vMerge w:val="restart"/>
            <w:tcBorders>
              <w:tl2br w:val="nil"/>
              <w:tr2bl w:val="nil"/>
            </w:tcBorders>
            <w:noWrap w:val="0"/>
            <w:vAlign w:val="center"/>
          </w:tcPr>
          <w:p>
            <w:pPr>
              <w:widowControl/>
              <w:adjustRightInd w:val="0"/>
              <w:snapToGrid w:val="0"/>
              <w:jc w:val="center"/>
            </w:pPr>
            <w:r>
              <w:t>1</w:t>
            </w:r>
          </w:p>
        </w:tc>
        <w:tc>
          <w:tcPr>
            <w:tcW w:w="948" w:type="pct"/>
            <w:vMerge w:val="restart"/>
            <w:tcBorders>
              <w:tl2br w:val="nil"/>
              <w:tr2bl w:val="nil"/>
            </w:tcBorders>
            <w:noWrap w:val="0"/>
            <w:vAlign w:val="center"/>
          </w:tcPr>
          <w:p>
            <w:pPr>
              <w:adjustRightInd w:val="0"/>
              <w:snapToGrid w:val="0"/>
              <w:jc w:val="center"/>
              <w:rPr>
                <w:szCs w:val="21"/>
              </w:rPr>
            </w:pPr>
            <w:r>
              <w:rPr>
                <w:color w:val="000000"/>
                <w:kern w:val="0"/>
                <w:szCs w:val="21"/>
                <w:lang w:bidi="ar"/>
              </w:rPr>
              <w:t>塑料包装瓶</w:t>
            </w:r>
          </w:p>
        </w:tc>
        <w:tc>
          <w:tcPr>
            <w:tcW w:w="511" w:type="pct"/>
            <w:tcBorders>
              <w:tl2br w:val="nil"/>
              <w:tr2bl w:val="nil"/>
            </w:tcBorders>
            <w:noWrap w:val="0"/>
            <w:vAlign w:val="center"/>
          </w:tcPr>
          <w:p>
            <w:pPr>
              <w:tabs>
                <w:tab w:val="left" w:pos="6096"/>
              </w:tabs>
              <w:adjustRightInd w:val="0"/>
              <w:snapToGrid w:val="0"/>
              <w:jc w:val="center"/>
            </w:pPr>
            <w:r>
              <w:rPr>
                <w:rFonts w:hint="eastAsia"/>
                <w:szCs w:val="21"/>
              </w:rPr>
              <w:t>160</w:t>
            </w:r>
          </w:p>
        </w:tc>
        <w:tc>
          <w:tcPr>
            <w:tcW w:w="452" w:type="pct"/>
            <w:vMerge w:val="restart"/>
            <w:tcBorders>
              <w:tl2br w:val="nil"/>
              <w:tr2bl w:val="nil"/>
            </w:tcBorders>
            <w:noWrap w:val="0"/>
            <w:vAlign w:val="center"/>
          </w:tcPr>
          <w:p>
            <w:pPr>
              <w:tabs>
                <w:tab w:val="left" w:pos="6096"/>
              </w:tabs>
              <w:adjustRightInd w:val="0"/>
              <w:snapToGrid w:val="0"/>
              <w:jc w:val="center"/>
            </w:pPr>
            <w:r>
              <w:t>万件</w:t>
            </w:r>
          </w:p>
        </w:tc>
        <w:tc>
          <w:tcPr>
            <w:tcW w:w="1175" w:type="pct"/>
            <w:tcBorders>
              <w:tl2br w:val="nil"/>
              <w:tr2bl w:val="nil"/>
            </w:tcBorders>
            <w:noWrap w:val="0"/>
            <w:vAlign w:val="center"/>
          </w:tcPr>
          <w:p>
            <w:pPr>
              <w:tabs>
                <w:tab w:val="left" w:pos="6096"/>
              </w:tabs>
              <w:adjustRightInd w:val="0"/>
              <w:snapToGrid w:val="0"/>
              <w:jc w:val="center"/>
              <w:rPr>
                <w:szCs w:val="21"/>
              </w:rPr>
            </w:pPr>
            <w:r>
              <w:rPr>
                <w:szCs w:val="21"/>
              </w:rPr>
              <w:t>100ml塑料包装瓶</w:t>
            </w:r>
          </w:p>
        </w:tc>
        <w:tc>
          <w:tcPr>
            <w:tcW w:w="1497" w:type="pct"/>
            <w:tcBorders>
              <w:tl2br w:val="nil"/>
              <w:tr2bl w:val="nil"/>
            </w:tcBorders>
            <w:noWrap w:val="0"/>
            <w:vAlign w:val="center"/>
          </w:tcPr>
          <w:p>
            <w:pPr>
              <w:tabs>
                <w:tab w:val="left" w:pos="6096"/>
              </w:tabs>
              <w:adjustRightInd w:val="0"/>
              <w:snapToGrid w:val="0"/>
              <w:jc w:val="center"/>
              <w:rPr>
                <w:szCs w:val="21"/>
              </w:rPr>
            </w:pPr>
            <w:r>
              <w:rPr>
                <w:szCs w:val="21"/>
              </w:rPr>
              <w:t>单个重量</w:t>
            </w:r>
            <w:r>
              <w:rPr>
                <w:rFonts w:hint="eastAsia"/>
                <w:szCs w:val="21"/>
              </w:rPr>
              <w:t>14</w:t>
            </w:r>
            <w:r>
              <w:rPr>
                <w:szCs w:val="21"/>
              </w:rPr>
              <w:t>g</w:t>
            </w:r>
          </w:p>
        </w:tc>
      </w:tr>
      <w:tr>
        <w:tblPrEx>
          <w:tblBorders>
            <w:top w:val="single" w:color="000000" w:sz="2" w:space="0"/>
            <w:left w:val="none" w:color="auto" w:sz="0" w:space="0"/>
            <w:bottom w:val="single" w:color="000000" w:sz="2"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634" w:hRule="atLeast"/>
          <w:tblHeader/>
          <w:jc w:val="center"/>
        </w:trPr>
        <w:tc>
          <w:tcPr>
            <w:tcW w:w="414" w:type="pct"/>
            <w:vMerge w:val="continue"/>
            <w:tcBorders>
              <w:tl2br w:val="nil"/>
              <w:tr2bl w:val="nil"/>
            </w:tcBorders>
            <w:noWrap w:val="0"/>
            <w:vAlign w:val="center"/>
          </w:tcPr>
          <w:p>
            <w:pPr>
              <w:pStyle w:val="7"/>
              <w:spacing w:line="240" w:lineRule="auto"/>
              <w:ind w:firstLine="0"/>
              <w:jc w:val="center"/>
              <w:rPr>
                <w:rFonts w:ascii="Times New Roman" w:hAnsi="Times New Roman" w:eastAsia="SimSun"/>
              </w:rPr>
            </w:pPr>
          </w:p>
        </w:tc>
        <w:tc>
          <w:tcPr>
            <w:tcW w:w="948" w:type="pct"/>
            <w:vMerge w:val="continue"/>
            <w:tcBorders>
              <w:tl2br w:val="nil"/>
              <w:tr2bl w:val="nil"/>
            </w:tcBorders>
            <w:noWrap w:val="0"/>
            <w:vAlign w:val="center"/>
          </w:tcPr>
          <w:p>
            <w:pPr>
              <w:pStyle w:val="7"/>
              <w:spacing w:line="240" w:lineRule="auto"/>
              <w:ind w:firstLine="0"/>
              <w:jc w:val="center"/>
              <w:rPr>
                <w:rFonts w:ascii="Times New Roman" w:hAnsi="Times New Roman" w:eastAsia="SimSun"/>
              </w:rPr>
            </w:pPr>
          </w:p>
        </w:tc>
        <w:tc>
          <w:tcPr>
            <w:tcW w:w="511" w:type="pct"/>
            <w:tcBorders>
              <w:tl2br w:val="nil"/>
              <w:tr2bl w:val="nil"/>
            </w:tcBorders>
            <w:noWrap w:val="0"/>
            <w:vAlign w:val="center"/>
          </w:tcPr>
          <w:p>
            <w:pPr>
              <w:pStyle w:val="7"/>
              <w:spacing w:line="240" w:lineRule="auto"/>
              <w:ind w:firstLine="0"/>
              <w:jc w:val="center"/>
              <w:rPr>
                <w:rFonts w:ascii="Times New Roman" w:hAnsi="Times New Roman" w:eastAsia="SimSun"/>
              </w:rPr>
            </w:pPr>
            <w:r>
              <w:rPr>
                <w:rFonts w:hint="eastAsia" w:ascii="Times New Roman" w:hAnsi="Times New Roman" w:eastAsia="SimSun"/>
                <w:sz w:val="21"/>
                <w:szCs w:val="21"/>
              </w:rPr>
              <w:t>120</w:t>
            </w:r>
          </w:p>
        </w:tc>
        <w:tc>
          <w:tcPr>
            <w:tcW w:w="452" w:type="pct"/>
            <w:vMerge w:val="continue"/>
            <w:tcBorders>
              <w:tl2br w:val="nil"/>
              <w:tr2bl w:val="nil"/>
            </w:tcBorders>
            <w:noWrap w:val="0"/>
            <w:vAlign w:val="center"/>
          </w:tcPr>
          <w:p>
            <w:pPr>
              <w:pStyle w:val="7"/>
              <w:spacing w:line="240" w:lineRule="auto"/>
              <w:ind w:firstLine="0"/>
              <w:jc w:val="center"/>
              <w:rPr>
                <w:rFonts w:ascii="Times New Roman" w:hAnsi="Times New Roman" w:eastAsia="SimSun"/>
                <w:sz w:val="21"/>
                <w:szCs w:val="21"/>
              </w:rPr>
            </w:pPr>
          </w:p>
        </w:tc>
        <w:tc>
          <w:tcPr>
            <w:tcW w:w="1175" w:type="pct"/>
            <w:tcBorders>
              <w:tl2br w:val="nil"/>
              <w:tr2bl w:val="nil"/>
            </w:tcBorders>
            <w:noWrap w:val="0"/>
            <w:vAlign w:val="center"/>
          </w:tcPr>
          <w:p>
            <w:pPr>
              <w:pStyle w:val="7"/>
              <w:spacing w:line="240" w:lineRule="auto"/>
              <w:ind w:firstLine="0"/>
              <w:jc w:val="center"/>
              <w:rPr>
                <w:rFonts w:ascii="Times New Roman" w:hAnsi="Times New Roman" w:eastAsia="SimSun"/>
                <w:sz w:val="21"/>
                <w:szCs w:val="21"/>
              </w:rPr>
            </w:pPr>
            <w:r>
              <w:rPr>
                <w:rFonts w:ascii="Times New Roman" w:hAnsi="Times New Roman" w:eastAsia="SimSun"/>
                <w:sz w:val="21"/>
                <w:szCs w:val="21"/>
              </w:rPr>
              <w:t>200ml塑料包装瓶</w:t>
            </w:r>
          </w:p>
        </w:tc>
        <w:tc>
          <w:tcPr>
            <w:tcW w:w="1497" w:type="pct"/>
            <w:tcBorders>
              <w:tl2br w:val="nil"/>
              <w:tr2bl w:val="nil"/>
            </w:tcBorders>
            <w:noWrap w:val="0"/>
            <w:vAlign w:val="center"/>
          </w:tcPr>
          <w:p>
            <w:pPr>
              <w:tabs>
                <w:tab w:val="left" w:pos="6096"/>
              </w:tabs>
              <w:adjustRightInd w:val="0"/>
              <w:snapToGrid w:val="0"/>
              <w:jc w:val="center"/>
              <w:rPr>
                <w:szCs w:val="21"/>
              </w:rPr>
            </w:pPr>
            <w:r>
              <w:rPr>
                <w:szCs w:val="21"/>
              </w:rPr>
              <w:t>单个重量</w:t>
            </w:r>
            <w:r>
              <w:rPr>
                <w:rFonts w:hint="eastAsia"/>
                <w:szCs w:val="21"/>
              </w:rPr>
              <w:t>23</w:t>
            </w:r>
            <w:r>
              <w:rPr>
                <w:szCs w:val="21"/>
              </w:rPr>
              <w:t>g</w:t>
            </w:r>
          </w:p>
        </w:tc>
      </w:tr>
      <w:tr>
        <w:tblPrEx>
          <w:tblBorders>
            <w:top w:val="single" w:color="000000" w:sz="2" w:space="0"/>
            <w:left w:val="none" w:color="auto" w:sz="0" w:space="0"/>
            <w:bottom w:val="single" w:color="000000" w:sz="2"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634" w:hRule="atLeast"/>
          <w:tblHeader/>
          <w:jc w:val="center"/>
        </w:trPr>
        <w:tc>
          <w:tcPr>
            <w:tcW w:w="414" w:type="pct"/>
            <w:vMerge w:val="continue"/>
            <w:tcBorders>
              <w:tl2br w:val="nil"/>
              <w:tr2bl w:val="nil"/>
            </w:tcBorders>
            <w:noWrap w:val="0"/>
            <w:vAlign w:val="center"/>
          </w:tcPr>
          <w:p>
            <w:pPr>
              <w:pStyle w:val="7"/>
              <w:spacing w:line="240" w:lineRule="auto"/>
              <w:ind w:firstLine="0"/>
              <w:jc w:val="center"/>
              <w:rPr>
                <w:rFonts w:ascii="Times New Roman" w:hAnsi="Times New Roman" w:eastAsia="SimSun"/>
                <w:sz w:val="21"/>
                <w:szCs w:val="21"/>
              </w:rPr>
            </w:pPr>
          </w:p>
        </w:tc>
        <w:tc>
          <w:tcPr>
            <w:tcW w:w="948" w:type="pct"/>
            <w:vMerge w:val="continue"/>
            <w:tcBorders>
              <w:tl2br w:val="nil"/>
              <w:tr2bl w:val="nil"/>
            </w:tcBorders>
            <w:noWrap w:val="0"/>
            <w:vAlign w:val="center"/>
          </w:tcPr>
          <w:p>
            <w:pPr>
              <w:pStyle w:val="7"/>
              <w:spacing w:line="240" w:lineRule="auto"/>
              <w:ind w:firstLine="0"/>
              <w:jc w:val="center"/>
              <w:rPr>
                <w:rFonts w:ascii="Times New Roman" w:hAnsi="Times New Roman" w:eastAsia="SimSun"/>
                <w:sz w:val="21"/>
                <w:szCs w:val="21"/>
              </w:rPr>
            </w:pPr>
          </w:p>
        </w:tc>
        <w:tc>
          <w:tcPr>
            <w:tcW w:w="511" w:type="pct"/>
            <w:tcBorders>
              <w:tl2br w:val="nil"/>
              <w:tr2bl w:val="nil"/>
            </w:tcBorders>
            <w:noWrap w:val="0"/>
            <w:vAlign w:val="center"/>
          </w:tcPr>
          <w:p>
            <w:pPr>
              <w:pStyle w:val="7"/>
              <w:spacing w:line="240" w:lineRule="auto"/>
              <w:ind w:firstLine="0"/>
              <w:jc w:val="center"/>
              <w:rPr>
                <w:rFonts w:ascii="Times New Roman" w:hAnsi="Times New Roman" w:eastAsia="SimSun"/>
                <w:sz w:val="21"/>
                <w:szCs w:val="21"/>
              </w:rPr>
            </w:pPr>
            <w:r>
              <w:rPr>
                <w:rFonts w:hint="eastAsia" w:ascii="Times New Roman" w:hAnsi="Times New Roman" w:eastAsia="SimSun"/>
                <w:sz w:val="21"/>
                <w:szCs w:val="21"/>
              </w:rPr>
              <w:t>40</w:t>
            </w:r>
          </w:p>
        </w:tc>
        <w:tc>
          <w:tcPr>
            <w:tcW w:w="452" w:type="pct"/>
            <w:vMerge w:val="continue"/>
            <w:tcBorders>
              <w:tl2br w:val="nil"/>
              <w:tr2bl w:val="nil"/>
            </w:tcBorders>
            <w:noWrap w:val="0"/>
            <w:vAlign w:val="center"/>
          </w:tcPr>
          <w:p>
            <w:pPr>
              <w:pStyle w:val="7"/>
              <w:spacing w:line="240" w:lineRule="auto"/>
              <w:ind w:firstLine="0"/>
              <w:jc w:val="center"/>
              <w:rPr>
                <w:rFonts w:ascii="Times New Roman" w:hAnsi="Times New Roman" w:eastAsia="SimSun"/>
                <w:sz w:val="21"/>
                <w:szCs w:val="21"/>
              </w:rPr>
            </w:pPr>
          </w:p>
        </w:tc>
        <w:tc>
          <w:tcPr>
            <w:tcW w:w="1175" w:type="pct"/>
            <w:tcBorders>
              <w:tl2br w:val="nil"/>
              <w:tr2bl w:val="nil"/>
            </w:tcBorders>
            <w:noWrap w:val="0"/>
            <w:vAlign w:val="center"/>
          </w:tcPr>
          <w:p>
            <w:pPr>
              <w:pStyle w:val="7"/>
              <w:spacing w:line="240" w:lineRule="auto"/>
              <w:ind w:firstLine="0"/>
              <w:jc w:val="center"/>
              <w:rPr>
                <w:rFonts w:ascii="Times New Roman" w:hAnsi="Times New Roman" w:eastAsia="SimSun"/>
                <w:sz w:val="21"/>
                <w:szCs w:val="21"/>
              </w:rPr>
            </w:pPr>
            <w:r>
              <w:rPr>
                <w:rFonts w:ascii="Times New Roman" w:hAnsi="Times New Roman" w:eastAsia="SimSun"/>
                <w:sz w:val="21"/>
                <w:szCs w:val="21"/>
              </w:rPr>
              <w:t>500m塑料包装瓶</w:t>
            </w:r>
          </w:p>
        </w:tc>
        <w:tc>
          <w:tcPr>
            <w:tcW w:w="1497" w:type="pct"/>
            <w:tcBorders>
              <w:tl2br w:val="nil"/>
              <w:tr2bl w:val="nil"/>
            </w:tcBorders>
            <w:noWrap w:val="0"/>
            <w:vAlign w:val="center"/>
          </w:tcPr>
          <w:p>
            <w:pPr>
              <w:tabs>
                <w:tab w:val="left" w:pos="6096"/>
              </w:tabs>
              <w:adjustRightInd w:val="0"/>
              <w:snapToGrid w:val="0"/>
              <w:jc w:val="center"/>
              <w:rPr>
                <w:szCs w:val="21"/>
              </w:rPr>
            </w:pPr>
            <w:r>
              <w:rPr>
                <w:szCs w:val="21"/>
              </w:rPr>
              <w:t>单个重量</w:t>
            </w:r>
            <w:r>
              <w:rPr>
                <w:rFonts w:hint="eastAsia"/>
                <w:szCs w:val="21"/>
              </w:rPr>
              <w:t>60</w:t>
            </w:r>
            <w:r>
              <w:rPr>
                <w:szCs w:val="21"/>
              </w:rPr>
              <w:t>g</w:t>
            </w:r>
          </w:p>
        </w:tc>
      </w:tr>
      <w:tr>
        <w:tblPrEx>
          <w:tblBorders>
            <w:top w:val="single" w:color="000000" w:sz="2" w:space="0"/>
            <w:left w:val="none" w:color="auto" w:sz="0" w:space="0"/>
            <w:bottom w:val="single" w:color="000000" w:sz="2"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634" w:hRule="atLeast"/>
          <w:tblHeader/>
          <w:jc w:val="center"/>
        </w:trPr>
        <w:tc>
          <w:tcPr>
            <w:tcW w:w="414" w:type="pct"/>
            <w:vMerge w:val="continue"/>
            <w:tcBorders>
              <w:tl2br w:val="nil"/>
              <w:tr2bl w:val="nil"/>
            </w:tcBorders>
            <w:noWrap w:val="0"/>
            <w:vAlign w:val="center"/>
          </w:tcPr>
          <w:p>
            <w:pPr>
              <w:pStyle w:val="7"/>
              <w:spacing w:line="240" w:lineRule="auto"/>
              <w:ind w:firstLine="0"/>
              <w:jc w:val="center"/>
              <w:rPr>
                <w:rFonts w:ascii="Times New Roman" w:hAnsi="Times New Roman" w:eastAsia="SimSun"/>
                <w:sz w:val="21"/>
                <w:szCs w:val="21"/>
              </w:rPr>
            </w:pPr>
          </w:p>
        </w:tc>
        <w:tc>
          <w:tcPr>
            <w:tcW w:w="948" w:type="pct"/>
            <w:vMerge w:val="continue"/>
            <w:tcBorders>
              <w:tl2br w:val="nil"/>
              <w:tr2bl w:val="nil"/>
            </w:tcBorders>
            <w:noWrap w:val="0"/>
            <w:vAlign w:val="center"/>
          </w:tcPr>
          <w:p>
            <w:pPr>
              <w:pStyle w:val="7"/>
              <w:spacing w:line="240" w:lineRule="auto"/>
              <w:ind w:firstLine="0"/>
              <w:jc w:val="center"/>
              <w:rPr>
                <w:rFonts w:ascii="Times New Roman" w:hAnsi="Times New Roman" w:eastAsia="SimSun"/>
                <w:sz w:val="21"/>
                <w:szCs w:val="21"/>
              </w:rPr>
            </w:pPr>
          </w:p>
        </w:tc>
        <w:tc>
          <w:tcPr>
            <w:tcW w:w="511" w:type="pct"/>
            <w:tcBorders>
              <w:tl2br w:val="nil"/>
              <w:tr2bl w:val="nil"/>
            </w:tcBorders>
            <w:noWrap w:val="0"/>
            <w:vAlign w:val="center"/>
          </w:tcPr>
          <w:p>
            <w:pPr>
              <w:pStyle w:val="7"/>
              <w:spacing w:line="240" w:lineRule="auto"/>
              <w:ind w:firstLine="0"/>
              <w:jc w:val="center"/>
              <w:rPr>
                <w:rFonts w:ascii="Times New Roman" w:hAnsi="Times New Roman" w:eastAsia="SimSun"/>
                <w:sz w:val="21"/>
                <w:szCs w:val="21"/>
              </w:rPr>
            </w:pPr>
            <w:r>
              <w:rPr>
                <w:rFonts w:hint="eastAsia" w:ascii="Times New Roman" w:hAnsi="Times New Roman" w:eastAsia="SimSun"/>
                <w:sz w:val="21"/>
                <w:szCs w:val="21"/>
              </w:rPr>
              <w:t>80</w:t>
            </w:r>
          </w:p>
        </w:tc>
        <w:tc>
          <w:tcPr>
            <w:tcW w:w="452" w:type="pct"/>
            <w:vMerge w:val="continue"/>
            <w:tcBorders>
              <w:tl2br w:val="nil"/>
              <w:tr2bl w:val="nil"/>
            </w:tcBorders>
            <w:noWrap w:val="0"/>
            <w:vAlign w:val="center"/>
          </w:tcPr>
          <w:p>
            <w:pPr>
              <w:pStyle w:val="7"/>
              <w:spacing w:line="240" w:lineRule="auto"/>
              <w:ind w:firstLine="0"/>
              <w:jc w:val="center"/>
              <w:rPr>
                <w:rFonts w:ascii="Times New Roman" w:hAnsi="Times New Roman" w:eastAsia="SimSun"/>
                <w:sz w:val="21"/>
                <w:szCs w:val="21"/>
              </w:rPr>
            </w:pPr>
          </w:p>
        </w:tc>
        <w:tc>
          <w:tcPr>
            <w:tcW w:w="1175" w:type="pct"/>
            <w:tcBorders>
              <w:tl2br w:val="nil"/>
              <w:tr2bl w:val="nil"/>
            </w:tcBorders>
            <w:noWrap w:val="0"/>
            <w:vAlign w:val="center"/>
          </w:tcPr>
          <w:p>
            <w:pPr>
              <w:pStyle w:val="7"/>
              <w:spacing w:line="240" w:lineRule="auto"/>
              <w:ind w:firstLine="0"/>
              <w:jc w:val="center"/>
              <w:rPr>
                <w:rFonts w:ascii="Times New Roman" w:hAnsi="Times New Roman" w:eastAsia="SimSun"/>
                <w:sz w:val="21"/>
                <w:szCs w:val="21"/>
              </w:rPr>
            </w:pPr>
            <w:r>
              <w:rPr>
                <w:rFonts w:ascii="Times New Roman" w:hAnsi="Times New Roman" w:eastAsia="SimSun"/>
                <w:sz w:val="21"/>
                <w:szCs w:val="21"/>
              </w:rPr>
              <w:t>1L塑料包装瓶</w:t>
            </w:r>
          </w:p>
        </w:tc>
        <w:tc>
          <w:tcPr>
            <w:tcW w:w="1497" w:type="pct"/>
            <w:tcBorders>
              <w:tl2br w:val="nil"/>
              <w:tr2bl w:val="nil"/>
            </w:tcBorders>
            <w:noWrap w:val="0"/>
            <w:vAlign w:val="center"/>
          </w:tcPr>
          <w:p>
            <w:pPr>
              <w:pStyle w:val="7"/>
              <w:spacing w:line="240" w:lineRule="auto"/>
              <w:ind w:firstLine="0"/>
              <w:jc w:val="center"/>
              <w:rPr>
                <w:rFonts w:ascii="Times New Roman" w:hAnsi="Times New Roman" w:eastAsia="SimSun"/>
                <w:sz w:val="21"/>
                <w:szCs w:val="21"/>
              </w:rPr>
            </w:pPr>
            <w:r>
              <w:rPr>
                <w:rFonts w:ascii="Times New Roman" w:hAnsi="Times New Roman" w:eastAsia="SimSun"/>
                <w:sz w:val="21"/>
                <w:szCs w:val="21"/>
              </w:rPr>
              <w:t>单个重量</w:t>
            </w:r>
            <w:r>
              <w:rPr>
                <w:rFonts w:hint="eastAsia" w:ascii="Times New Roman" w:hAnsi="Times New Roman" w:eastAsia="SimSun"/>
                <w:sz w:val="21"/>
                <w:szCs w:val="21"/>
              </w:rPr>
              <w:t>100</w:t>
            </w:r>
            <w:r>
              <w:rPr>
                <w:rFonts w:ascii="Times New Roman" w:hAnsi="Times New Roman" w:eastAsia="SimSun"/>
                <w:sz w:val="21"/>
                <w:szCs w:val="21"/>
              </w:rPr>
              <w:t>g</w:t>
            </w:r>
          </w:p>
        </w:tc>
      </w:tr>
      <w:tr>
        <w:tblPrEx>
          <w:tblBorders>
            <w:top w:val="single" w:color="000000" w:sz="2" w:space="0"/>
            <w:left w:val="none" w:color="auto" w:sz="0" w:space="0"/>
            <w:bottom w:val="single" w:color="000000" w:sz="2"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634" w:hRule="atLeast"/>
          <w:tblHeader/>
          <w:jc w:val="center"/>
        </w:trPr>
        <w:tc>
          <w:tcPr>
            <w:tcW w:w="414" w:type="pct"/>
            <w:vMerge w:val="continue"/>
            <w:tcBorders>
              <w:tl2br w:val="nil"/>
              <w:tr2bl w:val="nil"/>
            </w:tcBorders>
            <w:noWrap w:val="0"/>
            <w:vAlign w:val="center"/>
          </w:tcPr>
          <w:p>
            <w:pPr>
              <w:pStyle w:val="7"/>
              <w:spacing w:line="240" w:lineRule="auto"/>
              <w:ind w:firstLine="0"/>
              <w:jc w:val="center"/>
              <w:rPr>
                <w:rFonts w:ascii="Times New Roman" w:hAnsi="Times New Roman" w:eastAsia="SimSun"/>
                <w:sz w:val="21"/>
                <w:szCs w:val="21"/>
              </w:rPr>
            </w:pPr>
          </w:p>
        </w:tc>
        <w:tc>
          <w:tcPr>
            <w:tcW w:w="948" w:type="pct"/>
            <w:vMerge w:val="continue"/>
            <w:tcBorders>
              <w:tl2br w:val="nil"/>
              <w:tr2bl w:val="nil"/>
            </w:tcBorders>
            <w:noWrap w:val="0"/>
            <w:vAlign w:val="center"/>
          </w:tcPr>
          <w:p>
            <w:pPr>
              <w:pStyle w:val="7"/>
              <w:spacing w:line="240" w:lineRule="auto"/>
              <w:ind w:firstLine="0"/>
              <w:jc w:val="center"/>
              <w:rPr>
                <w:rFonts w:ascii="Times New Roman" w:hAnsi="Times New Roman" w:eastAsia="SimSun"/>
                <w:sz w:val="21"/>
                <w:szCs w:val="21"/>
              </w:rPr>
            </w:pPr>
          </w:p>
        </w:tc>
        <w:tc>
          <w:tcPr>
            <w:tcW w:w="511" w:type="pct"/>
            <w:tcBorders>
              <w:tl2br w:val="nil"/>
              <w:tr2bl w:val="nil"/>
            </w:tcBorders>
            <w:noWrap w:val="0"/>
            <w:vAlign w:val="center"/>
          </w:tcPr>
          <w:p>
            <w:pPr>
              <w:pStyle w:val="7"/>
              <w:spacing w:line="240" w:lineRule="auto"/>
              <w:ind w:firstLine="0"/>
              <w:jc w:val="center"/>
              <w:rPr>
                <w:rFonts w:ascii="Times New Roman" w:hAnsi="Times New Roman" w:eastAsia="SimSun"/>
                <w:sz w:val="21"/>
                <w:szCs w:val="21"/>
              </w:rPr>
            </w:pPr>
            <w:r>
              <w:rPr>
                <w:rFonts w:hint="eastAsia" w:ascii="Times New Roman" w:hAnsi="Times New Roman" w:eastAsia="SimSun"/>
                <w:sz w:val="21"/>
                <w:szCs w:val="21"/>
              </w:rPr>
              <w:t>50</w:t>
            </w:r>
          </w:p>
        </w:tc>
        <w:tc>
          <w:tcPr>
            <w:tcW w:w="452" w:type="pct"/>
            <w:vMerge w:val="continue"/>
            <w:tcBorders>
              <w:tl2br w:val="nil"/>
              <w:tr2bl w:val="nil"/>
            </w:tcBorders>
            <w:noWrap w:val="0"/>
            <w:vAlign w:val="center"/>
          </w:tcPr>
          <w:p>
            <w:pPr>
              <w:pStyle w:val="7"/>
              <w:spacing w:line="240" w:lineRule="auto"/>
              <w:ind w:firstLine="0"/>
              <w:jc w:val="center"/>
              <w:rPr>
                <w:rFonts w:ascii="Times New Roman" w:hAnsi="Times New Roman" w:eastAsia="SimSun"/>
                <w:sz w:val="21"/>
                <w:szCs w:val="21"/>
              </w:rPr>
            </w:pPr>
          </w:p>
        </w:tc>
        <w:tc>
          <w:tcPr>
            <w:tcW w:w="1175" w:type="pct"/>
            <w:tcBorders>
              <w:tl2br w:val="nil"/>
              <w:tr2bl w:val="nil"/>
            </w:tcBorders>
            <w:noWrap w:val="0"/>
            <w:vAlign w:val="center"/>
          </w:tcPr>
          <w:p>
            <w:pPr>
              <w:pStyle w:val="7"/>
              <w:spacing w:line="240" w:lineRule="auto"/>
              <w:ind w:firstLine="0"/>
              <w:jc w:val="center"/>
              <w:rPr>
                <w:rFonts w:ascii="Times New Roman" w:hAnsi="Times New Roman" w:eastAsia="SimSun"/>
                <w:sz w:val="21"/>
                <w:szCs w:val="21"/>
              </w:rPr>
            </w:pPr>
            <w:r>
              <w:rPr>
                <w:rFonts w:ascii="Times New Roman" w:hAnsi="Times New Roman" w:eastAsia="SimSun"/>
                <w:sz w:val="21"/>
                <w:szCs w:val="21"/>
              </w:rPr>
              <w:t>2L塑料包装瓶</w:t>
            </w:r>
          </w:p>
        </w:tc>
        <w:tc>
          <w:tcPr>
            <w:tcW w:w="1497" w:type="pct"/>
            <w:tcBorders>
              <w:tl2br w:val="nil"/>
              <w:tr2bl w:val="nil"/>
            </w:tcBorders>
            <w:noWrap w:val="0"/>
            <w:vAlign w:val="center"/>
          </w:tcPr>
          <w:p>
            <w:pPr>
              <w:tabs>
                <w:tab w:val="left" w:pos="6096"/>
              </w:tabs>
              <w:adjustRightInd w:val="0"/>
              <w:snapToGrid w:val="0"/>
              <w:jc w:val="center"/>
              <w:rPr>
                <w:szCs w:val="21"/>
              </w:rPr>
            </w:pPr>
            <w:r>
              <w:rPr>
                <w:szCs w:val="21"/>
              </w:rPr>
              <w:t>单个重量1</w:t>
            </w:r>
            <w:r>
              <w:rPr>
                <w:rFonts w:hint="eastAsia"/>
                <w:szCs w:val="21"/>
              </w:rPr>
              <w:t>40</w:t>
            </w:r>
            <w:r>
              <w:rPr>
                <w:szCs w:val="21"/>
              </w:rPr>
              <w:t>g</w:t>
            </w:r>
          </w:p>
        </w:tc>
      </w:tr>
      <w:tr>
        <w:tblPrEx>
          <w:tblBorders>
            <w:top w:val="single" w:color="000000" w:sz="2" w:space="0"/>
            <w:left w:val="none" w:color="auto" w:sz="0" w:space="0"/>
            <w:bottom w:val="single" w:color="000000" w:sz="2"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634" w:hRule="atLeast"/>
          <w:tblHeader/>
          <w:jc w:val="center"/>
        </w:trPr>
        <w:tc>
          <w:tcPr>
            <w:tcW w:w="414" w:type="pct"/>
            <w:vMerge w:val="continue"/>
            <w:tcBorders>
              <w:tl2br w:val="nil"/>
              <w:tr2bl w:val="nil"/>
            </w:tcBorders>
            <w:noWrap w:val="0"/>
            <w:vAlign w:val="center"/>
          </w:tcPr>
          <w:p>
            <w:pPr>
              <w:pStyle w:val="7"/>
              <w:spacing w:line="240" w:lineRule="auto"/>
              <w:ind w:firstLine="0"/>
              <w:jc w:val="center"/>
              <w:rPr>
                <w:rFonts w:ascii="Times New Roman" w:hAnsi="Times New Roman" w:eastAsia="SimSun"/>
                <w:sz w:val="21"/>
                <w:szCs w:val="21"/>
              </w:rPr>
            </w:pPr>
          </w:p>
        </w:tc>
        <w:tc>
          <w:tcPr>
            <w:tcW w:w="948" w:type="pct"/>
            <w:vMerge w:val="continue"/>
            <w:tcBorders>
              <w:tl2br w:val="nil"/>
              <w:tr2bl w:val="nil"/>
            </w:tcBorders>
            <w:noWrap w:val="0"/>
            <w:vAlign w:val="center"/>
          </w:tcPr>
          <w:p>
            <w:pPr>
              <w:pStyle w:val="7"/>
              <w:spacing w:line="240" w:lineRule="auto"/>
              <w:ind w:firstLine="0"/>
              <w:jc w:val="center"/>
              <w:rPr>
                <w:rFonts w:ascii="Times New Roman" w:hAnsi="Times New Roman" w:eastAsia="SimSun"/>
                <w:sz w:val="21"/>
                <w:szCs w:val="21"/>
              </w:rPr>
            </w:pPr>
          </w:p>
        </w:tc>
        <w:tc>
          <w:tcPr>
            <w:tcW w:w="511" w:type="pct"/>
            <w:tcBorders>
              <w:tl2br w:val="nil"/>
              <w:tr2bl w:val="nil"/>
            </w:tcBorders>
            <w:noWrap w:val="0"/>
            <w:vAlign w:val="center"/>
          </w:tcPr>
          <w:p>
            <w:pPr>
              <w:pStyle w:val="7"/>
              <w:spacing w:line="240" w:lineRule="auto"/>
              <w:ind w:firstLine="0"/>
              <w:jc w:val="center"/>
              <w:rPr>
                <w:rFonts w:ascii="Times New Roman" w:hAnsi="Times New Roman" w:eastAsia="SimSun"/>
                <w:sz w:val="21"/>
                <w:szCs w:val="21"/>
              </w:rPr>
            </w:pPr>
            <w:r>
              <w:rPr>
                <w:rFonts w:hint="eastAsia" w:ascii="Times New Roman" w:hAnsi="Times New Roman" w:eastAsia="SimSun"/>
                <w:sz w:val="21"/>
                <w:szCs w:val="21"/>
              </w:rPr>
              <w:t>50</w:t>
            </w:r>
          </w:p>
        </w:tc>
        <w:tc>
          <w:tcPr>
            <w:tcW w:w="452" w:type="pct"/>
            <w:vMerge w:val="continue"/>
            <w:tcBorders>
              <w:tl2br w:val="nil"/>
              <w:tr2bl w:val="nil"/>
            </w:tcBorders>
            <w:noWrap w:val="0"/>
            <w:vAlign w:val="center"/>
          </w:tcPr>
          <w:p>
            <w:pPr>
              <w:pStyle w:val="7"/>
              <w:spacing w:line="240" w:lineRule="auto"/>
              <w:ind w:firstLine="0"/>
              <w:jc w:val="center"/>
              <w:rPr>
                <w:rFonts w:ascii="Times New Roman" w:hAnsi="Times New Roman" w:eastAsia="SimSun"/>
                <w:sz w:val="21"/>
                <w:szCs w:val="21"/>
              </w:rPr>
            </w:pPr>
          </w:p>
        </w:tc>
        <w:tc>
          <w:tcPr>
            <w:tcW w:w="1175" w:type="pct"/>
            <w:tcBorders>
              <w:tl2br w:val="nil"/>
              <w:tr2bl w:val="nil"/>
            </w:tcBorders>
            <w:noWrap w:val="0"/>
            <w:vAlign w:val="center"/>
          </w:tcPr>
          <w:p>
            <w:pPr>
              <w:pStyle w:val="7"/>
              <w:spacing w:line="240" w:lineRule="auto"/>
              <w:ind w:firstLine="0"/>
              <w:jc w:val="center"/>
              <w:rPr>
                <w:rFonts w:ascii="Times New Roman" w:hAnsi="Times New Roman" w:eastAsia="SimSun"/>
                <w:sz w:val="21"/>
                <w:szCs w:val="21"/>
              </w:rPr>
            </w:pPr>
            <w:r>
              <w:rPr>
                <w:rFonts w:ascii="Times New Roman" w:hAnsi="Times New Roman" w:eastAsia="SimSun"/>
                <w:sz w:val="21"/>
                <w:szCs w:val="21"/>
              </w:rPr>
              <w:t>3L塑料包装瓶</w:t>
            </w:r>
          </w:p>
        </w:tc>
        <w:tc>
          <w:tcPr>
            <w:tcW w:w="1497" w:type="pct"/>
            <w:tcBorders>
              <w:tl2br w:val="nil"/>
              <w:tr2bl w:val="nil"/>
            </w:tcBorders>
            <w:noWrap w:val="0"/>
            <w:vAlign w:val="center"/>
          </w:tcPr>
          <w:p>
            <w:pPr>
              <w:tabs>
                <w:tab w:val="left" w:pos="6096"/>
              </w:tabs>
              <w:adjustRightInd w:val="0"/>
              <w:snapToGrid w:val="0"/>
              <w:jc w:val="center"/>
              <w:rPr>
                <w:szCs w:val="21"/>
              </w:rPr>
            </w:pPr>
            <w:r>
              <w:rPr>
                <w:szCs w:val="21"/>
              </w:rPr>
              <w:t>单个重量1</w:t>
            </w:r>
            <w:r>
              <w:rPr>
                <w:rFonts w:hint="eastAsia"/>
                <w:szCs w:val="21"/>
              </w:rPr>
              <w:t>70</w:t>
            </w:r>
            <w:r>
              <w:rPr>
                <w:szCs w:val="21"/>
              </w:rPr>
              <w:t>g</w:t>
            </w:r>
          </w:p>
        </w:tc>
      </w:tr>
    </w:tbl>
    <w:p>
      <w:pPr>
        <w:spacing w:line="360" w:lineRule="auto"/>
        <w:ind w:firstLine="3092" w:firstLineChars="1100"/>
        <w:rPr>
          <w:b/>
          <w:bCs/>
          <w:sz w:val="24"/>
        </w:rPr>
      </w:pPr>
      <w:r>
        <w:rPr>
          <w:rFonts w:ascii="Times New Roman" w:hAnsi="Times New Roman" w:cs="Times New Roman" w:eastAsiaTheme="minorEastAsia"/>
          <w:b/>
          <w:bCs/>
          <w:spacing w:val="0"/>
          <w:w w:val="100"/>
          <w:sz w:val="28"/>
          <w:szCs w:val="28"/>
        </w:rPr>
        <w:t>表3-</w:t>
      </w:r>
      <w:r>
        <w:rPr>
          <w:rFonts w:hint="eastAsia" w:cs="Times New Roman" w:eastAsiaTheme="minorEastAsia"/>
          <w:b/>
          <w:bCs/>
          <w:spacing w:val="0"/>
          <w:w w:val="100"/>
          <w:sz w:val="28"/>
          <w:szCs w:val="28"/>
          <w:lang w:val="en-US" w:eastAsia="zh-CN"/>
        </w:rPr>
        <w:t>8</w:t>
      </w:r>
      <w:r>
        <w:rPr>
          <w:b/>
          <w:bCs/>
          <w:sz w:val="24"/>
        </w:rPr>
        <w:t>项目原辅材料消耗情况</w:t>
      </w:r>
    </w:p>
    <w:tbl>
      <w:tblPr>
        <w:tblStyle w:val="22"/>
        <w:tblW w:w="4939"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565"/>
        <w:gridCol w:w="1487"/>
        <w:gridCol w:w="1164"/>
        <w:gridCol w:w="1035"/>
        <w:gridCol w:w="759"/>
        <w:gridCol w:w="1014"/>
        <w:gridCol w:w="1256"/>
        <w:gridCol w:w="162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454" w:hRule="atLeast"/>
          <w:tblHeader/>
          <w:jc w:val="center"/>
        </w:trPr>
        <w:tc>
          <w:tcPr>
            <w:tcW w:w="569" w:type="dxa"/>
            <w:tcBorders>
              <w:top w:val="single" w:color="auto" w:sz="4" w:space="0"/>
              <w:left w:val="single" w:color="auto" w:sz="4" w:space="0"/>
              <w:bottom w:val="single" w:color="auto" w:sz="4" w:space="0"/>
              <w:right w:val="single" w:color="auto" w:sz="4" w:space="0"/>
            </w:tcBorders>
            <w:noWrap w:val="0"/>
            <w:vAlign w:val="center"/>
          </w:tcPr>
          <w:p>
            <w:pPr>
              <w:jc w:val="center"/>
            </w:pPr>
            <w:r>
              <w:t>序号</w:t>
            </w:r>
          </w:p>
        </w:tc>
        <w:tc>
          <w:tcPr>
            <w:tcW w:w="1496" w:type="dxa"/>
            <w:tcBorders>
              <w:top w:val="single" w:color="auto" w:sz="4" w:space="0"/>
              <w:left w:val="single" w:color="auto" w:sz="4" w:space="0"/>
              <w:bottom w:val="single" w:color="auto" w:sz="4" w:space="0"/>
              <w:right w:val="single" w:color="auto" w:sz="4" w:space="0"/>
            </w:tcBorders>
            <w:noWrap w:val="0"/>
            <w:vAlign w:val="center"/>
          </w:tcPr>
          <w:p>
            <w:pPr>
              <w:jc w:val="center"/>
            </w:pPr>
            <w:r>
              <w:t>名称</w:t>
            </w:r>
          </w:p>
        </w:tc>
        <w:tc>
          <w:tcPr>
            <w:tcW w:w="1170" w:type="dxa"/>
            <w:tcBorders>
              <w:top w:val="single" w:color="auto" w:sz="4" w:space="0"/>
              <w:left w:val="single" w:color="auto" w:sz="4" w:space="0"/>
              <w:bottom w:val="single" w:color="auto" w:sz="4" w:space="0"/>
              <w:right w:val="single" w:color="auto" w:sz="4" w:space="0"/>
            </w:tcBorders>
            <w:noWrap w:val="0"/>
            <w:vAlign w:val="center"/>
          </w:tcPr>
          <w:p>
            <w:pPr>
              <w:jc w:val="center"/>
            </w:pPr>
            <w:r>
              <w:t>状态</w:t>
            </w:r>
          </w:p>
        </w:tc>
        <w:tc>
          <w:tcPr>
            <w:tcW w:w="1041" w:type="dxa"/>
            <w:tcBorders>
              <w:top w:val="single" w:color="auto" w:sz="4" w:space="0"/>
              <w:left w:val="single" w:color="auto" w:sz="4" w:space="0"/>
              <w:bottom w:val="single" w:color="auto" w:sz="4" w:space="0"/>
              <w:right w:val="single" w:color="auto" w:sz="4" w:space="0"/>
            </w:tcBorders>
            <w:noWrap w:val="0"/>
            <w:vAlign w:val="center"/>
          </w:tcPr>
          <w:p>
            <w:pPr>
              <w:jc w:val="center"/>
            </w:pPr>
            <w:r>
              <w:t>数量</w:t>
            </w:r>
          </w:p>
        </w:tc>
        <w:tc>
          <w:tcPr>
            <w:tcW w:w="762" w:type="dxa"/>
            <w:tcBorders>
              <w:top w:val="single" w:color="auto" w:sz="4" w:space="0"/>
              <w:left w:val="single" w:color="auto" w:sz="4" w:space="0"/>
              <w:bottom w:val="single" w:color="auto" w:sz="4" w:space="0"/>
              <w:right w:val="single" w:color="auto" w:sz="4" w:space="0"/>
            </w:tcBorders>
            <w:noWrap w:val="0"/>
            <w:vAlign w:val="center"/>
          </w:tcPr>
          <w:p>
            <w:pPr>
              <w:jc w:val="center"/>
            </w:pPr>
            <w:r>
              <w:t>单位</w:t>
            </w:r>
          </w:p>
        </w:tc>
        <w:tc>
          <w:tcPr>
            <w:tcW w:w="1020" w:type="dxa"/>
            <w:tcBorders>
              <w:top w:val="single" w:color="auto" w:sz="4" w:space="0"/>
              <w:left w:val="single" w:color="auto" w:sz="4" w:space="0"/>
              <w:bottom w:val="single" w:color="auto" w:sz="4" w:space="0"/>
              <w:right w:val="single" w:color="auto" w:sz="4" w:space="0"/>
            </w:tcBorders>
            <w:noWrap w:val="0"/>
            <w:vAlign w:val="center"/>
          </w:tcPr>
          <w:p>
            <w:pPr>
              <w:jc w:val="center"/>
            </w:pPr>
            <w:r>
              <w:t>来源</w:t>
            </w:r>
          </w:p>
        </w:tc>
        <w:tc>
          <w:tcPr>
            <w:tcW w:w="1263" w:type="dxa"/>
            <w:tcBorders>
              <w:top w:val="single" w:color="auto" w:sz="4" w:space="0"/>
              <w:left w:val="single" w:color="auto" w:sz="4" w:space="0"/>
              <w:bottom w:val="single" w:color="auto" w:sz="4" w:space="0"/>
              <w:right w:val="single" w:color="auto" w:sz="4" w:space="0"/>
            </w:tcBorders>
            <w:noWrap w:val="0"/>
            <w:vAlign w:val="center"/>
          </w:tcPr>
          <w:p>
            <w:pPr>
              <w:jc w:val="center"/>
            </w:pPr>
            <w:r>
              <w:t>最大储存量</w:t>
            </w:r>
          </w:p>
        </w:tc>
        <w:tc>
          <w:tcPr>
            <w:tcW w:w="1631" w:type="dxa"/>
            <w:tcBorders>
              <w:top w:val="single" w:color="auto" w:sz="4" w:space="0"/>
              <w:left w:val="single" w:color="auto" w:sz="4" w:space="0"/>
              <w:bottom w:val="single" w:color="auto" w:sz="4" w:space="0"/>
              <w:right w:val="single" w:color="auto" w:sz="4" w:space="0"/>
            </w:tcBorders>
            <w:noWrap w:val="0"/>
            <w:vAlign w:val="center"/>
          </w:tcPr>
          <w:p>
            <w:pPr>
              <w:jc w:val="center"/>
            </w:pPr>
            <w:r>
              <w:t>备注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454" w:hRule="atLeast"/>
          <w:tblHeader/>
          <w:jc w:val="center"/>
        </w:trPr>
        <w:tc>
          <w:tcPr>
            <w:tcW w:w="8952" w:type="dxa"/>
            <w:gridSpan w:val="8"/>
            <w:tcBorders>
              <w:top w:val="single" w:color="auto" w:sz="4" w:space="0"/>
              <w:left w:val="single" w:color="auto" w:sz="4" w:space="0"/>
              <w:bottom w:val="single" w:color="auto" w:sz="4" w:space="0"/>
              <w:right w:val="single" w:color="auto" w:sz="4" w:space="0"/>
            </w:tcBorders>
            <w:noWrap w:val="0"/>
            <w:vAlign w:val="center"/>
          </w:tcPr>
          <w:p>
            <w:pPr>
              <w:jc w:val="center"/>
            </w:pPr>
            <w:r>
              <w:t>塑料包装瓶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454" w:hRule="atLeast"/>
          <w:tblHeader/>
          <w:jc w:val="center"/>
        </w:trPr>
        <w:tc>
          <w:tcPr>
            <w:tcW w:w="569" w:type="dxa"/>
            <w:tcBorders>
              <w:top w:val="single" w:color="auto" w:sz="4" w:space="0"/>
            </w:tcBorders>
            <w:noWrap w:val="0"/>
            <w:vAlign w:val="center"/>
          </w:tcPr>
          <w:p>
            <w:pPr>
              <w:jc w:val="center"/>
            </w:pPr>
            <w:r>
              <w:t>1</w:t>
            </w:r>
          </w:p>
        </w:tc>
        <w:tc>
          <w:tcPr>
            <w:tcW w:w="1496" w:type="dxa"/>
            <w:tcBorders>
              <w:top w:val="single" w:color="auto" w:sz="4" w:space="0"/>
              <w:right w:val="single" w:color="auto" w:sz="4" w:space="0"/>
            </w:tcBorders>
            <w:noWrap w:val="0"/>
            <w:vAlign w:val="center"/>
          </w:tcPr>
          <w:p>
            <w:pPr>
              <w:jc w:val="center"/>
            </w:pPr>
            <w:r>
              <w:rPr>
                <w:szCs w:val="21"/>
              </w:rPr>
              <w:t>HDPE</w:t>
            </w:r>
          </w:p>
        </w:tc>
        <w:tc>
          <w:tcPr>
            <w:tcW w:w="1170" w:type="dxa"/>
            <w:tcBorders>
              <w:top w:val="single" w:color="auto" w:sz="4" w:space="0"/>
              <w:left w:val="single" w:color="auto" w:sz="4" w:space="0"/>
            </w:tcBorders>
            <w:noWrap w:val="0"/>
            <w:vAlign w:val="center"/>
          </w:tcPr>
          <w:p>
            <w:pPr>
              <w:jc w:val="center"/>
              <w:rPr>
                <w:szCs w:val="21"/>
              </w:rPr>
            </w:pPr>
            <w:r>
              <w:rPr>
                <w:szCs w:val="21"/>
              </w:rPr>
              <w:t>颗粒状</w:t>
            </w:r>
          </w:p>
        </w:tc>
        <w:tc>
          <w:tcPr>
            <w:tcW w:w="1041" w:type="dxa"/>
            <w:tcBorders>
              <w:top w:val="single" w:color="auto" w:sz="4" w:space="0"/>
            </w:tcBorders>
            <w:noWrap w:val="0"/>
            <w:vAlign w:val="center"/>
          </w:tcPr>
          <w:p>
            <w:pPr>
              <w:jc w:val="center"/>
            </w:pPr>
            <w:r>
              <w:rPr>
                <w:rFonts w:hint="eastAsia"/>
              </w:rPr>
              <w:t>200</w:t>
            </w:r>
          </w:p>
        </w:tc>
        <w:tc>
          <w:tcPr>
            <w:tcW w:w="762" w:type="dxa"/>
            <w:tcBorders>
              <w:top w:val="single" w:color="auto" w:sz="4" w:space="0"/>
              <w:right w:val="single" w:color="auto" w:sz="4" w:space="0"/>
            </w:tcBorders>
            <w:noWrap w:val="0"/>
            <w:vAlign w:val="center"/>
          </w:tcPr>
          <w:p>
            <w:pPr>
              <w:jc w:val="center"/>
            </w:pPr>
            <w:r>
              <w:rPr>
                <w:szCs w:val="21"/>
              </w:rPr>
              <w:t>吨</w:t>
            </w:r>
          </w:p>
        </w:tc>
        <w:tc>
          <w:tcPr>
            <w:tcW w:w="1020" w:type="dxa"/>
            <w:tcBorders>
              <w:top w:val="single" w:color="auto" w:sz="4" w:space="0"/>
              <w:right w:val="single" w:color="auto" w:sz="4" w:space="0"/>
            </w:tcBorders>
            <w:noWrap w:val="0"/>
            <w:vAlign w:val="center"/>
          </w:tcPr>
          <w:p>
            <w:pPr>
              <w:tabs>
                <w:tab w:val="left" w:pos="6096"/>
              </w:tabs>
              <w:jc w:val="center"/>
              <w:rPr>
                <w:szCs w:val="21"/>
              </w:rPr>
            </w:pPr>
            <w:r>
              <w:rPr>
                <w:szCs w:val="21"/>
              </w:rPr>
              <w:t>外购</w:t>
            </w:r>
          </w:p>
        </w:tc>
        <w:tc>
          <w:tcPr>
            <w:tcW w:w="1263" w:type="dxa"/>
            <w:tcBorders>
              <w:top w:val="single" w:color="auto" w:sz="4" w:space="0"/>
              <w:left w:val="single" w:color="auto" w:sz="4" w:space="0"/>
            </w:tcBorders>
            <w:noWrap w:val="0"/>
            <w:vAlign w:val="center"/>
          </w:tcPr>
          <w:p>
            <w:pPr>
              <w:tabs>
                <w:tab w:val="left" w:pos="6096"/>
              </w:tabs>
              <w:jc w:val="center"/>
            </w:pPr>
            <w:r>
              <w:t>50吨</w:t>
            </w:r>
          </w:p>
        </w:tc>
        <w:tc>
          <w:tcPr>
            <w:tcW w:w="1631" w:type="dxa"/>
            <w:tcBorders>
              <w:top w:val="single" w:color="auto" w:sz="4" w:space="0"/>
            </w:tcBorders>
            <w:noWrap w:val="0"/>
            <w:vAlign w:val="center"/>
          </w:tcPr>
          <w:p>
            <w:pPr>
              <w:tabs>
                <w:tab w:val="left" w:pos="6096"/>
              </w:tabs>
              <w:jc w:val="center"/>
              <w:rPr>
                <w:szCs w:val="21"/>
              </w:rPr>
            </w:pPr>
            <w:r>
              <w:rPr>
                <w:szCs w:val="21"/>
              </w:rPr>
              <w:t>袋装，汽运</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454" w:hRule="atLeast"/>
          <w:tblHeader/>
          <w:jc w:val="center"/>
        </w:trPr>
        <w:tc>
          <w:tcPr>
            <w:tcW w:w="569" w:type="dxa"/>
            <w:noWrap w:val="0"/>
            <w:vAlign w:val="center"/>
          </w:tcPr>
          <w:p>
            <w:pPr>
              <w:jc w:val="center"/>
            </w:pPr>
            <w:r>
              <w:t>2</w:t>
            </w:r>
          </w:p>
        </w:tc>
        <w:tc>
          <w:tcPr>
            <w:tcW w:w="1496" w:type="dxa"/>
            <w:tcBorders>
              <w:right w:val="single" w:color="auto" w:sz="4" w:space="0"/>
            </w:tcBorders>
            <w:noWrap w:val="0"/>
            <w:vAlign w:val="center"/>
          </w:tcPr>
          <w:p>
            <w:pPr>
              <w:jc w:val="center"/>
            </w:pPr>
            <w:r>
              <w:rPr>
                <w:szCs w:val="21"/>
              </w:rPr>
              <w:t>PET</w:t>
            </w:r>
          </w:p>
        </w:tc>
        <w:tc>
          <w:tcPr>
            <w:tcW w:w="1170" w:type="dxa"/>
            <w:tcBorders>
              <w:left w:val="single" w:color="auto" w:sz="4" w:space="0"/>
            </w:tcBorders>
            <w:noWrap w:val="0"/>
            <w:vAlign w:val="center"/>
          </w:tcPr>
          <w:p>
            <w:pPr>
              <w:jc w:val="center"/>
              <w:rPr>
                <w:szCs w:val="21"/>
              </w:rPr>
            </w:pPr>
            <w:r>
              <w:rPr>
                <w:szCs w:val="21"/>
              </w:rPr>
              <w:t>颗粒状</w:t>
            </w:r>
          </w:p>
        </w:tc>
        <w:tc>
          <w:tcPr>
            <w:tcW w:w="1041" w:type="dxa"/>
            <w:noWrap w:val="0"/>
            <w:vAlign w:val="center"/>
          </w:tcPr>
          <w:p>
            <w:pPr>
              <w:jc w:val="center"/>
            </w:pPr>
            <w:r>
              <w:rPr>
                <w:rFonts w:hint="eastAsia"/>
              </w:rPr>
              <w:t>100</w:t>
            </w:r>
          </w:p>
        </w:tc>
        <w:tc>
          <w:tcPr>
            <w:tcW w:w="762" w:type="dxa"/>
            <w:tcBorders>
              <w:right w:val="single" w:color="auto" w:sz="4" w:space="0"/>
            </w:tcBorders>
            <w:noWrap w:val="0"/>
            <w:vAlign w:val="center"/>
          </w:tcPr>
          <w:p>
            <w:pPr>
              <w:jc w:val="center"/>
            </w:pPr>
            <w:r>
              <w:rPr>
                <w:szCs w:val="21"/>
              </w:rPr>
              <w:t>吨</w:t>
            </w:r>
          </w:p>
        </w:tc>
        <w:tc>
          <w:tcPr>
            <w:tcW w:w="1020" w:type="dxa"/>
            <w:tcBorders>
              <w:right w:val="single" w:color="auto" w:sz="4" w:space="0"/>
            </w:tcBorders>
            <w:noWrap w:val="0"/>
            <w:vAlign w:val="center"/>
          </w:tcPr>
          <w:p>
            <w:pPr>
              <w:jc w:val="center"/>
              <w:rPr>
                <w:szCs w:val="21"/>
              </w:rPr>
            </w:pPr>
            <w:r>
              <w:rPr>
                <w:szCs w:val="21"/>
              </w:rPr>
              <w:t>外购</w:t>
            </w:r>
          </w:p>
        </w:tc>
        <w:tc>
          <w:tcPr>
            <w:tcW w:w="1263" w:type="dxa"/>
            <w:tcBorders>
              <w:left w:val="single" w:color="auto" w:sz="4" w:space="0"/>
            </w:tcBorders>
            <w:noWrap w:val="0"/>
            <w:vAlign w:val="center"/>
          </w:tcPr>
          <w:p>
            <w:pPr>
              <w:tabs>
                <w:tab w:val="left" w:pos="6096"/>
              </w:tabs>
              <w:jc w:val="center"/>
            </w:pPr>
            <w:r>
              <w:t>50吨</w:t>
            </w:r>
          </w:p>
        </w:tc>
        <w:tc>
          <w:tcPr>
            <w:tcW w:w="1631" w:type="dxa"/>
            <w:noWrap w:val="0"/>
            <w:vAlign w:val="center"/>
          </w:tcPr>
          <w:p>
            <w:pPr>
              <w:jc w:val="center"/>
            </w:pPr>
            <w:r>
              <w:rPr>
                <w:szCs w:val="21"/>
              </w:rPr>
              <w:t>袋装，汽运</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454" w:hRule="atLeast"/>
          <w:tblHeader/>
          <w:jc w:val="center"/>
        </w:trPr>
        <w:tc>
          <w:tcPr>
            <w:tcW w:w="569" w:type="dxa"/>
            <w:tcBorders>
              <w:bottom w:val="single" w:color="auto" w:sz="4" w:space="0"/>
            </w:tcBorders>
            <w:noWrap w:val="0"/>
            <w:vAlign w:val="center"/>
          </w:tcPr>
          <w:p>
            <w:pPr>
              <w:jc w:val="center"/>
            </w:pPr>
            <w:r>
              <w:t>3</w:t>
            </w:r>
          </w:p>
        </w:tc>
        <w:tc>
          <w:tcPr>
            <w:tcW w:w="1496" w:type="dxa"/>
            <w:tcBorders>
              <w:bottom w:val="single" w:color="auto" w:sz="4" w:space="0"/>
              <w:right w:val="single" w:color="auto" w:sz="4" w:space="0"/>
            </w:tcBorders>
            <w:noWrap w:val="0"/>
            <w:vAlign w:val="center"/>
          </w:tcPr>
          <w:p>
            <w:pPr>
              <w:jc w:val="center"/>
            </w:pPr>
            <w:r>
              <w:rPr>
                <w:szCs w:val="21"/>
              </w:rPr>
              <w:t>色母料</w:t>
            </w:r>
          </w:p>
        </w:tc>
        <w:tc>
          <w:tcPr>
            <w:tcW w:w="1170" w:type="dxa"/>
            <w:tcBorders>
              <w:left w:val="single" w:color="auto" w:sz="4" w:space="0"/>
              <w:bottom w:val="single" w:color="auto" w:sz="4" w:space="0"/>
            </w:tcBorders>
            <w:noWrap w:val="0"/>
            <w:vAlign w:val="center"/>
          </w:tcPr>
          <w:p>
            <w:pPr>
              <w:jc w:val="center"/>
              <w:rPr>
                <w:szCs w:val="21"/>
              </w:rPr>
            </w:pPr>
            <w:r>
              <w:rPr>
                <w:szCs w:val="21"/>
              </w:rPr>
              <w:t>颗粒状</w:t>
            </w:r>
          </w:p>
        </w:tc>
        <w:tc>
          <w:tcPr>
            <w:tcW w:w="1041" w:type="dxa"/>
            <w:tcBorders>
              <w:bottom w:val="single" w:color="auto" w:sz="4" w:space="0"/>
            </w:tcBorders>
            <w:noWrap w:val="0"/>
            <w:vAlign w:val="center"/>
          </w:tcPr>
          <w:p>
            <w:pPr>
              <w:jc w:val="center"/>
            </w:pPr>
            <w:r>
              <w:rPr>
                <w:rFonts w:hint="eastAsia"/>
              </w:rPr>
              <w:t>10</w:t>
            </w:r>
          </w:p>
        </w:tc>
        <w:tc>
          <w:tcPr>
            <w:tcW w:w="762" w:type="dxa"/>
            <w:tcBorders>
              <w:bottom w:val="single" w:color="auto" w:sz="4" w:space="0"/>
              <w:right w:val="single" w:color="auto" w:sz="4" w:space="0"/>
            </w:tcBorders>
            <w:noWrap w:val="0"/>
            <w:vAlign w:val="center"/>
          </w:tcPr>
          <w:p>
            <w:pPr>
              <w:jc w:val="center"/>
            </w:pPr>
            <w:r>
              <w:rPr>
                <w:szCs w:val="21"/>
              </w:rPr>
              <w:t>吨</w:t>
            </w:r>
          </w:p>
        </w:tc>
        <w:tc>
          <w:tcPr>
            <w:tcW w:w="1020" w:type="dxa"/>
            <w:tcBorders>
              <w:bottom w:val="single" w:color="auto" w:sz="4" w:space="0"/>
              <w:right w:val="single" w:color="auto" w:sz="4" w:space="0"/>
            </w:tcBorders>
            <w:noWrap w:val="0"/>
            <w:vAlign w:val="center"/>
          </w:tcPr>
          <w:p>
            <w:pPr>
              <w:jc w:val="center"/>
              <w:rPr>
                <w:szCs w:val="21"/>
              </w:rPr>
            </w:pPr>
            <w:r>
              <w:rPr>
                <w:szCs w:val="21"/>
              </w:rPr>
              <w:t>外购</w:t>
            </w:r>
          </w:p>
        </w:tc>
        <w:tc>
          <w:tcPr>
            <w:tcW w:w="1263" w:type="dxa"/>
            <w:tcBorders>
              <w:left w:val="single" w:color="auto" w:sz="4" w:space="0"/>
              <w:bottom w:val="single" w:color="auto" w:sz="4" w:space="0"/>
            </w:tcBorders>
            <w:noWrap w:val="0"/>
            <w:vAlign w:val="center"/>
          </w:tcPr>
          <w:p>
            <w:pPr>
              <w:tabs>
                <w:tab w:val="left" w:pos="6096"/>
              </w:tabs>
              <w:jc w:val="center"/>
            </w:pPr>
            <w:r>
              <w:t>5吨</w:t>
            </w:r>
          </w:p>
        </w:tc>
        <w:tc>
          <w:tcPr>
            <w:tcW w:w="1631" w:type="dxa"/>
            <w:tcBorders>
              <w:bottom w:val="single" w:color="auto" w:sz="4" w:space="0"/>
            </w:tcBorders>
            <w:noWrap w:val="0"/>
            <w:vAlign w:val="center"/>
          </w:tcPr>
          <w:p>
            <w:pPr>
              <w:jc w:val="center"/>
            </w:pPr>
            <w:r>
              <w:rPr>
                <w:szCs w:val="21"/>
              </w:rPr>
              <w:t>袋装，汽运</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454" w:hRule="atLeast"/>
          <w:tblHeader/>
          <w:jc w:val="center"/>
        </w:trPr>
        <w:tc>
          <w:tcPr>
            <w:tcW w:w="569" w:type="dxa"/>
            <w:tcBorders>
              <w:top w:val="single" w:color="auto" w:sz="4" w:space="0"/>
              <w:bottom w:val="single" w:color="auto" w:sz="4" w:space="0"/>
            </w:tcBorders>
            <w:noWrap w:val="0"/>
            <w:vAlign w:val="center"/>
          </w:tcPr>
          <w:p>
            <w:pPr>
              <w:jc w:val="center"/>
            </w:pPr>
            <w:r>
              <w:t>4</w:t>
            </w:r>
          </w:p>
        </w:tc>
        <w:tc>
          <w:tcPr>
            <w:tcW w:w="1496" w:type="dxa"/>
            <w:tcBorders>
              <w:top w:val="single" w:color="auto" w:sz="4" w:space="0"/>
              <w:bottom w:val="single" w:color="auto" w:sz="4" w:space="0"/>
              <w:right w:val="single" w:color="auto" w:sz="4" w:space="0"/>
            </w:tcBorders>
            <w:noWrap w:val="0"/>
            <w:vAlign w:val="center"/>
          </w:tcPr>
          <w:p>
            <w:pPr>
              <w:jc w:val="center"/>
              <w:rPr>
                <w:szCs w:val="21"/>
              </w:rPr>
            </w:pPr>
            <w:r>
              <w:t>机油</w:t>
            </w:r>
          </w:p>
        </w:tc>
        <w:tc>
          <w:tcPr>
            <w:tcW w:w="1170" w:type="dxa"/>
            <w:tcBorders>
              <w:top w:val="single" w:color="auto" w:sz="4" w:space="0"/>
              <w:left w:val="single" w:color="auto" w:sz="4" w:space="0"/>
              <w:bottom w:val="single" w:color="auto" w:sz="4" w:space="0"/>
            </w:tcBorders>
            <w:noWrap w:val="0"/>
            <w:vAlign w:val="center"/>
          </w:tcPr>
          <w:p>
            <w:pPr>
              <w:jc w:val="center"/>
              <w:rPr>
                <w:szCs w:val="21"/>
              </w:rPr>
            </w:pPr>
            <w:r>
              <w:rPr>
                <w:szCs w:val="21"/>
              </w:rPr>
              <w:t>液态</w:t>
            </w:r>
          </w:p>
        </w:tc>
        <w:tc>
          <w:tcPr>
            <w:tcW w:w="1041" w:type="dxa"/>
            <w:tcBorders>
              <w:top w:val="single" w:color="auto" w:sz="4" w:space="0"/>
              <w:bottom w:val="single" w:color="auto" w:sz="4" w:space="0"/>
            </w:tcBorders>
            <w:noWrap w:val="0"/>
            <w:vAlign w:val="center"/>
          </w:tcPr>
          <w:p>
            <w:pPr>
              <w:jc w:val="center"/>
            </w:pPr>
            <w:r>
              <w:t>0.01</w:t>
            </w:r>
          </w:p>
        </w:tc>
        <w:tc>
          <w:tcPr>
            <w:tcW w:w="762" w:type="dxa"/>
            <w:tcBorders>
              <w:top w:val="single" w:color="auto" w:sz="4" w:space="0"/>
              <w:bottom w:val="single" w:color="auto" w:sz="4" w:space="0"/>
              <w:right w:val="single" w:color="auto" w:sz="4" w:space="0"/>
            </w:tcBorders>
            <w:noWrap w:val="0"/>
            <w:vAlign w:val="center"/>
          </w:tcPr>
          <w:p>
            <w:pPr>
              <w:jc w:val="center"/>
              <w:rPr>
                <w:szCs w:val="21"/>
              </w:rPr>
            </w:pPr>
            <w:r>
              <w:rPr>
                <w:szCs w:val="21"/>
              </w:rPr>
              <w:t>吨</w:t>
            </w:r>
          </w:p>
        </w:tc>
        <w:tc>
          <w:tcPr>
            <w:tcW w:w="1020" w:type="dxa"/>
            <w:tcBorders>
              <w:top w:val="single" w:color="auto" w:sz="4" w:space="0"/>
              <w:bottom w:val="single" w:color="auto" w:sz="4" w:space="0"/>
              <w:right w:val="single" w:color="auto" w:sz="4" w:space="0"/>
            </w:tcBorders>
            <w:noWrap w:val="0"/>
            <w:vAlign w:val="center"/>
          </w:tcPr>
          <w:p>
            <w:pPr>
              <w:jc w:val="center"/>
              <w:rPr>
                <w:szCs w:val="21"/>
              </w:rPr>
            </w:pPr>
            <w:r>
              <w:rPr>
                <w:szCs w:val="21"/>
              </w:rPr>
              <w:t>外购</w:t>
            </w:r>
          </w:p>
        </w:tc>
        <w:tc>
          <w:tcPr>
            <w:tcW w:w="1263" w:type="dxa"/>
            <w:tcBorders>
              <w:top w:val="single" w:color="auto" w:sz="4" w:space="0"/>
              <w:left w:val="single" w:color="auto" w:sz="4" w:space="0"/>
              <w:bottom w:val="single" w:color="auto" w:sz="4" w:space="0"/>
            </w:tcBorders>
            <w:noWrap w:val="0"/>
            <w:vAlign w:val="center"/>
          </w:tcPr>
          <w:p>
            <w:pPr>
              <w:tabs>
                <w:tab w:val="left" w:pos="6096"/>
              </w:tabs>
              <w:jc w:val="center"/>
            </w:pPr>
            <w:r>
              <w:t>/</w:t>
            </w:r>
          </w:p>
        </w:tc>
        <w:tc>
          <w:tcPr>
            <w:tcW w:w="1631" w:type="dxa"/>
            <w:tcBorders>
              <w:top w:val="single" w:color="auto" w:sz="4" w:space="0"/>
              <w:bottom w:val="single" w:color="auto" w:sz="4" w:space="0"/>
            </w:tcBorders>
            <w:noWrap w:val="0"/>
            <w:vAlign w:val="center"/>
          </w:tcPr>
          <w:p>
            <w:pPr>
              <w:jc w:val="center"/>
              <w:rPr>
                <w:szCs w:val="21"/>
              </w:rPr>
            </w:pPr>
            <w:r>
              <w:rPr>
                <w:szCs w:val="21"/>
              </w:rPr>
              <w:t>桶装，20kg/一桶</w:t>
            </w:r>
          </w:p>
        </w:tc>
      </w:tr>
    </w:tbl>
    <w:p>
      <w:pPr>
        <w:spacing w:before="159" w:beforeLines="50" w:after="0" w:line="360" w:lineRule="auto"/>
        <w:outlineLvl w:val="9"/>
        <w:rPr>
          <w:rFonts w:ascii="Times New Roman" w:hAnsi="Times New Roman" w:cs="Times New Roman" w:eastAsiaTheme="minorEastAsia"/>
          <w:spacing w:val="0"/>
          <w:w w:val="100"/>
          <w:szCs w:val="24"/>
        </w:rPr>
      </w:pPr>
    </w:p>
    <w:p>
      <w:pPr>
        <w:pStyle w:val="4"/>
        <w:spacing w:before="159" w:beforeLines="50" w:after="0" w:line="360" w:lineRule="auto"/>
        <w:rPr>
          <w:rFonts w:hint="eastAsia" w:ascii="Times New Roman" w:hAnsi="Times New Roman" w:cs="Times New Roman" w:eastAsiaTheme="minorEastAsia"/>
          <w:spacing w:val="0"/>
          <w:w w:val="100"/>
          <w:szCs w:val="24"/>
        </w:rPr>
      </w:pPr>
      <w:bookmarkStart w:id="58" w:name="_Toc21517"/>
      <w:r>
        <w:rPr>
          <w:rFonts w:ascii="Times New Roman" w:hAnsi="Times New Roman" w:cs="Times New Roman" w:eastAsiaTheme="minorEastAsia"/>
          <w:spacing w:val="0"/>
          <w:w w:val="100"/>
          <w:szCs w:val="24"/>
        </w:rPr>
        <w:t>3.</w:t>
      </w:r>
      <w:r>
        <w:rPr>
          <w:rFonts w:hint="eastAsia" w:ascii="Times New Roman" w:hAnsi="Times New Roman" w:cs="Times New Roman" w:eastAsiaTheme="minorEastAsia"/>
          <w:spacing w:val="0"/>
          <w:w w:val="100"/>
          <w:szCs w:val="24"/>
        </w:rPr>
        <w:t xml:space="preserve">3 </w:t>
      </w:r>
      <w:bookmarkEnd w:id="56"/>
      <w:bookmarkEnd w:id="57"/>
      <w:r>
        <w:rPr>
          <w:rFonts w:hint="eastAsia" w:ascii="Times New Roman" w:hAnsi="Times New Roman" w:cs="Times New Roman" w:eastAsiaTheme="minorEastAsia"/>
          <w:spacing w:val="0"/>
          <w:w w:val="100"/>
          <w:szCs w:val="24"/>
        </w:rPr>
        <w:t>水源及水平衡</w:t>
      </w:r>
      <w:bookmarkEnd w:id="58"/>
    </w:p>
    <w:p/>
    <w:p>
      <w:pPr>
        <w:adjustRightInd w:val="0"/>
        <w:snapToGrid w:val="0"/>
        <w:spacing w:line="360" w:lineRule="auto"/>
        <w:ind w:firstLine="480" w:firstLineChars="200"/>
        <w:rPr>
          <w:rFonts w:hint="default" w:ascii="Times New Roman" w:cs="Times New Roman"/>
          <w:sz w:val="24"/>
          <w:szCs w:val="24"/>
        </w:rPr>
      </w:pPr>
      <w:r>
        <w:rPr>
          <w:rFonts w:hint="default" w:ascii="Times New Roman" w:cs="Times New Roman"/>
          <w:sz w:val="24"/>
          <w:szCs w:val="24"/>
        </w:rPr>
        <w:t>本项目主要是厂内工作人员的生活用水。该项目劳动定员20人，年工作330天，根据《安徽省行业用水定额》(DB34T 679-2014)，生活用水量按50L/人•天计，则用水量为1t/d(即330t/a）。以用水量的80%为产污系数计算生活污水产生量，生活污水产生量为0.8t/d（即264t/a）。</w:t>
      </w:r>
    </w:p>
    <w:p>
      <w:pPr>
        <w:pStyle w:val="31"/>
        <w:spacing w:line="360" w:lineRule="auto"/>
        <w:ind w:firstLine="480" w:firstLineChars="200"/>
        <w:rPr>
          <w:rFonts w:ascii="Times New Roman" w:hAnsi="Times New Roman" w:cs="Times New Roman" w:eastAsiaTheme="minorEastAsia"/>
          <w:spacing w:val="0"/>
          <w:w w:val="100"/>
          <w:sz w:val="24"/>
        </w:rPr>
      </w:pPr>
      <w:r>
        <w:rPr>
          <w:rFonts w:hint="default" w:ascii="Times New Roman" w:hAnsi="Times New Roman" w:eastAsia="SimSun" w:cs="Times New Roman"/>
          <w:color w:val="auto"/>
          <w:kern w:val="2"/>
          <w:sz w:val="24"/>
          <w:szCs w:val="24"/>
          <w:lang w:val="en-US" w:eastAsia="zh-CN" w:bidi="ar-SA"/>
        </w:rPr>
        <w:t>根据建设单位提供的资料，冷水塔是圆柱形的，直径2.1m，圆柱高2.51m，塑料包装瓶塑料挤吹成型</w:t>
      </w:r>
      <w:r>
        <w:rPr>
          <w:rFonts w:hint="eastAsia" w:ascii="Times New Roman" w:hAnsi="Times New Roman" w:eastAsia="SimSun" w:cs="Times New Roman"/>
          <w:color w:val="auto"/>
          <w:kern w:val="2"/>
          <w:sz w:val="24"/>
          <w:szCs w:val="24"/>
          <w:lang w:val="en-US" w:eastAsia="zh-CN" w:bidi="ar-SA"/>
        </w:rPr>
        <w:t>工艺流程</w:t>
      </w:r>
      <w:r>
        <w:rPr>
          <w:rFonts w:hint="default" w:ascii="Times New Roman" w:hAnsi="Times New Roman" w:eastAsia="SimSun" w:cs="Times New Roman"/>
          <w:color w:val="auto"/>
          <w:kern w:val="2"/>
          <w:sz w:val="24"/>
          <w:szCs w:val="24"/>
          <w:lang w:val="en-US" w:eastAsia="zh-CN" w:bidi="ar-SA"/>
        </w:rPr>
        <w:t>和塑料包装瓶PET</w:t>
      </w:r>
      <w:r>
        <w:rPr>
          <w:rFonts w:hint="eastAsia" w:ascii="Times New Roman" w:hAnsi="Times New Roman" w:eastAsia="SimSun" w:cs="Times New Roman"/>
          <w:color w:val="auto"/>
          <w:kern w:val="2"/>
          <w:sz w:val="24"/>
          <w:szCs w:val="24"/>
          <w:lang w:val="en-US" w:eastAsia="zh-CN" w:bidi="ar-SA"/>
        </w:rPr>
        <w:t>吹塑成型</w:t>
      </w:r>
      <w:r>
        <w:rPr>
          <w:rFonts w:hint="default" w:ascii="Times New Roman" w:hAnsi="Times New Roman" w:eastAsia="SimSun" w:cs="Times New Roman"/>
          <w:color w:val="auto"/>
          <w:kern w:val="2"/>
          <w:sz w:val="24"/>
          <w:szCs w:val="24"/>
          <w:lang w:val="en-US" w:eastAsia="zh-CN" w:bidi="ar-SA"/>
        </w:rPr>
        <w:t>工艺流程中冷却工艺中冷却用水量为1</w:t>
      </w:r>
      <w:r>
        <w:rPr>
          <w:rFonts w:hint="eastAsia" w:ascii="Times New Roman" w:hAnsi="Times New Roman" w:eastAsia="SimSun" w:cs="Times New Roman"/>
          <w:color w:val="auto"/>
          <w:kern w:val="2"/>
          <w:sz w:val="24"/>
          <w:szCs w:val="24"/>
          <w:lang w:val="en-US" w:eastAsia="zh-CN" w:bidi="ar-SA"/>
        </w:rPr>
        <w:t>650</w:t>
      </w:r>
      <w:r>
        <w:rPr>
          <w:rFonts w:hint="default" w:ascii="Times New Roman" w:hAnsi="Times New Roman" w:eastAsia="SimSun" w:cs="Times New Roman"/>
          <w:color w:val="auto"/>
          <w:kern w:val="2"/>
          <w:sz w:val="24"/>
          <w:szCs w:val="24"/>
          <w:lang w:val="en-US" w:eastAsia="zh-CN" w:bidi="ar-SA"/>
        </w:rPr>
        <w:t>t/a</w:t>
      </w:r>
      <w:r>
        <w:rPr>
          <w:rFonts w:hint="eastAsia" w:ascii="Times New Roman" w:hAnsi="Times New Roman" w:eastAsia="SimSun" w:cs="Times New Roman"/>
          <w:color w:val="auto"/>
          <w:kern w:val="2"/>
          <w:sz w:val="24"/>
          <w:szCs w:val="24"/>
          <w:lang w:val="en-US" w:eastAsia="zh-CN" w:bidi="ar-SA"/>
        </w:rPr>
        <w:t>，</w:t>
      </w:r>
      <w:r>
        <w:rPr>
          <w:rFonts w:hint="default" w:ascii="Times New Roman" w:hAnsi="Times New Roman" w:eastAsia="SimSun" w:cs="Times New Roman"/>
          <w:color w:val="auto"/>
          <w:kern w:val="2"/>
          <w:sz w:val="24"/>
          <w:szCs w:val="24"/>
          <w:lang w:val="en-US" w:eastAsia="zh-CN" w:bidi="ar-SA"/>
        </w:rPr>
        <w:t>本项目冷却水为间接冷却，为循环使用，不外排，定期补充，每10天补充1t，补水量为3</w:t>
      </w:r>
      <w:r>
        <w:rPr>
          <w:rFonts w:hint="eastAsia" w:ascii="Times New Roman" w:hAnsi="Times New Roman" w:eastAsia="SimSun" w:cs="Times New Roman"/>
          <w:color w:val="auto"/>
          <w:kern w:val="2"/>
          <w:sz w:val="24"/>
          <w:szCs w:val="24"/>
          <w:lang w:val="en-US" w:eastAsia="zh-CN" w:bidi="ar-SA"/>
        </w:rPr>
        <w:t>3</w:t>
      </w:r>
      <w:r>
        <w:rPr>
          <w:rFonts w:hint="default" w:ascii="Times New Roman" w:hAnsi="Times New Roman" w:eastAsia="SimSun" w:cs="Times New Roman"/>
          <w:color w:val="auto"/>
          <w:kern w:val="2"/>
          <w:sz w:val="24"/>
          <w:szCs w:val="24"/>
          <w:lang w:val="en-US" w:eastAsia="zh-CN" w:bidi="ar-SA"/>
        </w:rPr>
        <w:t>t/a，无废水产生。</w:t>
      </w:r>
      <w:r>
        <w:rPr>
          <w:rFonts w:hint="eastAsia" w:ascii="Times New Roman" w:cs="Times New Roman"/>
          <w:sz w:val="24"/>
          <w:szCs w:val="24"/>
          <w:lang w:val="en-US" w:eastAsia="zh-CN"/>
        </w:rPr>
        <w:t xml:space="preserve"> </w:t>
      </w:r>
      <w:bookmarkStart w:id="59" w:name="_Hlk23833747"/>
      <w:r>
        <w:rPr>
          <w:rFonts w:ascii="Times New Roman" w:cs="Times New Roman"/>
        </w:rPr>
        <mc:AlternateContent>
          <mc:Choice Requires="wpc">
            <w:drawing>
              <wp:inline distT="0" distB="0" distL="114300" distR="114300">
                <wp:extent cx="5759450" cy="3296285"/>
                <wp:effectExtent l="0" t="0" r="0" b="0"/>
                <wp:docPr id="57" name="画布 5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4" name="文本框 4"/>
                        <wps:cNvSpPr txBox="1"/>
                        <wps:spPr>
                          <a:xfrm>
                            <a:off x="138387" y="1415322"/>
                            <a:ext cx="791924" cy="288025"/>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jc w:val="center"/>
                                <w:rPr>
                                  <w:rFonts w:hint="eastAsia" w:ascii="SimSun" w:hAnsi="SimSun" w:cs="SimSun"/>
                                </w:rPr>
                              </w:pPr>
                              <w:r>
                                <w:rPr>
                                  <w:rFonts w:hint="eastAsia" w:ascii="SimSun" w:hAnsi="SimSun" w:cs="SimSun"/>
                                </w:rPr>
                                <w:t>新鲜水</w:t>
                              </w:r>
                            </w:p>
                          </w:txbxContent>
                        </wps:txbx>
                        <wps:bodyPr upright="1"/>
                      </wps:wsp>
                      <wps:wsp>
                        <wps:cNvPr id="5" name="直接箭头连接符 5"/>
                        <wps:cNvCnPr/>
                        <wps:spPr>
                          <a:xfrm>
                            <a:off x="930311" y="1559335"/>
                            <a:ext cx="359966" cy="800"/>
                          </a:xfrm>
                          <a:prstGeom prst="straightConnector1">
                            <a:avLst/>
                          </a:prstGeom>
                          <a:ln w="12700" cap="flat" cmpd="sng">
                            <a:solidFill>
                              <a:srgbClr val="000000"/>
                            </a:solidFill>
                            <a:prstDash val="solid"/>
                            <a:headEnd type="none" w="med" len="med"/>
                            <a:tailEnd type="triangle" w="med" len="med"/>
                          </a:ln>
                        </wps:spPr>
                        <wps:bodyPr/>
                      </wps:wsp>
                      <wps:wsp>
                        <wps:cNvPr id="8" name="直接箭头连接符 8"/>
                        <wps:cNvCnPr/>
                        <wps:spPr>
                          <a:xfrm>
                            <a:off x="1318274" y="1019288"/>
                            <a:ext cx="562346" cy="800"/>
                          </a:xfrm>
                          <a:prstGeom prst="straightConnector1">
                            <a:avLst/>
                          </a:prstGeom>
                          <a:ln w="12700" cap="flat" cmpd="sng">
                            <a:solidFill>
                              <a:srgbClr val="000000"/>
                            </a:solidFill>
                            <a:prstDash val="solid"/>
                            <a:headEnd type="none" w="med" len="med"/>
                            <a:tailEnd type="triangle" w="med" len="med"/>
                          </a:ln>
                        </wps:spPr>
                        <wps:bodyPr/>
                      </wps:wsp>
                      <wps:wsp>
                        <wps:cNvPr id="23" name="文本框 23"/>
                        <wps:cNvSpPr txBox="1"/>
                        <wps:spPr>
                          <a:xfrm>
                            <a:off x="1908618" y="872875"/>
                            <a:ext cx="1151890" cy="288025"/>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jc w:val="center"/>
                                <w:rPr>
                                  <w:rFonts w:ascii="SimSun" w:hAnsi="SimSun" w:cs="SimSun"/>
                                </w:rPr>
                              </w:pPr>
                              <w:r>
                                <w:rPr>
                                  <w:rFonts w:hint="eastAsia" w:ascii="SimSun" w:hAnsi="SimSun" w:cs="SimSun"/>
                                </w:rPr>
                                <w:t>生活污水</w:t>
                              </w:r>
                            </w:p>
                          </w:txbxContent>
                        </wps:txbx>
                        <wps:bodyPr upright="1"/>
                      </wps:wsp>
                      <wps:wsp>
                        <wps:cNvPr id="32" name="文本框 32"/>
                        <wps:cNvSpPr txBox="1"/>
                        <wps:spPr>
                          <a:xfrm>
                            <a:off x="3670849" y="863275"/>
                            <a:ext cx="719931" cy="28802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pPr>
                              <w:r>
                                <w:t>化粪池</w:t>
                              </w:r>
                            </w:p>
                          </w:txbxContent>
                        </wps:txbx>
                        <wps:bodyPr upright="1"/>
                      </wps:wsp>
                      <wps:wsp>
                        <wps:cNvPr id="34" name="文本框 34"/>
                        <wps:cNvSpPr txBox="1"/>
                        <wps:spPr>
                          <a:xfrm>
                            <a:off x="3695647" y="1481728"/>
                            <a:ext cx="1139091" cy="288025"/>
                          </a:xfrm>
                          <a:prstGeom prst="rect">
                            <a:avLst/>
                          </a:prstGeom>
                          <a:noFill/>
                          <a:ln w="9525" cap="flat" cmpd="sng">
                            <a:solidFill>
                              <a:srgbClr val="000000"/>
                            </a:solidFill>
                            <a:prstDash val="solid"/>
                            <a:miter/>
                            <a:headEnd type="none" w="med" len="med"/>
                            <a:tailEnd type="none" w="med" len="med"/>
                          </a:ln>
                        </wps:spPr>
                        <wps:txbx>
                          <w:txbxContent>
                            <w:p>
                              <w:pPr>
                                <w:rPr>
                                  <w:rFonts w:hint="eastAsia" w:ascii="SimSun" w:hAnsi="SimSun" w:cs="SimSun"/>
                                </w:rPr>
                              </w:pPr>
                              <w:r>
                                <w:rPr>
                                  <w:rFonts w:hint="eastAsia" w:ascii="SimSun" w:hAnsi="SimSun" w:cs="SimSun"/>
                                </w:rPr>
                                <w:t>城南污水处理厂</w:t>
                              </w:r>
                            </w:p>
                          </w:txbxContent>
                        </wps:txbx>
                        <wps:bodyPr upright="1"/>
                      </wps:wsp>
                      <wps:wsp>
                        <wps:cNvPr id="35" name="文本框 35"/>
                        <wps:cNvSpPr txBox="1"/>
                        <wps:spPr>
                          <a:xfrm>
                            <a:off x="1423864" y="2216192"/>
                            <a:ext cx="362365" cy="285625"/>
                          </a:xfrm>
                          <a:prstGeom prst="rect">
                            <a:avLst/>
                          </a:prstGeom>
                          <a:noFill/>
                          <a:ln>
                            <a:noFill/>
                          </a:ln>
                        </wps:spPr>
                        <wps:txbx>
                          <w:txbxContent>
                            <w:p>
                              <w:pPr>
                                <w:jc w:val="center"/>
                              </w:pPr>
                              <w:r>
                                <w:rPr>
                                  <w:rFonts w:hint="eastAsia"/>
                                </w:rPr>
                                <w:t>33</w:t>
                              </w:r>
                            </w:p>
                          </w:txbxContent>
                        </wps:txbx>
                        <wps:bodyPr upright="1"/>
                      </wps:wsp>
                      <wps:wsp>
                        <wps:cNvPr id="37" name="文本框 37"/>
                        <wps:cNvSpPr txBox="1"/>
                        <wps:spPr>
                          <a:xfrm>
                            <a:off x="1927816" y="2435411"/>
                            <a:ext cx="1029502" cy="288825"/>
                          </a:xfrm>
                          <a:prstGeom prst="rect">
                            <a:avLst/>
                          </a:prstGeom>
                          <a:noFill/>
                          <a:ln w="9525" cap="flat" cmpd="sng">
                            <a:solidFill>
                              <a:srgbClr val="000000"/>
                            </a:solidFill>
                            <a:prstDash val="solid"/>
                            <a:miter/>
                            <a:headEnd type="none" w="med" len="med"/>
                            <a:tailEnd type="none" w="med" len="med"/>
                          </a:ln>
                        </wps:spPr>
                        <wps:txbx>
                          <w:txbxContent>
                            <w:p>
                              <w:pPr>
                                <w:jc w:val="center"/>
                              </w:pPr>
                              <w:r>
                                <w:t>循环冷却水</w:t>
                              </w:r>
                            </w:p>
                          </w:txbxContent>
                        </wps:txbx>
                        <wps:bodyPr upright="1"/>
                      </wps:wsp>
                      <wps:wsp>
                        <wps:cNvPr id="38" name="肘形连接符 38"/>
                        <wps:cNvCnPr/>
                        <wps:spPr>
                          <a:xfrm>
                            <a:off x="2957318" y="2577823"/>
                            <a:ext cx="332768" cy="612053"/>
                          </a:xfrm>
                          <a:prstGeom prst="bentConnector2">
                            <a:avLst/>
                          </a:prstGeom>
                          <a:ln w="9525" cap="flat" cmpd="sng">
                            <a:solidFill>
                              <a:srgbClr val="000000"/>
                            </a:solidFill>
                            <a:prstDash val="solid"/>
                            <a:miter/>
                            <a:headEnd type="none" w="med" len="med"/>
                            <a:tailEnd type="none" w="med" len="med"/>
                          </a:ln>
                        </wps:spPr>
                        <wps:bodyPr/>
                      </wps:wsp>
                      <wps:wsp>
                        <wps:cNvPr id="40" name="肘形连接符 40"/>
                        <wps:cNvCnPr/>
                        <wps:spPr>
                          <a:xfrm rot="10800000">
                            <a:off x="2452566" y="2723435"/>
                            <a:ext cx="847119" cy="462440"/>
                          </a:xfrm>
                          <a:prstGeom prst="bentConnector2">
                            <a:avLst/>
                          </a:prstGeom>
                          <a:ln w="12700" cap="flat" cmpd="sng">
                            <a:solidFill>
                              <a:srgbClr val="000000"/>
                            </a:solidFill>
                            <a:prstDash val="solid"/>
                            <a:miter/>
                            <a:headEnd type="none" w="med" len="med"/>
                            <a:tailEnd type="none" w="med" len="med"/>
                          </a:ln>
                        </wps:spPr>
                        <wps:bodyPr/>
                      </wps:wsp>
                      <wps:wsp>
                        <wps:cNvPr id="41" name="文本框 41"/>
                        <wps:cNvSpPr txBox="1"/>
                        <wps:spPr>
                          <a:xfrm flipH="1">
                            <a:off x="2670145" y="2805043"/>
                            <a:ext cx="490353" cy="315227"/>
                          </a:xfrm>
                          <a:prstGeom prst="rect">
                            <a:avLst/>
                          </a:prstGeom>
                          <a:noFill/>
                          <a:ln>
                            <a:noFill/>
                          </a:ln>
                        </wps:spPr>
                        <wps:txbx>
                          <w:txbxContent>
                            <w:p>
                              <w:pPr>
                                <w:jc w:val="center"/>
                                <w:rPr>
                                  <w:rFonts w:hint="default" w:eastAsia="SimSun"/>
                                  <w:lang w:val="en-US" w:eastAsia="zh-CN"/>
                                </w:rPr>
                              </w:pPr>
                              <w:r>
                                <w:t>1</w:t>
                              </w:r>
                              <w:r>
                                <w:rPr>
                                  <w:rFonts w:hint="eastAsia"/>
                                  <w:lang w:val="en-US" w:eastAsia="zh-CN"/>
                                </w:rPr>
                                <w:t>650</w:t>
                              </w:r>
                            </w:p>
                          </w:txbxContent>
                        </wps:txbx>
                        <wps:bodyPr upright="1"/>
                      </wps:wsp>
                      <wps:wsp>
                        <wps:cNvPr id="42" name="直接箭头连接符 42"/>
                        <wps:cNvCnPr/>
                        <wps:spPr>
                          <a:xfrm flipV="1">
                            <a:off x="2347776" y="2177788"/>
                            <a:ext cx="332768" cy="256822"/>
                          </a:xfrm>
                          <a:prstGeom prst="straightConnector1">
                            <a:avLst/>
                          </a:prstGeom>
                          <a:ln w="12700" cap="flat" cmpd="sng">
                            <a:solidFill>
                              <a:srgbClr val="000000"/>
                            </a:solidFill>
                            <a:prstDash val="dash"/>
                            <a:headEnd type="none" w="med" len="med"/>
                            <a:tailEnd type="triangle" w="med" len="med"/>
                          </a:ln>
                        </wps:spPr>
                        <wps:bodyPr/>
                      </wps:wsp>
                      <wps:wsp>
                        <wps:cNvPr id="43" name="文本框 43"/>
                        <wps:cNvSpPr txBox="1"/>
                        <wps:spPr>
                          <a:xfrm>
                            <a:off x="2375773" y="1900164"/>
                            <a:ext cx="835920" cy="276024"/>
                          </a:xfrm>
                          <a:prstGeom prst="rect">
                            <a:avLst/>
                          </a:prstGeom>
                          <a:noFill/>
                          <a:ln>
                            <a:noFill/>
                          </a:ln>
                        </wps:spPr>
                        <wps:txbx>
                          <w:txbxContent>
                            <w:p>
                              <w:pPr>
                                <w:jc w:val="center"/>
                                <w:rPr>
                                  <w:rFonts w:hint="eastAsia"/>
                                </w:rPr>
                              </w:pPr>
                              <w:r>
                                <w:t>损耗</w:t>
                              </w:r>
                              <w:r>
                                <w:rPr>
                                  <w:rFonts w:hint="eastAsia"/>
                                </w:rPr>
                                <w:t>33</w:t>
                              </w:r>
                            </w:p>
                          </w:txbxContent>
                        </wps:txbx>
                        <wps:bodyPr upright="1"/>
                      </wps:wsp>
                      <wps:wsp>
                        <wps:cNvPr id="44" name="直接箭头连接符 44"/>
                        <wps:cNvCnPr/>
                        <wps:spPr>
                          <a:xfrm flipV="1">
                            <a:off x="2456565" y="614453"/>
                            <a:ext cx="53595" cy="238421"/>
                          </a:xfrm>
                          <a:prstGeom prst="straightConnector1">
                            <a:avLst/>
                          </a:prstGeom>
                          <a:ln w="12700" cap="flat" cmpd="sng">
                            <a:solidFill>
                              <a:srgbClr val="000000"/>
                            </a:solidFill>
                            <a:prstDash val="dash"/>
                            <a:headEnd type="none" w="med" len="med"/>
                            <a:tailEnd type="triangle" w="med" len="med"/>
                          </a:ln>
                        </wps:spPr>
                        <wps:bodyPr/>
                      </wps:wsp>
                      <wps:wsp>
                        <wps:cNvPr id="45" name="直接连接符 45"/>
                        <wps:cNvCnPr/>
                        <wps:spPr>
                          <a:xfrm>
                            <a:off x="4107608" y="1789755"/>
                            <a:ext cx="800" cy="408835"/>
                          </a:xfrm>
                          <a:prstGeom prst="line">
                            <a:avLst/>
                          </a:prstGeom>
                          <a:ln w="12700" cap="flat" cmpd="sng">
                            <a:solidFill>
                              <a:srgbClr val="000000"/>
                            </a:solidFill>
                            <a:prstDash val="solid"/>
                            <a:headEnd type="none" w="med" len="med"/>
                            <a:tailEnd type="arrow" w="med" len="med"/>
                          </a:ln>
                        </wps:spPr>
                        <wps:bodyPr upright="1"/>
                      </wps:wsp>
                      <wps:wsp>
                        <wps:cNvPr id="46" name="文本框 46"/>
                        <wps:cNvSpPr txBox="1"/>
                        <wps:spPr>
                          <a:xfrm>
                            <a:off x="3756441" y="2224992"/>
                            <a:ext cx="791924" cy="288025"/>
                          </a:xfrm>
                          <a:prstGeom prst="rect">
                            <a:avLst/>
                          </a:prstGeom>
                          <a:noFill/>
                          <a:ln w="12700" cap="flat" cmpd="sng">
                            <a:solidFill>
                              <a:srgbClr val="000000"/>
                            </a:solidFill>
                            <a:prstDash val="solid"/>
                            <a:miter/>
                            <a:headEnd type="none" w="med" len="med"/>
                            <a:tailEnd type="none" w="med" len="med"/>
                          </a:ln>
                        </wps:spPr>
                        <wps:txbx>
                          <w:txbxContent>
                            <w:p>
                              <w:pPr>
                                <w:jc w:val="center"/>
                              </w:pPr>
                              <w:r>
                                <w:rPr>
                                  <w:rFonts w:hint="eastAsia" w:ascii="SimSun" w:hAnsi="SimSun" w:cs="SimSun"/>
                                </w:rPr>
                                <w:t>运粮河</w:t>
                              </w:r>
                            </w:p>
                          </w:txbxContent>
                        </wps:txbx>
                        <wps:bodyPr upright="1"/>
                      </wps:wsp>
                      <wps:wsp>
                        <wps:cNvPr id="47" name="直接连接符 47"/>
                        <wps:cNvCnPr/>
                        <wps:spPr>
                          <a:xfrm flipH="1">
                            <a:off x="1301476" y="1004087"/>
                            <a:ext cx="9599" cy="1552934"/>
                          </a:xfrm>
                          <a:prstGeom prst="line">
                            <a:avLst/>
                          </a:prstGeom>
                          <a:ln w="12700" cap="flat" cmpd="sng">
                            <a:solidFill>
                              <a:srgbClr val="000000"/>
                            </a:solidFill>
                            <a:prstDash val="solid"/>
                            <a:headEnd type="none" w="med" len="med"/>
                            <a:tailEnd type="none" w="med" len="med"/>
                          </a:ln>
                        </wps:spPr>
                        <wps:bodyPr upright="1"/>
                      </wps:wsp>
                      <wps:wsp>
                        <wps:cNvPr id="48" name="直接连接符 48"/>
                        <wps:cNvCnPr/>
                        <wps:spPr>
                          <a:xfrm>
                            <a:off x="1311075" y="2548220"/>
                            <a:ext cx="647938" cy="800"/>
                          </a:xfrm>
                          <a:prstGeom prst="line">
                            <a:avLst/>
                          </a:prstGeom>
                          <a:ln w="12700" cap="flat" cmpd="sng">
                            <a:solidFill>
                              <a:srgbClr val="000000"/>
                            </a:solidFill>
                            <a:prstDash val="solid"/>
                            <a:headEnd type="none" w="med" len="med"/>
                            <a:tailEnd type="arrow" w="med" len="med"/>
                          </a:ln>
                        </wps:spPr>
                        <wps:bodyPr upright="1"/>
                      </wps:wsp>
                      <wps:wsp>
                        <wps:cNvPr id="49" name="文本框 49"/>
                        <wps:cNvSpPr txBox="1"/>
                        <wps:spPr>
                          <a:xfrm>
                            <a:off x="910313" y="1121697"/>
                            <a:ext cx="419160" cy="285625"/>
                          </a:xfrm>
                          <a:prstGeom prst="rect">
                            <a:avLst/>
                          </a:prstGeom>
                          <a:noFill/>
                          <a:ln>
                            <a:noFill/>
                          </a:ln>
                        </wps:spPr>
                        <wps:txbx>
                          <w:txbxContent>
                            <w:p>
                              <w:pPr>
                                <w:jc w:val="center"/>
                              </w:pPr>
                              <w:r>
                                <w:t>3</w:t>
                              </w:r>
                              <w:r>
                                <w:rPr>
                                  <w:rFonts w:hint="eastAsia"/>
                                </w:rPr>
                                <w:t>63</w:t>
                              </w:r>
                            </w:p>
                          </w:txbxContent>
                        </wps:txbx>
                        <wps:bodyPr upright="1"/>
                      </wps:wsp>
                      <wps:wsp>
                        <wps:cNvPr id="50" name="文本框 50"/>
                        <wps:cNvSpPr txBox="1"/>
                        <wps:spPr>
                          <a:xfrm>
                            <a:off x="2246985" y="353631"/>
                            <a:ext cx="856718" cy="256822"/>
                          </a:xfrm>
                          <a:prstGeom prst="rect">
                            <a:avLst/>
                          </a:prstGeom>
                          <a:noFill/>
                          <a:ln>
                            <a:noFill/>
                          </a:ln>
                        </wps:spPr>
                        <wps:txbx>
                          <w:txbxContent>
                            <w:p>
                              <w:pPr>
                                <w:jc w:val="center"/>
                              </w:pPr>
                              <w:r>
                                <w:rPr>
                                  <w:rFonts w:hint="eastAsia"/>
                                </w:rPr>
                                <w:t>66</w:t>
                              </w:r>
                            </w:p>
                          </w:txbxContent>
                        </wps:txbx>
                        <wps:bodyPr upright="1"/>
                      </wps:wsp>
                      <wps:wsp>
                        <wps:cNvPr id="51" name="文本框 51"/>
                        <wps:cNvSpPr txBox="1"/>
                        <wps:spPr>
                          <a:xfrm>
                            <a:off x="3094904" y="636855"/>
                            <a:ext cx="514351" cy="295226"/>
                          </a:xfrm>
                          <a:prstGeom prst="rect">
                            <a:avLst/>
                          </a:prstGeom>
                          <a:noFill/>
                          <a:ln>
                            <a:noFill/>
                          </a:ln>
                        </wps:spPr>
                        <wps:txbx>
                          <w:txbxContent>
                            <w:p>
                              <w:pPr>
                                <w:jc w:val="center"/>
                              </w:pPr>
                              <w:r>
                                <w:rPr>
                                  <w:rFonts w:hint="eastAsia"/>
                                </w:rPr>
                                <w:t>264</w:t>
                              </w:r>
                            </w:p>
                          </w:txbxContent>
                        </wps:txbx>
                        <wps:bodyPr upright="1"/>
                      </wps:wsp>
                      <wps:wsp>
                        <wps:cNvPr id="52" name="文本框 52"/>
                        <wps:cNvSpPr txBox="1"/>
                        <wps:spPr>
                          <a:xfrm>
                            <a:off x="1244681" y="667258"/>
                            <a:ext cx="583944" cy="273624"/>
                          </a:xfrm>
                          <a:prstGeom prst="rect">
                            <a:avLst/>
                          </a:prstGeom>
                          <a:noFill/>
                          <a:ln>
                            <a:noFill/>
                          </a:ln>
                        </wps:spPr>
                        <wps:txbx>
                          <w:txbxContent>
                            <w:p>
                              <w:pPr>
                                <w:jc w:val="center"/>
                              </w:pPr>
                              <w:r>
                                <w:t>3</w:t>
                              </w:r>
                              <w:r>
                                <w:rPr>
                                  <w:rFonts w:hint="eastAsia"/>
                                </w:rPr>
                                <w:t>30</w:t>
                              </w:r>
                            </w:p>
                          </w:txbxContent>
                        </wps:txbx>
                        <wps:bodyPr upright="1"/>
                      </wps:wsp>
                      <wps:wsp>
                        <wps:cNvPr id="53" name="直接连接符 53"/>
                        <wps:cNvCnPr/>
                        <wps:spPr>
                          <a:xfrm flipV="1">
                            <a:off x="2570155" y="1336916"/>
                            <a:ext cx="85592" cy="171215"/>
                          </a:xfrm>
                          <a:prstGeom prst="line">
                            <a:avLst/>
                          </a:prstGeom>
                          <a:ln w="12700" cap="flat" cmpd="sng">
                            <a:solidFill>
                              <a:srgbClr val="000000"/>
                            </a:solidFill>
                            <a:prstDash val="dash"/>
                            <a:headEnd type="none" w="med" len="med"/>
                            <a:tailEnd type="arrow" w="med" len="med"/>
                          </a:ln>
                        </wps:spPr>
                        <wps:bodyPr upright="1"/>
                      </wps:wsp>
                      <wps:wsp>
                        <wps:cNvPr id="55" name="直接连接符 55"/>
                        <wps:cNvCnPr/>
                        <wps:spPr>
                          <a:xfrm>
                            <a:off x="4063612" y="1176102"/>
                            <a:ext cx="9599" cy="285625"/>
                          </a:xfrm>
                          <a:prstGeom prst="line">
                            <a:avLst/>
                          </a:prstGeom>
                          <a:ln w="12700" cap="flat" cmpd="sng">
                            <a:solidFill>
                              <a:srgbClr val="000000"/>
                            </a:solidFill>
                            <a:prstDash val="solid"/>
                            <a:headEnd type="none" w="med" len="med"/>
                            <a:tailEnd type="arrow" w="med" len="med"/>
                          </a:ln>
                        </wps:spPr>
                        <wps:bodyPr upright="1"/>
                      </wps:wsp>
                      <wps:wsp>
                        <wps:cNvPr id="56" name="直接箭头连接符 56"/>
                        <wps:cNvCnPr/>
                        <wps:spPr>
                          <a:xfrm>
                            <a:off x="3103704" y="989686"/>
                            <a:ext cx="559147" cy="0"/>
                          </a:xfrm>
                          <a:prstGeom prst="straightConnector1">
                            <a:avLst/>
                          </a:prstGeom>
                          <a:ln w="12700" cap="flat" cmpd="sng">
                            <a:solidFill>
                              <a:srgbClr val="000000"/>
                            </a:solidFill>
                            <a:prstDash val="solid"/>
                            <a:headEnd type="none" w="med" len="med"/>
                            <a:tailEnd type="triangle" w="med" len="med"/>
                          </a:ln>
                        </wps:spPr>
                        <wps:bodyPr/>
                      </wps:wsp>
                    </wpc:wpc>
                  </a:graphicData>
                </a:graphic>
              </wp:inline>
            </w:drawing>
          </mc:Choice>
          <mc:Fallback>
            <w:pict>
              <v:group id="_x0000_s1026" o:spid="_x0000_s1026" o:spt="203" style="height:259.55pt;width:453.5pt;" coordsize="5759450,3296285" editas="canvas" o:gfxdata="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">
                <o:lock v:ext="edit" aspectratio="f"/>
                <v:shape id="_x0000_s1026" o:spid="_x0000_s1026" style="position:absolute;left:0;top:0;height:3296285;width:5759450;" filled="f" stroked="f" coordsize="21600,21600" o:gfxdata="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">
                  <v:fill on="f" focussize="0,0"/>
                  <v:stroke on="f"/>
                  <v:imagedata o:title=""/>
                  <o:lock v:ext="edit" aspectratio="t"/>
                </v:shape>
                <v:shape id="_x0000_s1026" o:spid="_x0000_s1026" o:spt="202" type="#_x0000_t202" style="position:absolute;left:138387;top:1415322;height:288025;width:791924;" fillcolor="#FFFFFF" filled="t" stroked="t" coordsize="21600,21600" o:gfxdata="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1yS6f9cAAAAFAQAADwAAAAAA&#10;AAABACAAAAAiAAAAZHJzL2Rvd25yZXYueG1sUEsBAhQAFAAAAAgAh07iQMAaqAUUAgAAQQQAAA4A&#10;AAAAAAAAAQAgAAAAJgEAAGRycy9lMm9Eb2MueG1sUEsFBgAAAAAGAAYAWQEAAKwFAAAAAA==&#10;">
                  <v:fill on="t" focussize="0,0"/>
                  <v:stroke weight="1pt" color="#000000" joinstyle="miter"/>
                  <v:imagedata o:title=""/>
                  <o:lock v:ext="edit" aspectratio="f"/>
                  <v:textbox>
                    <w:txbxContent>
                      <w:p>
                        <w:pPr>
                          <w:jc w:val="center"/>
                          <w:rPr>
                            <w:rFonts w:hint="eastAsia" w:ascii="SimSun" w:hAnsi="SimSun" w:cs="SimSun"/>
                          </w:rPr>
                        </w:pPr>
                        <w:r>
                          <w:rPr>
                            <w:rFonts w:hint="eastAsia" w:ascii="SimSun" w:hAnsi="SimSun" w:cs="SimSun"/>
                          </w:rPr>
                          <w:t>新鲜水</w:t>
                        </w:r>
                      </w:p>
                    </w:txbxContent>
                  </v:textbox>
                </v:shape>
                <v:shape id="_x0000_s1026" o:spid="_x0000_s1026" o:spt="32" type="#_x0000_t32" style="position:absolute;left:930311;top:1559335;height:800;width:359966;" filled="f" stroked="t" coordsize="21600,21600" o:gfxdata="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JX1TJLUAAAABQEAAA8AAAAAAAAA&#10;AQAgAAAAIgAAAGRycy9kb3ducmV2LnhtbFBLAQIUABQAAAAIAIdO4kBt6g8TFQIAAP0DAAAOAAAA&#10;AAAAAAEAIAAAACMBAABkcnMvZTJvRG9jLnhtbFBLBQYAAAAABgAGAFkBAACqBQAAAAA=&#10;">
                  <v:fill on="f" focussize="0,0"/>
                  <v:stroke weight="1pt" color="#000000" joinstyle="round" endarrow="block"/>
                  <v:imagedata o:title=""/>
                  <o:lock v:ext="edit" aspectratio="f"/>
                </v:shape>
                <v:shape id="_x0000_s1026" o:spid="_x0000_s1026" o:spt="32" type="#_x0000_t32" style="position:absolute;left:1318274;top:1019288;height:800;width:562346;" filled="f" stroked="t" coordsize="21600,21600" o:gfxdata="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JX1TJLUAAAABQEAAA8AAAAAAAAA&#10;AQAgAAAAIgAAAGRycy9kb3ducmV2LnhtbFBLAQIUABQAAAAIAIdO4kD6mEVMFQIAAP4DAAAOAAAA&#10;AAAAAAEAIAAAACMBAABkcnMvZTJvRG9jLnhtbFBLBQYAAAAABgAGAFkBAACqBQAAAAA=&#10;">
                  <v:fill on="f" focussize="0,0"/>
                  <v:stroke weight="1pt" color="#000000" joinstyle="round" endarrow="block"/>
                  <v:imagedata o:title=""/>
                  <o:lock v:ext="edit" aspectratio="f"/>
                </v:shape>
                <v:shape id="_x0000_s1026" o:spid="_x0000_s1026" o:spt="202" type="#_x0000_t202" style="position:absolute;left:1908618;top:872875;height:288025;width:1151890;" fillcolor="#FFFFFF" filled="t" stroked="t" coordsize="21600,21600" o:gfxdata="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1yS6f9cAAAAFAQAADwAA&#10;AAAAAAABACAAAAAiAAAAZHJzL2Rvd25yZXYueG1sUEsBAhQAFAAAAAgAh07iQDTqyikXAgAARAQA&#10;AA4AAAAAAAAAAQAgAAAAJgEAAGRycy9lMm9Eb2MueG1sUEsFBgAAAAAGAAYAWQEAAK8FAAAAAA==&#10;">
                  <v:fill on="t" focussize="0,0"/>
                  <v:stroke weight="1pt" color="#000000" joinstyle="miter"/>
                  <v:imagedata o:title=""/>
                  <o:lock v:ext="edit" aspectratio="f"/>
                  <v:textbox>
                    <w:txbxContent>
                      <w:p>
                        <w:pPr>
                          <w:jc w:val="center"/>
                          <w:rPr>
                            <w:rFonts w:ascii="SimSun" w:hAnsi="SimSun" w:cs="SimSun"/>
                          </w:rPr>
                        </w:pPr>
                        <w:r>
                          <w:rPr>
                            <w:rFonts w:hint="eastAsia" w:ascii="SimSun" w:hAnsi="SimSun" w:cs="SimSun"/>
                          </w:rPr>
                          <w:t>生活污水</w:t>
                        </w:r>
                      </w:p>
                    </w:txbxContent>
                  </v:textbox>
                </v:shape>
                <v:shape id="_x0000_s1026" o:spid="_x0000_s1026" o:spt="202" type="#_x0000_t202" style="position:absolute;left:3670849;top:863275;height:288025;width:719931;" fillcolor="#FFFFFF" filled="t" stroked="t" coordsize="21600,21600" o:gfxdata="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DUiEUW1QAAAAUBAAAPAAAA&#10;AAAAAAEAIAAAACIAAABkcnMvZG93bnJldi54bWxQSwECFAAUAAAACACHTuJAHBQ9cRgCAABCBAAA&#10;DgAAAAAAAAABACAAAAAkAQAAZHJzL2Uyb0RvYy54bWxQSwUGAAAAAAYABgBZAQAArgUAAAAA&#10;">
                  <v:fill on="t" focussize="0,0"/>
                  <v:stroke color="#000000" joinstyle="miter"/>
                  <v:imagedata o:title=""/>
                  <o:lock v:ext="edit" aspectratio="f"/>
                  <v:textbox>
                    <w:txbxContent>
                      <w:p>
                        <w:pPr>
                          <w:jc w:val="center"/>
                        </w:pPr>
                        <w:r>
                          <w:t>化粪池</w:t>
                        </w:r>
                      </w:p>
                    </w:txbxContent>
                  </v:textbox>
                </v:shape>
                <v:shape id="_x0000_s1026" o:spid="_x0000_s1026" o:spt="202" type="#_x0000_t202" style="position:absolute;left:3695647;top:1481728;height:288025;width:1139091;" filled="f" stroked="t" coordsize="21600,21600" o:gfxdata="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i2Y3Y0wAAAAUBAAAPAAAAAAAAAAEAIAAA&#10;ACIAAABkcnMvZG93bnJldi54bWxQSwECFAAUAAAACACHTuJAjUdVwxECAAAbBAAADgAAAAAAAAAB&#10;ACAAAAAiAQAAZHJzL2Uyb0RvYy54bWxQSwUGAAAAAAYABgBZAQAApQUAAAAA&#10;">
                  <v:fill on="f" focussize="0,0"/>
                  <v:stroke color="#000000" joinstyle="miter"/>
                  <v:imagedata o:title=""/>
                  <o:lock v:ext="edit" aspectratio="f"/>
                  <v:textbox>
                    <w:txbxContent>
                      <w:p>
                        <w:pPr>
                          <w:rPr>
                            <w:rFonts w:hint="eastAsia" w:ascii="SimSun" w:hAnsi="SimSun" w:cs="SimSun"/>
                          </w:rPr>
                        </w:pPr>
                        <w:r>
                          <w:rPr>
                            <w:rFonts w:hint="eastAsia" w:ascii="SimSun" w:hAnsi="SimSun" w:cs="SimSun"/>
                          </w:rPr>
                          <w:t>城南污水处理厂</w:t>
                        </w:r>
                      </w:p>
                    </w:txbxContent>
                  </v:textbox>
                </v:shape>
                <v:shape id="_x0000_s1026" o:spid="_x0000_s1026" o:spt="202" type="#_x0000_t202" style="position:absolute;left:1423864;top:2216192;height:285625;width:362365;" filled="f" stroked="f" coordsize="21600,21600" o:gfxdata="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Z7sZq9IAAAAFAQAADwAAAAAAAAABACAAAAAiAAAAZHJzL2Rvd25yZXYueG1sUEsBAhQAFAAAAAgA&#10;h07iQIuIOky5AQAAWwMAAA4AAAAAAAAAAQAgAAAAIQEAAGRycy9lMm9Eb2MueG1sUEsFBgAAAAAG&#10;AAYAWQEAAEwFAAAAAA==&#10;">
                  <v:fill on="f" focussize="0,0"/>
                  <v:stroke on="f"/>
                  <v:imagedata o:title=""/>
                  <o:lock v:ext="edit" aspectratio="f"/>
                  <v:textbox>
                    <w:txbxContent>
                      <w:p>
                        <w:pPr>
                          <w:jc w:val="center"/>
                        </w:pPr>
                        <w:r>
                          <w:rPr>
                            <w:rFonts w:hint="eastAsia"/>
                          </w:rPr>
                          <w:t>33</w:t>
                        </w:r>
                      </w:p>
                    </w:txbxContent>
                  </v:textbox>
                </v:shape>
                <v:shape id="_x0000_s1026" o:spid="_x0000_s1026" o:spt="202" type="#_x0000_t202" style="position:absolute;left:1927816;top:2435411;height:288825;width:1029502;" filled="f" stroked="t" coordsize="21600,21600" o:gfxdata="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otmN2NMAAAAFAQAADwAAAAAAAAABACAA&#10;AAAiAAAAZHJzL2Rvd25yZXYueG1sUEsBAhQAFAAAAAgAh07iQJti3O4SAgAAGwQAAA4AAAAAAAAA&#10;AQAgAAAAIgEAAGRycy9lMm9Eb2MueG1sUEsFBgAAAAAGAAYAWQEAAKYFAAAAAA==&#10;">
                  <v:fill on="f" focussize="0,0"/>
                  <v:stroke color="#000000" joinstyle="miter"/>
                  <v:imagedata o:title=""/>
                  <o:lock v:ext="edit" aspectratio="f"/>
                  <v:textbox>
                    <w:txbxContent>
                      <w:p>
                        <w:pPr>
                          <w:jc w:val="center"/>
                        </w:pPr>
                        <w:r>
                          <w:t>循环冷却水</w:t>
                        </w:r>
                      </w:p>
                    </w:txbxContent>
                  </v:textbox>
                </v:shape>
                <v:shape id="_x0000_s1026" o:spid="_x0000_s1026" o:spt="33" type="#_x0000_t33" style="position:absolute;left:2957318;top:2577823;height:612053;width:332768;" filled="f" stroked="t" coordsize="21600,21600" o:gfxdata="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Im/vpnUAAAABQEAAA8AAAAAAAAAAQAgAAAA&#10;IgAAAGRycy9kb3ducmV2LnhtbFBLAQIUABQAAAAIAIdO4kAkksfCDwIAAP4DAAAOAAAAAAAAAAEA&#10;IAAAACMBAABkcnMvZTJvRG9jLnhtbFBLBQYAAAAABgAGAFkBAACkBQAAAAA=&#10;">
                  <v:fill on="f" focussize="0,0"/>
                  <v:stroke color="#000000" joinstyle="miter"/>
                  <v:imagedata o:title=""/>
                  <o:lock v:ext="edit" aspectratio="f"/>
                </v:shape>
                <v:shape id="_x0000_s1026" o:spid="_x0000_s1026" o:spt="33" type="#_x0000_t33" style="position:absolute;left:2452566;top:2723435;height:462440;width:847119;rotation:11796480f;" filled="f" stroked="t" coordsize="21600,21600" o:gfxdata="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Hv3vQHUAAAABQEAAA8AAAAA&#10;AAAAAQAgAAAAIgAAAGRycy9kb3ducmV2LnhtbFBLAQIUABQAAAAIAIdO4kCnxHC4GAIAAA4EAAAO&#10;AAAAAAAAAAEAIAAAACMBAABkcnMvZTJvRG9jLnhtbFBLBQYAAAAABgAGAFkBAACtBQAAAAA=&#10;">
                  <v:fill on="f" focussize="0,0"/>
                  <v:stroke weight="1pt" color="#000000" joinstyle="miter"/>
                  <v:imagedata o:title=""/>
                  <o:lock v:ext="edit" aspectratio="f"/>
                </v:shape>
                <v:shape id="_x0000_s1026" o:spid="_x0000_s1026" o:spt="202" type="#_x0000_t202" style="position:absolute;left:2670145;top:2805043;flip:x;height:315227;width:490353;" filled="f" stroked="f" coordsize="21600,21600" o:gfxdata="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0SQ+V9YAAAAFAQAADwAAAAAAAAABACAAAAAiAAAAZHJzL2Rvd25yZXYueG1s&#10;UEsBAhQAFAAAAAgAh07iQJ0xyFnBAQAAZQMAAA4AAAAAAAAAAQAgAAAAJQEAAGRycy9lMm9Eb2Mu&#10;eG1sUEsFBgAAAAAGAAYAWQEAAFgFAAAAAA==&#10;">
                  <v:fill on="f" focussize="0,0"/>
                  <v:stroke on="f"/>
                  <v:imagedata o:title=""/>
                  <o:lock v:ext="edit" aspectratio="f"/>
                  <v:textbox>
                    <w:txbxContent>
                      <w:p>
                        <w:pPr>
                          <w:jc w:val="center"/>
                          <w:rPr>
                            <w:rFonts w:hint="default" w:eastAsia="SimSun"/>
                            <w:lang w:val="en-US" w:eastAsia="zh-CN"/>
                          </w:rPr>
                        </w:pPr>
                        <w:r>
                          <w:t>1</w:t>
                        </w:r>
                        <w:r>
                          <w:rPr>
                            <w:rFonts w:hint="eastAsia"/>
                            <w:lang w:val="en-US" w:eastAsia="zh-CN"/>
                          </w:rPr>
                          <w:t>650</w:t>
                        </w:r>
                      </w:p>
                    </w:txbxContent>
                  </v:textbox>
                </v:shape>
                <v:shape id="_x0000_s1026" o:spid="_x0000_s1026" o:spt="32" type="#_x0000_t32" style="position:absolute;left:2347776;top:2177788;flip:y;height:256822;width:332768;" filled="f" stroked="t" coordsize="21600,21600" o:gfxdata="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Clc2oj1wAA&#10;AAUBAAAPAAAAAAAAAAEAIAAAACIAAABkcnMvZG93bnJldi54bWxQSwECFAAUAAAACACHTuJAsILh&#10;OB8CAAAMBAAADgAAAAAAAAABACAAAAAmAQAAZHJzL2Uyb0RvYy54bWxQSwUGAAAAAAYABgBZAQAA&#10;twUAAAAA&#10;">
                  <v:fill on="f" focussize="0,0"/>
                  <v:stroke weight="1pt" color="#000000" joinstyle="round" dashstyle="dash" endarrow="block"/>
                  <v:imagedata o:title=""/>
                  <o:lock v:ext="edit" aspectratio="f"/>
                </v:shape>
                <v:shape id="_x0000_s1026" o:spid="_x0000_s1026" o:spt="202" type="#_x0000_t202" style="position:absolute;left:2375773;top:1900164;height:276024;width:835920;" filled="f" stroked="f" coordsize="21600,21600" o:gfxdata="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Ge7GavSAAAABQEAAA8AAAAAAAAAAQAgAAAAIgAAAGRycy9kb3ducmV2LnhtbFBLAQIUABQAAAAI&#10;AIdO4kCIFpYaugEAAFsDAAAOAAAAAAAAAAEAIAAAACEBAABkcnMvZTJvRG9jLnhtbFBLBQYAAAAA&#10;BgAGAFkBAABNBQAAAAA=&#10;">
                  <v:fill on="f" focussize="0,0"/>
                  <v:stroke on="f"/>
                  <v:imagedata o:title=""/>
                  <o:lock v:ext="edit" aspectratio="f"/>
                  <v:textbox>
                    <w:txbxContent>
                      <w:p>
                        <w:pPr>
                          <w:jc w:val="center"/>
                          <w:rPr>
                            <w:rFonts w:hint="eastAsia"/>
                          </w:rPr>
                        </w:pPr>
                        <w:r>
                          <w:t>损耗</w:t>
                        </w:r>
                        <w:r>
                          <w:rPr>
                            <w:rFonts w:hint="eastAsia"/>
                          </w:rPr>
                          <w:t>33</w:t>
                        </w:r>
                      </w:p>
                    </w:txbxContent>
                  </v:textbox>
                </v:shape>
                <v:shape id="_x0000_s1026" o:spid="_x0000_s1026" o:spt="32" type="#_x0000_t32" style="position:absolute;left:2456565;top:614453;flip:y;height:238421;width:53595;" filled="f" stroked="t" coordsize="21600,21600" o:gfxdata="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pXNqI9cAAAAF&#10;AQAADwAAAAAAAAABACAAAAAiAAAAZHJzL2Rvd25yZXYueG1sUEsBAhQAFAAAAAgAh07iQNLTWGUd&#10;AgAACgQAAA4AAAAAAAAAAQAgAAAAJgEAAGRycy9lMm9Eb2MueG1sUEsFBgAAAAAGAAYAWQEAALUF&#10;AAAAAA==&#10;">
                  <v:fill on="f" focussize="0,0"/>
                  <v:stroke weight="1pt" color="#000000" joinstyle="round" dashstyle="dash" endarrow="block"/>
                  <v:imagedata o:title=""/>
                  <o:lock v:ext="edit" aspectratio="f"/>
                </v:shape>
                <v:line id="_x0000_s1026" o:spid="_x0000_s1026" o:spt="20" style="position:absolute;left:4107608;top:1789755;height:408835;width:800;" filled="f" stroked="t" coordsize="21600,21600" o:gfxdata="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FSLfj1AAAAAUBAAAPAAAAAAAAAAEAIAAAACIAAABk&#10;cnMvZG93bnJldi54bWxQSwECFAAUAAAACACHTuJAv15yEwoCAAD1AwAADgAAAAAAAAABACAAAAAj&#10;AQAAZHJzL2Uyb0RvYy54bWxQSwUGAAAAAAYABgBZAQAAnwUAAAAA&#10;">
                  <v:fill on="f" focussize="0,0"/>
                  <v:stroke weight="1pt" color="#000000" joinstyle="round" endarrow="open"/>
                  <v:imagedata o:title=""/>
                  <o:lock v:ext="edit" aspectratio="f"/>
                </v:line>
                <v:shape id="_x0000_s1026" o:spid="_x0000_s1026" o:spt="202" type="#_x0000_t202" style="position:absolute;left:3756441;top:2224992;height:288025;width:791924;" filled="f" stroked="t" coordsize="21600,21600" o:gfxdata="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IIFNmXTAAAABQEAAA8AAAAAAAAAAQAg&#10;AAAAIgAAAGRycy9kb3ducmV2LnhtbFBLAQIUABQAAAAIAIdO4kCBdfqOEwIAABsEAAAOAAAAAAAA&#10;AAEAIAAAACIBAABkcnMvZTJvRG9jLnhtbFBLBQYAAAAABgAGAFkBAACnBQAAAAA=&#10;">
                  <v:fill on="f" focussize="0,0"/>
                  <v:stroke weight="1pt" color="#000000" joinstyle="miter"/>
                  <v:imagedata o:title=""/>
                  <o:lock v:ext="edit" aspectratio="f"/>
                  <v:textbox>
                    <w:txbxContent>
                      <w:p>
                        <w:pPr>
                          <w:jc w:val="center"/>
                        </w:pPr>
                        <w:r>
                          <w:rPr>
                            <w:rFonts w:hint="eastAsia" w:ascii="SimSun" w:hAnsi="SimSun" w:cs="SimSun"/>
                          </w:rPr>
                          <w:t>运粮河</w:t>
                        </w:r>
                      </w:p>
                    </w:txbxContent>
                  </v:textbox>
                </v:shape>
                <v:line id="_x0000_s1026" o:spid="_x0000_s1026" o:spt="20" style="position:absolute;left:1301476;top:1004087;flip:x;height:1552934;width:9599;" filled="f" stroked="t" coordsize="21600,21600" o:gfxdata="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CyZjJ/VAAAABQEAAA8AAAAAAAAAAQAgAAAA&#10;IgAAAGRycy9kb3ducmV2LnhtbFBLAQIUABQAAAAIAIdO4kBZef7JDgIAAAAEAAAOAAAAAAAAAAEA&#10;IAAAACQBAABkcnMvZTJvRG9jLnhtbFBLBQYAAAAABgAGAFkBAACkBQAAAAA=&#10;">
                  <v:fill on="f" focussize="0,0"/>
                  <v:stroke weight="1pt" color="#000000" joinstyle="round"/>
                  <v:imagedata o:title=""/>
                  <o:lock v:ext="edit" aspectratio="f"/>
                </v:line>
                <v:line id="_x0000_s1026" o:spid="_x0000_s1026" o:spt="20" style="position:absolute;left:1311075;top:2548220;height:800;width:647938;" filled="f" stroked="t" coordsize="21600,21600" o:gfxdata="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AVIt+PUAAAABQEAAA8AAAAAAAAAAQAgAAAAIgAA&#10;AGRycy9kb3ducmV2LnhtbFBLAQIUABQAAAAIAIdO4kBxHH8eDAIAAPUDAAAOAAAAAAAAAAEAIAAA&#10;ACMBAABkcnMvZTJvRG9jLnhtbFBLBQYAAAAABgAGAFkBAAChBQAAAAA=&#10;">
                  <v:fill on="f" focussize="0,0"/>
                  <v:stroke weight="1pt" color="#000000" joinstyle="round" endarrow="open"/>
                  <v:imagedata o:title=""/>
                  <o:lock v:ext="edit" aspectratio="f"/>
                </v:line>
                <v:shape id="_x0000_s1026" o:spid="_x0000_s1026" o:spt="202" type="#_x0000_t202" style="position:absolute;left:910313;top:1121697;height:285625;width:419160;" filled="f" stroked="f" coordsize="21600,21600" o:gfxdata="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Z7sZq9IAAAAFAQAADwAAAAAAAAABACAAAAAiAAAAZHJzL2Rvd25yZXYueG1sUEsBAhQAFAAAAAgA&#10;h07iQHReyV25AQAAWgMAAA4AAAAAAAAAAQAgAAAAIQEAAGRycy9lMm9Eb2MueG1sUEsFBgAAAAAG&#10;AAYAWQEAAEwFAAAAAA==&#10;">
                  <v:fill on="f" focussize="0,0"/>
                  <v:stroke on="f"/>
                  <v:imagedata o:title=""/>
                  <o:lock v:ext="edit" aspectratio="f"/>
                  <v:textbox>
                    <w:txbxContent>
                      <w:p>
                        <w:pPr>
                          <w:jc w:val="center"/>
                        </w:pPr>
                        <w:r>
                          <w:t>3</w:t>
                        </w:r>
                        <w:r>
                          <w:rPr>
                            <w:rFonts w:hint="eastAsia"/>
                          </w:rPr>
                          <w:t>63</w:t>
                        </w:r>
                      </w:p>
                    </w:txbxContent>
                  </v:textbox>
                </v:shape>
                <v:shape id="_x0000_s1026" o:spid="_x0000_s1026" o:spt="202" type="#_x0000_t202" style="position:absolute;left:2246985;top:353631;height:256822;width:856718;" filled="f" stroked="f" coordsize="21600,21600" o:gfxdata="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Ge7GavSAAAABQEAAA8AAAAAAAAAAQAgAAAAIgAAAGRycy9kb3ducmV2LnhtbFBLAQIUABQAAAAI&#10;AIdO4kDADgeuugEAAFoDAAAOAAAAAAAAAAEAIAAAACEBAABkcnMvZTJvRG9jLnhtbFBLBQYAAAAA&#10;BgAGAFkBAABNBQAAAAA=&#10;">
                  <v:fill on="f" focussize="0,0"/>
                  <v:stroke on="f"/>
                  <v:imagedata o:title=""/>
                  <o:lock v:ext="edit" aspectratio="f"/>
                  <v:textbox>
                    <w:txbxContent>
                      <w:p>
                        <w:pPr>
                          <w:jc w:val="center"/>
                        </w:pPr>
                        <w:r>
                          <w:rPr>
                            <w:rFonts w:hint="eastAsia"/>
                          </w:rPr>
                          <w:t>66</w:t>
                        </w:r>
                      </w:p>
                    </w:txbxContent>
                  </v:textbox>
                </v:shape>
                <v:shape id="_x0000_s1026" o:spid="_x0000_s1026" o:spt="202" type="#_x0000_t202" style="position:absolute;left:3094904;top:636855;height:295226;width:514351;" filled="f" stroked="f" coordsize="21600,21600" o:gfxdata="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n&#10;uxmr0gAAAAUBAAAPAAAAAAAAAAEAIAAAACIAAABkcnMvZG93bnJldi54bWxQSwECFAAUAAAACACH&#10;TuJAPGn5XrgBAABaAwAADgAAAAAAAAABACAAAAAhAQAAZHJzL2Uyb0RvYy54bWxQSwUGAAAAAAYA&#10;BgBZAQAASwUAAAAA&#10;">
                  <v:fill on="f" focussize="0,0"/>
                  <v:stroke on="f"/>
                  <v:imagedata o:title=""/>
                  <o:lock v:ext="edit" aspectratio="f"/>
                  <v:textbox>
                    <w:txbxContent>
                      <w:p>
                        <w:pPr>
                          <w:jc w:val="center"/>
                        </w:pPr>
                        <w:r>
                          <w:rPr>
                            <w:rFonts w:hint="eastAsia"/>
                          </w:rPr>
                          <w:t>264</w:t>
                        </w:r>
                      </w:p>
                    </w:txbxContent>
                  </v:textbox>
                </v:shape>
                <v:shape id="_x0000_s1026" o:spid="_x0000_s1026" o:spt="202" type="#_x0000_t202" style="position:absolute;left:1244681;top:667258;height:273624;width:583944;" filled="f" stroked="f" coordsize="21600,21600" o:gfxdata="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Z7sZq9IAAAAFAQAADwAAAAAAAAABACAAAAAiAAAAZHJzL2Rvd25yZXYueG1sUEsBAhQAFAAAAAgA&#10;h07iQCwgcby5AQAAWgMAAA4AAAAAAAAAAQAgAAAAIQEAAGRycy9lMm9Eb2MueG1sUEsFBgAAAAAG&#10;AAYAWQEAAEwFAAAAAA==&#10;">
                  <v:fill on="f" focussize="0,0"/>
                  <v:stroke on="f"/>
                  <v:imagedata o:title=""/>
                  <o:lock v:ext="edit" aspectratio="f"/>
                  <v:textbox>
                    <w:txbxContent>
                      <w:p>
                        <w:pPr>
                          <w:jc w:val="center"/>
                        </w:pPr>
                        <w:r>
                          <w:t>3</w:t>
                        </w:r>
                        <w:r>
                          <w:rPr>
                            <w:rFonts w:hint="eastAsia"/>
                          </w:rPr>
                          <w:t>30</w:t>
                        </w:r>
                      </w:p>
                    </w:txbxContent>
                  </v:textbox>
                </v:shape>
                <v:line id="_x0000_s1026" o:spid="_x0000_s1026" o:spt="20" style="position:absolute;left:2570155;top:1336916;flip:y;height:171215;width:85592;" filled="f" stroked="t" coordsize="21600,21600" o:gfxdata="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ANOHk40wAAAAUBAAAPAAAAAAAAAAEA&#10;IAAAACIAAABkcnMvZG93bnJldi54bWxQSwECFAAUAAAACACHTuJATblLwxQCAAAABAAADgAAAAAA&#10;AAABACAAAAAiAQAAZHJzL2Uyb0RvYy54bWxQSwUGAAAAAAYABgBZAQAAqAUAAAAA&#10;">
                  <v:fill on="f" focussize="0,0"/>
                  <v:stroke weight="1pt" color="#000000" joinstyle="round" dashstyle="dash" endarrow="open"/>
                  <v:imagedata o:title=""/>
                  <o:lock v:ext="edit" aspectratio="f"/>
                </v:line>
                <v:line id="_x0000_s1026" o:spid="_x0000_s1026" o:spt="20" style="position:absolute;left:4063612;top:1176102;height:285625;width:9599;" filled="f" stroked="t" coordsize="21600,21600" o:gfxdata="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BUi349QAAAAFAQAADwAAAAAAAAABACAAAAAi&#10;AAAAZHJzL2Rvd25yZXYueG1sUEsBAhQAFAAAAAgAh07iQHc3nC8OAgAA9gMAAA4AAAAAAAAAAQAg&#10;AAAAIwEAAGRycy9lMm9Eb2MueG1sUEsFBgAAAAAGAAYAWQEAAKMFAAAAAA==&#10;">
                  <v:fill on="f" focussize="0,0"/>
                  <v:stroke weight="1pt" color="#000000" joinstyle="round" endarrow="open"/>
                  <v:imagedata o:title=""/>
                  <o:lock v:ext="edit" aspectratio="f"/>
                </v:line>
                <v:shape id="_x0000_s1026" o:spid="_x0000_s1026" o:spt="32" type="#_x0000_t32" style="position:absolute;left:3103704;top:989686;height:0;width:559147;" filled="f" stroked="t" coordsize="21600,21600" o:gfxdata="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V9UyS1AAAAAUBAAAPAAAAAAAA&#10;AAEAIAAAACIAAABkcnMvZG93bnJldi54bWxQSwECFAAUAAAACACHTuJAPJYOAhYCAAD9AwAADgAA&#10;AAAAAAABACAAAAAjAQAAZHJzL2Uyb0RvYy54bWxQSwUGAAAAAAYABgBZAQAAqwUAAAAA&#10;">
                  <v:fill on="f" focussize="0,0"/>
                  <v:stroke weight="1pt" color="#000000" joinstyle="round" endarrow="block"/>
                  <v:imagedata o:title=""/>
                  <o:lock v:ext="edit" aspectratio="f"/>
                </v:shape>
                <w10:wrap type="none"/>
                <w10:anchorlock/>
              </v:group>
            </w:pict>
          </mc:Fallback>
        </mc:AlternateContent>
      </w:r>
    </w:p>
    <w:bookmarkEnd w:id="59"/>
    <w:p>
      <w:pPr>
        <w:spacing w:line="360" w:lineRule="auto"/>
        <w:ind w:firstLine="482" w:firstLineChars="200"/>
        <w:jc w:val="center"/>
        <w:rPr>
          <w:rFonts w:ascii="Times New Roman" w:hAnsi="Times New Roman" w:cs="Times New Roman" w:eastAsiaTheme="minorEastAsia"/>
          <w:b/>
          <w:bCs/>
          <w:spacing w:val="0"/>
          <w:w w:val="100"/>
          <w:kern w:val="1"/>
          <w:sz w:val="24"/>
        </w:rPr>
      </w:pPr>
      <w:r>
        <w:rPr>
          <w:rFonts w:ascii="Times New Roman" w:hAnsi="Times New Roman" w:cs="Times New Roman" w:eastAsiaTheme="minorEastAsia"/>
          <w:b/>
          <w:bCs/>
          <w:spacing w:val="0"/>
          <w:w w:val="100"/>
          <w:kern w:val="1"/>
          <w:sz w:val="24"/>
        </w:rPr>
        <w:t>图3-3 本项目水平衡图     单位：m</w:t>
      </w:r>
      <w:r>
        <w:rPr>
          <w:rFonts w:ascii="Times New Roman" w:hAnsi="Times New Roman" w:cs="Times New Roman" w:eastAsiaTheme="minorEastAsia"/>
          <w:b/>
          <w:bCs/>
          <w:spacing w:val="0"/>
          <w:w w:val="100"/>
          <w:kern w:val="1"/>
          <w:sz w:val="24"/>
          <w:vertAlign w:val="superscript"/>
        </w:rPr>
        <w:t>3</w:t>
      </w:r>
      <w:r>
        <w:rPr>
          <w:rFonts w:ascii="Times New Roman" w:hAnsi="Times New Roman" w:cs="Times New Roman" w:eastAsiaTheme="minorEastAsia"/>
          <w:b/>
          <w:bCs/>
          <w:spacing w:val="0"/>
          <w:w w:val="100"/>
          <w:kern w:val="1"/>
          <w:sz w:val="24"/>
        </w:rPr>
        <w:t>/d</w:t>
      </w:r>
    </w:p>
    <w:p>
      <w:pPr>
        <w:bidi w:val="0"/>
        <w:outlineLvl w:val="9"/>
        <w:rPr>
          <w:b/>
          <w:bCs/>
        </w:rPr>
      </w:pPr>
    </w:p>
    <w:p>
      <w:pPr>
        <w:bidi w:val="0"/>
        <w:outlineLvl w:val="9"/>
        <w:rPr>
          <w:b/>
          <w:bCs/>
        </w:rPr>
      </w:pPr>
    </w:p>
    <w:p>
      <w:pPr>
        <w:bidi w:val="0"/>
        <w:outlineLvl w:val="9"/>
      </w:pPr>
    </w:p>
    <w:p>
      <w:pPr>
        <w:pStyle w:val="11"/>
      </w:pPr>
    </w:p>
    <w:p>
      <w:pPr>
        <w:pStyle w:val="9"/>
      </w:pPr>
    </w:p>
    <w:p/>
    <w:p>
      <w:pPr>
        <w:bidi w:val="0"/>
        <w:outlineLvl w:val="9"/>
      </w:pPr>
    </w:p>
    <w:p/>
    <w:p>
      <w:pPr>
        <w:bidi w:val="0"/>
        <w:outlineLvl w:val="9"/>
      </w:pPr>
    </w:p>
    <w:p>
      <w:pPr>
        <w:pStyle w:val="4"/>
        <w:bidi w:val="0"/>
      </w:pPr>
      <w:bookmarkStart w:id="60" w:name="_Toc31054"/>
      <w:r>
        <w:t>3.4生产工艺流程简述（流程图）：</w:t>
      </w:r>
      <w:bookmarkEnd w:id="60"/>
    </w:p>
    <w:p>
      <w:pPr>
        <w:pStyle w:val="7"/>
        <w:rPr>
          <w:rFonts w:ascii="Times New Roman" w:hAnsi="Times New Roman" w:eastAsia="SimSun"/>
          <w:b/>
          <w:bCs/>
        </w:rPr>
      </w:pPr>
      <w:r>
        <w:rPr>
          <w:rFonts w:ascii="Times New Roman" w:hAnsi="Times New Roman" w:eastAsia="SimSun"/>
          <w:b/>
          <w:bCs/>
          <w:sz w:val="24"/>
        </w:rPr>
        <w:t>塑料包装瓶（HDPE）</w:t>
      </w:r>
      <w:r>
        <w:rPr>
          <w:rFonts w:hint="eastAsia" w:ascii="Times New Roman" w:hAnsi="Times New Roman" w:eastAsia="SimSun"/>
          <w:b/>
          <w:bCs/>
          <w:sz w:val="24"/>
        </w:rPr>
        <w:t>挤吹</w:t>
      </w:r>
      <w:r>
        <w:rPr>
          <w:rFonts w:ascii="Times New Roman" w:hAnsi="Times New Roman" w:eastAsia="SimSun"/>
          <w:b/>
          <w:bCs/>
          <w:sz w:val="24"/>
        </w:rPr>
        <w:t>成型</w:t>
      </w:r>
      <w:r>
        <w:rPr>
          <w:rFonts w:ascii="Times New Roman" w:hAnsi="Times New Roman" w:eastAsia="SimSun"/>
          <w:b/>
          <w:color w:val="000000"/>
          <w:sz w:val="24"/>
        </w:rPr>
        <w:t>工艺流程</w:t>
      </w:r>
      <w:r>
        <w:rPr>
          <w:rFonts w:ascii="Times New Roman" w:hAnsi="Times New Roman" w:eastAsia="SimSun"/>
          <w:b/>
          <w:bCs/>
          <w:sz w:val="24"/>
        </w:rPr>
        <w:t>：</w:t>
      </w:r>
    </w:p>
    <w:p>
      <w:pPr>
        <w:tabs>
          <w:tab w:val="left" w:pos="525"/>
          <w:tab w:val="left" w:pos="798"/>
        </w:tabs>
        <w:spacing w:line="360" w:lineRule="auto"/>
        <w:jc w:val="center"/>
        <w:rPr>
          <w:b/>
          <w:sz w:val="24"/>
        </w:rPr>
      </w:pPr>
      <w:r>
        <w:rPr>
          <w:b/>
          <w:sz w:val="24"/>
        </w:rPr>
        <mc:AlternateContent>
          <mc:Choice Requires="wpc">
            <w:drawing>
              <wp:inline distT="0" distB="0" distL="114300" distR="114300">
                <wp:extent cx="5759450" cy="4892040"/>
                <wp:effectExtent l="0" t="0" r="0" b="0"/>
                <wp:docPr id="92" name="画布 9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58" name="文本框 58"/>
                        <wps:cNvSpPr txBox="1"/>
                        <wps:spPr>
                          <a:xfrm>
                            <a:off x="1529454" y="23212"/>
                            <a:ext cx="1942215" cy="288944"/>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jc w:val="center"/>
                                <w:rPr>
                                  <w:rFonts w:hint="eastAsia" w:ascii="SimSun" w:hAnsi="SimSun" w:cs="SimSun"/>
                                </w:rPr>
                              </w:pPr>
                              <w:r>
                                <w:rPr>
                                  <w:rFonts w:hint="eastAsia" w:ascii="SimSun" w:hAnsi="SimSun" w:cs="SimSun"/>
                                </w:rPr>
                                <w:t>配料（</w:t>
                              </w:r>
                              <w:r>
                                <w:t>HDPE</w:t>
                              </w:r>
                              <w:r>
                                <w:rPr>
                                  <w:rFonts w:hint="eastAsia" w:ascii="SimSun" w:hAnsi="SimSun" w:cs="SimSun"/>
                                </w:rPr>
                                <w:t>、色母料）</w:t>
                              </w:r>
                            </w:p>
                          </w:txbxContent>
                        </wps:txbx>
                        <wps:bodyPr upright="1"/>
                      </wps:wsp>
                      <wps:wsp>
                        <wps:cNvPr id="59" name="直接箭头连接符 59"/>
                        <wps:cNvCnPr/>
                        <wps:spPr>
                          <a:xfrm rot="5400000">
                            <a:off x="2384572" y="356178"/>
                            <a:ext cx="162384" cy="800"/>
                          </a:xfrm>
                          <a:prstGeom prst="straightConnector1">
                            <a:avLst/>
                          </a:prstGeom>
                          <a:ln w="12700" cap="flat" cmpd="sng">
                            <a:solidFill>
                              <a:srgbClr val="000000"/>
                            </a:solidFill>
                            <a:prstDash val="solid"/>
                            <a:headEnd type="none" w="med" len="med"/>
                            <a:tailEnd type="triangle" w="med" len="med"/>
                          </a:ln>
                        </wps:spPr>
                        <wps:bodyPr/>
                      </wps:wsp>
                      <wps:wsp>
                        <wps:cNvPr id="60" name="文本框 60"/>
                        <wps:cNvSpPr txBox="1"/>
                        <wps:spPr>
                          <a:xfrm>
                            <a:off x="2093400" y="451425"/>
                            <a:ext cx="791924" cy="269735"/>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jc w:val="center"/>
                                <w:rPr>
                                  <w:rFonts w:ascii="SimSun" w:hAnsi="SimSun" w:cs="SimSun"/>
                                </w:rPr>
                              </w:pPr>
                              <w:r>
                                <w:rPr>
                                  <w:rFonts w:hint="eastAsia" w:ascii="SimSun" w:hAnsi="SimSun" w:cs="SimSun"/>
                                </w:rPr>
                                <w:t>混合搅拌</w:t>
                              </w:r>
                            </w:p>
                          </w:txbxContent>
                        </wps:txbx>
                        <wps:bodyPr upright="1"/>
                      </wps:wsp>
                      <wps:wsp>
                        <wps:cNvPr id="61" name="直接连接符 61"/>
                        <wps:cNvCnPr/>
                        <wps:spPr>
                          <a:xfrm rot="5400000" flipV="1">
                            <a:off x="3030111" y="348174"/>
                            <a:ext cx="800" cy="360180"/>
                          </a:xfrm>
                          <a:prstGeom prst="line">
                            <a:avLst/>
                          </a:prstGeom>
                          <a:ln w="12700" cap="flat" cmpd="sng">
                            <a:solidFill>
                              <a:srgbClr val="000000"/>
                            </a:solidFill>
                            <a:prstDash val="solid"/>
                            <a:headEnd type="none" w="med" len="med"/>
                            <a:tailEnd type="arrow" w="med" len="med"/>
                          </a:ln>
                        </wps:spPr>
                        <wps:bodyPr upright="1"/>
                      </wps:wsp>
                      <wps:wsp>
                        <wps:cNvPr id="62" name="文本框 62"/>
                        <wps:cNvSpPr txBox="1"/>
                        <wps:spPr>
                          <a:xfrm>
                            <a:off x="3194895" y="421810"/>
                            <a:ext cx="479154" cy="266533"/>
                          </a:xfrm>
                          <a:prstGeom prst="rect">
                            <a:avLst/>
                          </a:prstGeom>
                          <a:noFill/>
                          <a:ln>
                            <a:noFill/>
                          </a:ln>
                        </wps:spPr>
                        <wps:txbx>
                          <w:txbxContent>
                            <w:p>
                              <w:pPr>
                                <w:rPr>
                                  <w:rFonts w:hint="eastAsia"/>
                                </w:rPr>
                              </w:pPr>
                              <w:r>
                                <w:rPr>
                                  <w:rFonts w:hint="eastAsia"/>
                                </w:rPr>
                                <w:t>噪声</w:t>
                              </w:r>
                            </w:p>
                          </w:txbxContent>
                        </wps:txbx>
                        <wps:bodyPr upright="1"/>
                      </wps:wsp>
                      <wps:wsp>
                        <wps:cNvPr id="63" name="文本框 63"/>
                        <wps:cNvSpPr txBox="1"/>
                        <wps:spPr>
                          <a:xfrm>
                            <a:off x="3908427" y="23212"/>
                            <a:ext cx="1436663" cy="266533"/>
                          </a:xfrm>
                          <a:prstGeom prst="rect">
                            <a:avLst/>
                          </a:prstGeom>
                          <a:noFill/>
                          <a:ln w="12700">
                            <a:noFill/>
                          </a:ln>
                        </wps:spPr>
                        <wps:txbx>
                          <w:txbxContent>
                            <w:p>
                              <w:pPr>
                                <w:rPr>
                                  <w:rFonts w:hint="eastAsia"/>
                                </w:rPr>
                              </w:pPr>
                              <w:r>
                                <w:rPr>
                                  <w:rFonts w:hint="eastAsia"/>
                                </w:rPr>
                                <w:t>固废（废包装材料）</w:t>
                              </w:r>
                            </w:p>
                          </w:txbxContent>
                        </wps:txbx>
                        <wps:bodyPr upright="1"/>
                      </wps:wsp>
                      <wps:wsp>
                        <wps:cNvPr id="64" name="直接连接符 64"/>
                        <wps:cNvCnPr/>
                        <wps:spPr>
                          <a:xfrm>
                            <a:off x="2510160" y="721160"/>
                            <a:ext cx="800" cy="161681"/>
                          </a:xfrm>
                          <a:prstGeom prst="line">
                            <a:avLst/>
                          </a:prstGeom>
                          <a:ln w="12700" cap="flat" cmpd="sng">
                            <a:solidFill>
                              <a:srgbClr val="000000"/>
                            </a:solidFill>
                            <a:prstDash val="solid"/>
                            <a:headEnd type="none" w="med" len="med"/>
                            <a:tailEnd type="arrow" w="med" len="med"/>
                          </a:ln>
                        </wps:spPr>
                        <wps:bodyPr upright="1"/>
                      </wps:wsp>
                      <wps:wsp>
                        <wps:cNvPr id="65" name="文本框 65"/>
                        <wps:cNvSpPr txBox="1"/>
                        <wps:spPr>
                          <a:xfrm>
                            <a:off x="2083801" y="865232"/>
                            <a:ext cx="791924" cy="298549"/>
                          </a:xfrm>
                          <a:prstGeom prst="rect">
                            <a:avLst/>
                          </a:prstGeom>
                          <a:noFill/>
                          <a:ln w="12700" cap="flat" cmpd="sng">
                            <a:solidFill>
                              <a:srgbClr val="000000"/>
                            </a:solidFill>
                            <a:prstDash val="solid"/>
                            <a:miter/>
                            <a:headEnd type="none" w="med" len="med"/>
                            <a:tailEnd type="none" w="med" len="med"/>
                          </a:ln>
                        </wps:spPr>
                        <wps:txbx>
                          <w:txbxContent>
                            <w:p>
                              <w:pPr>
                                <w:jc w:val="center"/>
                                <w:rPr>
                                  <w:rFonts w:hint="eastAsia" w:ascii="SimSun" w:hAnsi="SimSun" w:cs="SimSun"/>
                                </w:rPr>
                              </w:pPr>
                              <w:r>
                                <w:rPr>
                                  <w:rFonts w:hint="eastAsia" w:ascii="SimSun" w:hAnsi="SimSun" w:cs="SimSun"/>
                                </w:rPr>
                                <w:t>塑化</w:t>
                              </w:r>
                            </w:p>
                          </w:txbxContent>
                        </wps:txbx>
                        <wps:bodyPr upright="1"/>
                      </wps:wsp>
                      <wps:wsp>
                        <wps:cNvPr id="66" name="直接连接符 66"/>
                        <wps:cNvCnPr/>
                        <wps:spPr>
                          <a:xfrm flipH="1">
                            <a:off x="2502961" y="1168583"/>
                            <a:ext cx="8799" cy="161681"/>
                          </a:xfrm>
                          <a:prstGeom prst="line">
                            <a:avLst/>
                          </a:prstGeom>
                          <a:ln w="12700" cap="flat" cmpd="sng">
                            <a:solidFill>
                              <a:srgbClr val="000000"/>
                            </a:solidFill>
                            <a:prstDash val="solid"/>
                            <a:headEnd type="none" w="med" len="med"/>
                            <a:tailEnd type="arrow" w="med" len="med"/>
                          </a:ln>
                        </wps:spPr>
                        <wps:bodyPr upright="1"/>
                      </wps:wsp>
                      <wps:wsp>
                        <wps:cNvPr id="67" name="文本框 67"/>
                        <wps:cNvSpPr txBox="1"/>
                        <wps:spPr>
                          <a:xfrm>
                            <a:off x="2083801" y="1319858"/>
                            <a:ext cx="791924" cy="269735"/>
                          </a:xfrm>
                          <a:prstGeom prst="rect">
                            <a:avLst/>
                          </a:prstGeom>
                          <a:noFill/>
                          <a:ln w="12700" cap="flat" cmpd="sng">
                            <a:solidFill>
                              <a:srgbClr val="000000"/>
                            </a:solidFill>
                            <a:prstDash val="solid"/>
                            <a:miter/>
                            <a:headEnd type="none" w="med" len="med"/>
                            <a:tailEnd type="none" w="med" len="med"/>
                          </a:ln>
                        </wps:spPr>
                        <wps:txbx>
                          <w:txbxContent>
                            <w:p>
                              <w:pPr>
                                <w:jc w:val="center"/>
                                <w:rPr>
                                  <w:rFonts w:hint="eastAsia" w:ascii="SimSun" w:hAnsi="SimSun" w:cs="SimSun"/>
                                </w:rPr>
                              </w:pPr>
                              <w:r>
                                <w:rPr>
                                  <w:rFonts w:hint="eastAsia" w:ascii="SimSun" w:hAnsi="SimSun" w:cs="SimSun"/>
                                </w:rPr>
                                <w:t>储料</w:t>
                              </w:r>
                            </w:p>
                          </w:txbxContent>
                        </wps:txbx>
                        <wps:bodyPr upright="1"/>
                      </wps:wsp>
                      <wps:wsp>
                        <wps:cNvPr id="68" name="直接连接符 68"/>
                        <wps:cNvCnPr/>
                        <wps:spPr>
                          <a:xfrm>
                            <a:off x="2518959" y="1597597"/>
                            <a:ext cx="800" cy="161681"/>
                          </a:xfrm>
                          <a:prstGeom prst="line">
                            <a:avLst/>
                          </a:prstGeom>
                          <a:ln w="12700" cap="flat" cmpd="sng">
                            <a:solidFill>
                              <a:srgbClr val="000000"/>
                            </a:solidFill>
                            <a:prstDash val="solid"/>
                            <a:headEnd type="none" w="med" len="med"/>
                            <a:tailEnd type="arrow" w="med" len="med"/>
                          </a:ln>
                        </wps:spPr>
                        <wps:bodyPr upright="1"/>
                      </wps:wsp>
                      <wps:wsp>
                        <wps:cNvPr id="69" name="文本框 69"/>
                        <wps:cNvSpPr txBox="1"/>
                        <wps:spPr>
                          <a:xfrm>
                            <a:off x="2110998" y="1749673"/>
                            <a:ext cx="791924" cy="288144"/>
                          </a:xfrm>
                          <a:prstGeom prst="rect">
                            <a:avLst/>
                          </a:prstGeom>
                          <a:noFill/>
                          <a:ln w="12700" cap="flat" cmpd="sng">
                            <a:solidFill>
                              <a:srgbClr val="000000"/>
                            </a:solidFill>
                            <a:prstDash val="solid"/>
                            <a:miter/>
                            <a:headEnd type="none" w="med" len="med"/>
                            <a:tailEnd type="none" w="med" len="med"/>
                          </a:ln>
                        </wps:spPr>
                        <wps:txbx>
                          <w:txbxContent>
                            <w:p>
                              <w:pPr>
                                <w:jc w:val="center"/>
                                <w:rPr>
                                  <w:rFonts w:hint="eastAsia" w:ascii="SimSun" w:hAnsi="SimSun" w:cs="SimSun"/>
                                </w:rPr>
                              </w:pPr>
                              <w:r>
                                <w:rPr>
                                  <w:rFonts w:hint="eastAsia" w:ascii="SimSun" w:hAnsi="SimSun" w:cs="SimSun"/>
                                </w:rPr>
                                <w:t>压出胚胎</w:t>
                              </w:r>
                            </w:p>
                          </w:txbxContent>
                        </wps:txbx>
                        <wps:bodyPr upright="1"/>
                      </wps:wsp>
                      <wps:wsp>
                        <wps:cNvPr id="70" name="直接连接符 70"/>
                        <wps:cNvCnPr/>
                        <wps:spPr>
                          <a:xfrm>
                            <a:off x="2530158" y="2045820"/>
                            <a:ext cx="800" cy="180090"/>
                          </a:xfrm>
                          <a:prstGeom prst="line">
                            <a:avLst/>
                          </a:prstGeom>
                          <a:ln w="12700" cap="flat" cmpd="sng">
                            <a:solidFill>
                              <a:srgbClr val="000000"/>
                            </a:solidFill>
                            <a:prstDash val="solid"/>
                            <a:headEnd type="none" w="med" len="med"/>
                            <a:tailEnd type="arrow" w="med" len="med"/>
                          </a:ln>
                        </wps:spPr>
                        <wps:bodyPr upright="1"/>
                      </wps:wsp>
                      <wps:wsp>
                        <wps:cNvPr id="71" name="文本框 71"/>
                        <wps:cNvSpPr txBox="1"/>
                        <wps:spPr>
                          <a:xfrm>
                            <a:off x="2100599" y="2217906"/>
                            <a:ext cx="791924" cy="269735"/>
                          </a:xfrm>
                          <a:prstGeom prst="rect">
                            <a:avLst/>
                          </a:prstGeom>
                          <a:noFill/>
                          <a:ln w="12700" cap="flat" cmpd="sng">
                            <a:solidFill>
                              <a:srgbClr val="000000"/>
                            </a:solidFill>
                            <a:prstDash val="solid"/>
                            <a:miter/>
                            <a:headEnd type="none" w="med" len="med"/>
                            <a:tailEnd type="none" w="med" len="med"/>
                          </a:ln>
                        </wps:spPr>
                        <wps:txbx>
                          <w:txbxContent>
                            <w:p>
                              <w:pPr>
                                <w:jc w:val="center"/>
                                <w:rPr>
                                  <w:rFonts w:hint="eastAsia" w:ascii="SimSun" w:hAnsi="SimSun" w:cs="SimSun"/>
                                </w:rPr>
                              </w:pPr>
                              <w:r>
                                <w:rPr>
                                  <w:rFonts w:hint="eastAsia" w:ascii="SimSun" w:hAnsi="SimSun" w:cs="SimSun"/>
                                </w:rPr>
                                <w:t>合模</w:t>
                              </w:r>
                            </w:p>
                          </w:txbxContent>
                        </wps:txbx>
                        <wps:bodyPr upright="1"/>
                      </wps:wsp>
                      <wps:wsp>
                        <wps:cNvPr id="72" name="直接连接符 72"/>
                        <wps:cNvCnPr/>
                        <wps:spPr>
                          <a:xfrm>
                            <a:off x="2530158" y="2497246"/>
                            <a:ext cx="800" cy="161681"/>
                          </a:xfrm>
                          <a:prstGeom prst="line">
                            <a:avLst/>
                          </a:prstGeom>
                          <a:ln w="12700" cap="flat" cmpd="sng">
                            <a:solidFill>
                              <a:srgbClr val="000000"/>
                            </a:solidFill>
                            <a:prstDash val="solid"/>
                            <a:headEnd type="none" w="med" len="med"/>
                            <a:tailEnd type="arrow" w="med" len="med"/>
                          </a:ln>
                        </wps:spPr>
                        <wps:bodyPr upright="1"/>
                      </wps:wsp>
                      <wps:wsp>
                        <wps:cNvPr id="73" name="文本框 73"/>
                        <wps:cNvSpPr txBox="1"/>
                        <wps:spPr>
                          <a:xfrm>
                            <a:off x="2108599" y="2653323"/>
                            <a:ext cx="791924" cy="288144"/>
                          </a:xfrm>
                          <a:prstGeom prst="rect">
                            <a:avLst/>
                          </a:prstGeom>
                          <a:noFill/>
                          <a:ln w="12700" cap="flat" cmpd="sng">
                            <a:solidFill>
                              <a:srgbClr val="000000"/>
                            </a:solidFill>
                            <a:prstDash val="solid"/>
                            <a:miter/>
                            <a:headEnd type="none" w="med" len="med"/>
                            <a:tailEnd type="none" w="med" len="med"/>
                          </a:ln>
                        </wps:spPr>
                        <wps:txbx>
                          <w:txbxContent>
                            <w:p>
                              <w:pPr>
                                <w:jc w:val="center"/>
                                <w:rPr>
                                  <w:rFonts w:hint="eastAsia" w:ascii="SimSun" w:hAnsi="SimSun" w:cs="SimSun"/>
                                </w:rPr>
                              </w:pPr>
                              <w:r>
                                <w:rPr>
                                  <w:rFonts w:hint="eastAsia" w:ascii="SimSun" w:hAnsi="SimSun" w:cs="SimSun"/>
                                </w:rPr>
                                <w:t>吹气</w:t>
                              </w:r>
                            </w:p>
                          </w:txbxContent>
                        </wps:txbx>
                        <wps:bodyPr upright="1"/>
                      </wps:wsp>
                      <wps:wsp>
                        <wps:cNvPr id="74" name="直接连接符 74"/>
                        <wps:cNvCnPr/>
                        <wps:spPr>
                          <a:xfrm>
                            <a:off x="3406075" y="1756876"/>
                            <a:ext cx="359966" cy="800"/>
                          </a:xfrm>
                          <a:prstGeom prst="line">
                            <a:avLst/>
                          </a:prstGeom>
                          <a:ln w="12700" cap="flat" cmpd="sng">
                            <a:solidFill>
                              <a:srgbClr val="000000"/>
                            </a:solidFill>
                            <a:prstDash val="solid"/>
                            <a:headEnd type="none" w="med" len="med"/>
                            <a:tailEnd type="arrow" w="med" len="med"/>
                          </a:ln>
                        </wps:spPr>
                        <wps:bodyPr upright="1"/>
                      </wps:wsp>
                      <wps:wsp>
                        <wps:cNvPr id="75" name="文本框 75"/>
                        <wps:cNvSpPr txBox="1"/>
                        <wps:spPr>
                          <a:xfrm>
                            <a:off x="3827634" y="1375886"/>
                            <a:ext cx="1579849" cy="658729"/>
                          </a:xfrm>
                          <a:prstGeom prst="rect">
                            <a:avLst/>
                          </a:prstGeom>
                          <a:noFill/>
                          <a:ln>
                            <a:noFill/>
                          </a:ln>
                        </wps:spPr>
                        <wps:txbx>
                          <w:txbxContent>
                            <w:p>
                              <w:pPr>
                                <w:rPr>
                                  <w:rFonts w:hint="eastAsia"/>
                                  <w:szCs w:val="21"/>
                                </w:rPr>
                              </w:pPr>
                              <w:r>
                                <w:rPr>
                                  <w:rFonts w:hint="eastAsia"/>
                                  <w:szCs w:val="21"/>
                                </w:rPr>
                                <w:t>挤吹成型工序：</w:t>
                              </w:r>
                            </w:p>
                            <w:p>
                              <w:pPr>
                                <w:rPr>
                                  <w:szCs w:val="21"/>
                                </w:rPr>
                              </w:pPr>
                              <w:r>
                                <w:rPr>
                                  <w:rFonts w:hint="eastAsia"/>
                                  <w:szCs w:val="21"/>
                                </w:rPr>
                                <w:t>产生噪声、有机废气</w:t>
                              </w:r>
                            </w:p>
                            <w:p>
                              <w:pPr>
                                <w:rPr>
                                  <w:rFonts w:hint="eastAsia"/>
                                </w:rPr>
                              </w:pPr>
                            </w:p>
                            <w:p/>
                          </w:txbxContent>
                        </wps:txbx>
                        <wps:bodyPr upright="1"/>
                      </wps:wsp>
                      <wps:wsp>
                        <wps:cNvPr id="76" name="直接连接符 76"/>
                        <wps:cNvCnPr/>
                        <wps:spPr>
                          <a:xfrm>
                            <a:off x="2530158" y="2937465"/>
                            <a:ext cx="800" cy="161681"/>
                          </a:xfrm>
                          <a:prstGeom prst="line">
                            <a:avLst/>
                          </a:prstGeom>
                          <a:ln w="12700" cap="flat" cmpd="sng">
                            <a:solidFill>
                              <a:srgbClr val="000000"/>
                            </a:solidFill>
                            <a:prstDash val="solid"/>
                            <a:headEnd type="none" w="med" len="med"/>
                            <a:tailEnd type="arrow" w="med" len="med"/>
                          </a:ln>
                        </wps:spPr>
                        <wps:bodyPr upright="1"/>
                      </wps:wsp>
                      <wps:wsp>
                        <wps:cNvPr id="77" name="文本框 77"/>
                        <wps:cNvSpPr txBox="1"/>
                        <wps:spPr>
                          <a:xfrm>
                            <a:off x="2120597" y="3503347"/>
                            <a:ext cx="791924" cy="288144"/>
                          </a:xfrm>
                          <a:prstGeom prst="rect">
                            <a:avLst/>
                          </a:prstGeom>
                          <a:noFill/>
                          <a:ln w="12700" cap="flat" cmpd="sng">
                            <a:solidFill>
                              <a:srgbClr val="000000"/>
                            </a:solidFill>
                            <a:prstDash val="solid"/>
                            <a:miter/>
                            <a:headEnd type="none" w="med" len="med"/>
                            <a:tailEnd type="none" w="med" len="med"/>
                          </a:ln>
                        </wps:spPr>
                        <wps:txbx>
                          <w:txbxContent>
                            <w:p>
                              <w:pPr>
                                <w:jc w:val="center"/>
                                <w:rPr>
                                  <w:rFonts w:hint="eastAsia" w:ascii="SimSun" w:hAnsi="SimSun" w:cs="SimSun"/>
                                </w:rPr>
                              </w:pPr>
                              <w:r>
                                <w:rPr>
                                  <w:rFonts w:hint="eastAsia" w:ascii="SimSun" w:hAnsi="SimSun" w:cs="SimSun"/>
                                </w:rPr>
                                <w:t>开模</w:t>
                              </w:r>
                            </w:p>
                          </w:txbxContent>
                        </wps:txbx>
                        <wps:bodyPr upright="1"/>
                      </wps:wsp>
                      <wps:wsp>
                        <wps:cNvPr id="78" name="直接连接符 78"/>
                        <wps:cNvCnPr/>
                        <wps:spPr>
                          <a:xfrm>
                            <a:off x="2566955" y="3797894"/>
                            <a:ext cx="800" cy="161681"/>
                          </a:xfrm>
                          <a:prstGeom prst="line">
                            <a:avLst/>
                          </a:prstGeom>
                          <a:ln w="12700" cap="flat" cmpd="sng">
                            <a:solidFill>
                              <a:srgbClr val="000000"/>
                            </a:solidFill>
                            <a:prstDash val="solid"/>
                            <a:headEnd type="none" w="med" len="med"/>
                            <a:tailEnd type="arrow" w="med" len="med"/>
                          </a:ln>
                        </wps:spPr>
                        <wps:bodyPr upright="1"/>
                      </wps:wsp>
                      <wps:wsp>
                        <wps:cNvPr id="79" name="文本框 79"/>
                        <wps:cNvSpPr txBox="1"/>
                        <wps:spPr>
                          <a:xfrm>
                            <a:off x="2139796" y="3944367"/>
                            <a:ext cx="791924" cy="288144"/>
                          </a:xfrm>
                          <a:prstGeom prst="rect">
                            <a:avLst/>
                          </a:prstGeom>
                          <a:noFill/>
                          <a:ln w="12700" cap="flat" cmpd="sng">
                            <a:solidFill>
                              <a:srgbClr val="000000"/>
                            </a:solidFill>
                            <a:prstDash val="solid"/>
                            <a:miter/>
                            <a:headEnd type="none" w="med" len="med"/>
                            <a:tailEnd type="none" w="med" len="med"/>
                          </a:ln>
                        </wps:spPr>
                        <wps:txbx>
                          <w:txbxContent>
                            <w:p>
                              <w:pPr>
                                <w:jc w:val="center"/>
                                <w:rPr>
                                  <w:rFonts w:hint="eastAsia"/>
                                </w:rPr>
                              </w:pPr>
                              <w:r>
                                <w:rPr>
                                  <w:rFonts w:hint="eastAsia" w:ascii="SimSun" w:hAnsi="SimSun" w:cs="SimSun"/>
                                </w:rPr>
                                <w:t>修饰</w:t>
                              </w:r>
                            </w:p>
                          </w:txbxContent>
                        </wps:txbx>
                        <wps:bodyPr upright="1"/>
                      </wps:wsp>
                      <wps:wsp>
                        <wps:cNvPr id="80" name="直接连接符 80"/>
                        <wps:cNvCnPr/>
                        <wps:spPr>
                          <a:xfrm flipH="1">
                            <a:off x="2578154" y="4239715"/>
                            <a:ext cx="800" cy="180890"/>
                          </a:xfrm>
                          <a:prstGeom prst="line">
                            <a:avLst/>
                          </a:prstGeom>
                          <a:ln w="12700" cap="flat" cmpd="sng">
                            <a:solidFill>
                              <a:srgbClr val="000000"/>
                            </a:solidFill>
                            <a:prstDash val="solid"/>
                            <a:headEnd type="none" w="med" len="med"/>
                            <a:tailEnd type="arrow" w="med" len="med"/>
                          </a:ln>
                        </wps:spPr>
                        <wps:bodyPr upright="1"/>
                      </wps:wsp>
                      <wps:wsp>
                        <wps:cNvPr id="81" name="直接连接符 81"/>
                        <wps:cNvCnPr/>
                        <wps:spPr>
                          <a:xfrm flipV="1">
                            <a:off x="2941319" y="4074032"/>
                            <a:ext cx="383163" cy="8804"/>
                          </a:xfrm>
                          <a:prstGeom prst="line">
                            <a:avLst/>
                          </a:prstGeom>
                          <a:ln w="12700" cap="flat" cmpd="sng">
                            <a:solidFill>
                              <a:srgbClr val="000000"/>
                            </a:solidFill>
                            <a:prstDash val="solid"/>
                            <a:headEnd type="none" w="med" len="med"/>
                            <a:tailEnd type="arrow" w="med" len="med"/>
                          </a:ln>
                        </wps:spPr>
                        <wps:bodyPr upright="1"/>
                      </wps:wsp>
                      <wps:wsp>
                        <wps:cNvPr id="82" name="文本框 82"/>
                        <wps:cNvSpPr txBox="1"/>
                        <wps:spPr>
                          <a:xfrm>
                            <a:off x="3320483" y="3938765"/>
                            <a:ext cx="1086296" cy="269735"/>
                          </a:xfrm>
                          <a:prstGeom prst="rect">
                            <a:avLst/>
                          </a:prstGeom>
                          <a:noFill/>
                          <a:ln w="9525" cap="flat" cmpd="sng">
                            <a:solidFill>
                              <a:srgbClr val="000000"/>
                            </a:solidFill>
                            <a:prstDash val="solid"/>
                            <a:miter/>
                            <a:headEnd type="none" w="med" len="med"/>
                            <a:tailEnd type="none" w="med" len="med"/>
                          </a:ln>
                        </wps:spPr>
                        <wps:txbx>
                          <w:txbxContent>
                            <w:p>
                              <w:pPr>
                                <w:jc w:val="center"/>
                                <w:rPr>
                                  <w:rFonts w:ascii="SimSun" w:hAnsi="SimSun" w:cs="SimSun"/>
                                </w:rPr>
                              </w:pPr>
                              <w:r>
                                <w:rPr>
                                  <w:rFonts w:hint="eastAsia" w:ascii="SimSun" w:hAnsi="SimSun" w:cs="SimSun"/>
                                </w:rPr>
                                <w:t>边料回收</w:t>
                              </w:r>
                            </w:p>
                          </w:txbxContent>
                        </wps:txbx>
                        <wps:bodyPr upright="1"/>
                      </wps:wsp>
                      <wps:wsp>
                        <wps:cNvPr id="83" name="直接连接符 83"/>
                        <wps:cNvCnPr/>
                        <wps:spPr>
                          <a:xfrm>
                            <a:off x="4407579" y="4074032"/>
                            <a:ext cx="251976" cy="800"/>
                          </a:xfrm>
                          <a:prstGeom prst="line">
                            <a:avLst/>
                          </a:prstGeom>
                          <a:ln w="12700" cap="flat" cmpd="sng">
                            <a:solidFill>
                              <a:srgbClr val="000000"/>
                            </a:solidFill>
                            <a:prstDash val="solid"/>
                            <a:headEnd type="none" w="med" len="med"/>
                            <a:tailEnd type="arrow" w="med" len="med"/>
                          </a:ln>
                        </wps:spPr>
                        <wps:bodyPr upright="1"/>
                      </wps:wsp>
                      <wps:wsp>
                        <wps:cNvPr id="84" name="文本框 84"/>
                        <wps:cNvSpPr txBox="1"/>
                        <wps:spPr>
                          <a:xfrm>
                            <a:off x="4663555" y="3949170"/>
                            <a:ext cx="790325" cy="269735"/>
                          </a:xfrm>
                          <a:prstGeom prst="rect">
                            <a:avLst/>
                          </a:prstGeom>
                          <a:noFill/>
                          <a:ln w="12700" cap="flat" cmpd="sng">
                            <a:solidFill>
                              <a:srgbClr val="000000"/>
                            </a:solidFill>
                            <a:prstDash val="solid"/>
                            <a:miter/>
                            <a:headEnd type="none" w="med" len="med"/>
                            <a:tailEnd type="none" w="med" len="med"/>
                          </a:ln>
                        </wps:spPr>
                        <wps:txbx>
                          <w:txbxContent>
                            <w:p>
                              <w:pPr>
                                <w:jc w:val="center"/>
                                <w:rPr>
                                  <w:rFonts w:hint="eastAsia" w:ascii="SimSun" w:hAnsi="SimSun" w:cs="SimSun"/>
                                </w:rPr>
                              </w:pPr>
                              <w:r>
                                <w:rPr>
                                  <w:rFonts w:hint="eastAsia" w:ascii="SimSun" w:hAnsi="SimSun" w:cs="SimSun"/>
                                </w:rPr>
                                <w:t>破碎</w:t>
                              </w:r>
                            </w:p>
                          </w:txbxContent>
                        </wps:txbx>
                        <wps:bodyPr upright="1"/>
                      </wps:wsp>
                      <wps:wsp>
                        <wps:cNvPr id="85" name="文本框 85"/>
                        <wps:cNvSpPr txBox="1"/>
                        <wps:spPr>
                          <a:xfrm>
                            <a:off x="4635557" y="4434212"/>
                            <a:ext cx="875916" cy="295347"/>
                          </a:xfrm>
                          <a:prstGeom prst="rect">
                            <a:avLst/>
                          </a:prstGeom>
                          <a:noFill/>
                          <a:ln>
                            <a:noFill/>
                          </a:ln>
                        </wps:spPr>
                        <wps:txbx>
                          <w:txbxContent>
                            <w:p>
                              <w:pPr>
                                <w:jc w:val="center"/>
                                <w:rPr>
                                  <w:rFonts w:hint="eastAsia"/>
                                </w:rPr>
                              </w:pPr>
                              <w:r>
                                <w:rPr>
                                  <w:rFonts w:hint="eastAsia"/>
                                </w:rPr>
                                <w:t>噪声</w:t>
                              </w:r>
                            </w:p>
                            <w:p>
                              <w:pPr>
                                <w:jc w:val="center"/>
                              </w:pPr>
                            </w:p>
                          </w:txbxContent>
                        </wps:txbx>
                        <wps:bodyPr upright="1"/>
                      </wps:wsp>
                      <wps:wsp>
                        <wps:cNvPr id="86" name="直接连接符 86"/>
                        <wps:cNvCnPr/>
                        <wps:spPr>
                          <a:xfrm rot="5400000" flipV="1">
                            <a:off x="3686048" y="-52026"/>
                            <a:ext cx="800" cy="360180"/>
                          </a:xfrm>
                          <a:prstGeom prst="line">
                            <a:avLst/>
                          </a:prstGeom>
                          <a:ln w="12700" cap="flat" cmpd="sng">
                            <a:solidFill>
                              <a:srgbClr val="000000"/>
                            </a:solidFill>
                            <a:prstDash val="solid"/>
                            <a:headEnd type="none" w="med" len="med"/>
                            <a:tailEnd type="arrow" w="med" len="med"/>
                          </a:ln>
                        </wps:spPr>
                        <wps:bodyPr upright="1"/>
                      </wps:wsp>
                      <wps:wsp>
                        <wps:cNvPr id="87" name="文本框 87"/>
                        <wps:cNvSpPr txBox="1"/>
                        <wps:spPr>
                          <a:xfrm>
                            <a:off x="2130997" y="3088741"/>
                            <a:ext cx="791924" cy="269735"/>
                          </a:xfrm>
                          <a:prstGeom prst="rect">
                            <a:avLst/>
                          </a:prstGeom>
                          <a:noFill/>
                          <a:ln w="12700" cap="flat" cmpd="sng">
                            <a:solidFill>
                              <a:srgbClr val="000000"/>
                            </a:solidFill>
                            <a:prstDash val="solid"/>
                            <a:miter/>
                            <a:headEnd type="none" w="med" len="med"/>
                            <a:tailEnd type="none" w="med" len="med"/>
                          </a:ln>
                        </wps:spPr>
                        <wps:txbx>
                          <w:txbxContent>
                            <w:p>
                              <w:pPr>
                                <w:jc w:val="center"/>
                                <w:rPr>
                                  <w:rFonts w:hint="eastAsia" w:ascii="SimSun" w:hAnsi="SimSun" w:cs="SimSun"/>
                                </w:rPr>
                              </w:pPr>
                              <w:r>
                                <w:rPr>
                                  <w:rFonts w:hint="eastAsia" w:ascii="SimSun" w:hAnsi="SimSun" w:cs="SimSun"/>
                                </w:rPr>
                                <w:t>冷却</w:t>
                              </w:r>
                            </w:p>
                          </w:txbxContent>
                        </wps:txbx>
                        <wps:bodyPr upright="1"/>
                      </wps:wsp>
                      <wps:wsp>
                        <wps:cNvPr id="88" name="直接连接符 88"/>
                        <wps:cNvCnPr/>
                        <wps:spPr>
                          <a:xfrm>
                            <a:off x="2539757" y="3341667"/>
                            <a:ext cx="0" cy="161681"/>
                          </a:xfrm>
                          <a:prstGeom prst="line">
                            <a:avLst/>
                          </a:prstGeom>
                          <a:ln w="12700" cap="flat" cmpd="sng">
                            <a:solidFill>
                              <a:srgbClr val="000000"/>
                            </a:solidFill>
                            <a:prstDash val="solid"/>
                            <a:headEnd type="none" w="med" len="med"/>
                            <a:tailEnd type="arrow" w="med" len="med"/>
                          </a:ln>
                        </wps:spPr>
                        <wps:bodyPr upright="1"/>
                      </wps:wsp>
                      <wps:wsp>
                        <wps:cNvPr id="89" name="直接连接符 89"/>
                        <wps:cNvCnPr/>
                        <wps:spPr>
                          <a:xfrm>
                            <a:off x="5061117" y="4218904"/>
                            <a:ext cx="10399" cy="258529"/>
                          </a:xfrm>
                          <a:prstGeom prst="line">
                            <a:avLst/>
                          </a:prstGeom>
                          <a:ln w="12700" cap="flat" cmpd="sng">
                            <a:solidFill>
                              <a:srgbClr val="000000"/>
                            </a:solidFill>
                            <a:prstDash val="solid"/>
                            <a:headEnd type="none" w="med" len="med"/>
                            <a:tailEnd type="arrow" w="med" len="med"/>
                          </a:ln>
                        </wps:spPr>
                        <wps:bodyPr upright="1"/>
                      </wps:wsp>
                      <wps:wsp>
                        <wps:cNvPr id="90" name="矩形 90"/>
                        <wps:cNvSpPr/>
                        <wps:spPr>
                          <a:xfrm>
                            <a:off x="1621445" y="789994"/>
                            <a:ext cx="1743833" cy="2229112"/>
                          </a:xfrm>
                          <a:prstGeom prst="rect">
                            <a:avLst/>
                          </a:prstGeom>
                          <a:noFill/>
                          <a:ln w="19050" cap="rnd" cmpd="sng">
                            <a:solidFill>
                              <a:srgbClr val="000000"/>
                            </a:solidFill>
                            <a:prstDash val="sysDot"/>
                            <a:miter/>
                            <a:headEnd type="none" w="med" len="med"/>
                            <a:tailEnd type="arrow" w="med" len="med"/>
                          </a:ln>
                        </wps:spPr>
                        <wps:bodyPr upright="1"/>
                      </wps:wsp>
                      <wps:wsp>
                        <wps:cNvPr id="91" name="文本框 91"/>
                        <wps:cNvSpPr txBox="1"/>
                        <wps:spPr>
                          <a:xfrm>
                            <a:off x="1903818" y="4438214"/>
                            <a:ext cx="1257480" cy="279339"/>
                          </a:xfrm>
                          <a:prstGeom prst="rect">
                            <a:avLst/>
                          </a:prstGeom>
                          <a:noFill/>
                          <a:ln w="12700" cap="flat" cmpd="sng">
                            <a:solidFill>
                              <a:srgbClr val="000000"/>
                            </a:solidFill>
                            <a:prstDash val="solid"/>
                            <a:miter/>
                            <a:headEnd type="none" w="med" len="med"/>
                            <a:tailEnd type="none" w="med" len="med"/>
                          </a:ln>
                        </wps:spPr>
                        <wps:txbx>
                          <w:txbxContent>
                            <w:p>
                              <w:pPr>
                                <w:jc w:val="center"/>
                                <w:rPr>
                                  <w:rFonts w:hint="eastAsia"/>
                                </w:rPr>
                              </w:pPr>
                              <w:r>
                                <w:rPr>
                                  <w:rFonts w:hint="eastAsia"/>
                                </w:rPr>
                                <w:t>检验、包装、入库</w:t>
                              </w:r>
                            </w:p>
                            <w:p>
                              <w:pPr>
                                <w:jc w:val="center"/>
                                <w:rPr>
                                  <w:rFonts w:hint="eastAsia"/>
                                </w:rPr>
                              </w:pPr>
                              <w:r>
                                <w:rPr>
                                  <w:rFonts w:hint="eastAsia"/>
                                </w:rPr>
                                <w:t>、</w:t>
                              </w:r>
                            </w:p>
                          </w:txbxContent>
                        </wps:txbx>
                        <wps:bodyPr upright="1"/>
                      </wps:wsp>
                    </wpc:wpc>
                  </a:graphicData>
                </a:graphic>
              </wp:inline>
            </w:drawing>
          </mc:Choice>
          <mc:Fallback>
            <w:pict>
              <v:group id="_x0000_s1026" o:spid="_x0000_s1026" o:spt="203" style="height:385.2pt;width:453.5pt;" coordsize="5759450,4892040" editas="canvas" o:gfxdata="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">
                <o:lock v:ext="edit" aspectratio="f"/>
                <v:shape id="_x0000_s1026" o:spid="_x0000_s1026" style="position:absolute;left:0;top:0;height:4892040;width:5759450;" filled="f" stroked="f" coordsize="21600,21600" o:gfxdata="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">
                  <v:fill on="f" focussize="0,0"/>
                  <v:stroke on="f"/>
                  <v:imagedata o:title=""/>
                  <o:lock v:ext="edit" aspectratio="t"/>
                </v:shape>
                <v:shape id="_x0000_s1026" o:spid="_x0000_s1026" o:spt="202" type="#_x0000_t202" style="position:absolute;left:1529454;top:23212;height:288944;width:1942215;" fillcolor="#FFFFFF" filled="t" stroked="t" coordsize="21600,21600" o:gfxdata="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34jhYdcAAAAFAQAADwAAAAAA&#10;AAABACAAAAAiAAAAZHJzL2Rvd25yZXYueG1sUEsBAhQAFAAAAAgAh07iQGeBO+YUAgAAQwQAAA4A&#10;AAAAAAAAAQAgAAAAJgEAAGRycy9lMm9Eb2MueG1sUEsFBgAAAAAGAAYAWQEAAKwFAAAAAA==&#10;">
                  <v:fill on="t" focussize="0,0"/>
                  <v:stroke weight="1pt" color="#000000" joinstyle="miter"/>
                  <v:imagedata o:title=""/>
                  <o:lock v:ext="edit" aspectratio="f"/>
                  <v:textbox>
                    <w:txbxContent>
                      <w:p>
                        <w:pPr>
                          <w:jc w:val="center"/>
                          <w:rPr>
                            <w:rFonts w:hint="eastAsia" w:ascii="SimSun" w:hAnsi="SimSun" w:cs="SimSun"/>
                          </w:rPr>
                        </w:pPr>
                        <w:r>
                          <w:rPr>
                            <w:rFonts w:hint="eastAsia" w:ascii="SimSun" w:hAnsi="SimSun" w:cs="SimSun"/>
                          </w:rPr>
                          <w:t>配料（</w:t>
                        </w:r>
                        <w:r>
                          <w:t>HDPE</w:t>
                        </w:r>
                        <w:r>
                          <w:rPr>
                            <w:rFonts w:hint="eastAsia" w:ascii="SimSun" w:hAnsi="SimSun" w:cs="SimSun"/>
                          </w:rPr>
                          <w:t>、色母料）</w:t>
                        </w:r>
                      </w:p>
                    </w:txbxContent>
                  </v:textbox>
                </v:shape>
                <v:shape id="_x0000_s1026" o:spid="_x0000_s1026" o:spt="32" type="#_x0000_t32" style="position:absolute;left:2384572;top:356178;height:800;width:162384;rotation:5898240f;" filled="f" stroked="t" coordsize="21600,21600" o:gfxdata="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AEFv41QAAAAUBAAAP&#10;AAAAAAAAAAEAIAAAACIAAABkcnMvZG93bnJldi54bWxQSwECFAAUAAAACACHTuJAiQCmqBsCAAAN&#10;BAAADgAAAAAAAAABACAAAAAkAQAAZHJzL2Uyb0RvYy54bWxQSwUGAAAAAAYABgBZAQAAsQUAAAAA&#10;">
                  <v:fill on="f" focussize="0,0"/>
                  <v:stroke weight="1pt" color="#000000" joinstyle="round" endarrow="block"/>
                  <v:imagedata o:title=""/>
                  <o:lock v:ext="edit" aspectratio="f"/>
                </v:shape>
                <v:shape id="_x0000_s1026" o:spid="_x0000_s1026" o:spt="202" type="#_x0000_t202" style="position:absolute;left:2093400;top:451425;height:269735;width:791924;" fillcolor="#FFFFFF" filled="t" stroked="t" coordsize="21600,21600" o:gfxdata="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34jhYdcAAAAFAQAADwAA&#10;AAAAAAABACAAAAAiAAAAZHJzL2Rvd25yZXYueG1sUEsBAhQAFAAAAAgAh07iQNY1gkgXAgAAQwQA&#10;AA4AAAAAAAAAAQAgAAAAJgEAAGRycy9lMm9Eb2MueG1sUEsFBgAAAAAGAAYAWQEAAK8FAAAAAA==&#10;">
                  <v:fill on="t" focussize="0,0"/>
                  <v:stroke weight="1pt" color="#000000" joinstyle="miter"/>
                  <v:imagedata o:title=""/>
                  <o:lock v:ext="edit" aspectratio="f"/>
                  <v:textbox>
                    <w:txbxContent>
                      <w:p>
                        <w:pPr>
                          <w:jc w:val="center"/>
                          <w:rPr>
                            <w:rFonts w:ascii="SimSun" w:hAnsi="SimSun" w:cs="SimSun"/>
                          </w:rPr>
                        </w:pPr>
                        <w:r>
                          <w:rPr>
                            <w:rFonts w:hint="eastAsia" w:ascii="SimSun" w:hAnsi="SimSun" w:cs="SimSun"/>
                          </w:rPr>
                          <w:t>混合搅拌</w:t>
                        </w:r>
                      </w:p>
                    </w:txbxContent>
                  </v:textbox>
                </v:shape>
                <v:line id="_x0000_s1026" o:spid="_x0000_s1026" o:spt="20" style="position:absolute;left:3030111;top:348174;flip:y;height:360180;width:800;rotation:-5898240f;" filled="f" stroked="t" coordsize="21600,21600" o:gfxdata="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iIqC8dUAAAAFAQAADwAAAAAA&#10;AAABACAAAAAiAAAAZHJzL2Rvd25yZXYueG1sUEsBAhQAFAAAAAgAh07iQHNab7QWAgAADAQAAA4A&#10;AAAAAAAAAQAgAAAAJAEAAGRycy9lMm9Eb2MueG1sUEsFBgAAAAAGAAYAWQEAAKwFAAAAAA==&#10;">
                  <v:fill on="f" focussize="0,0"/>
                  <v:stroke weight="1pt" color="#000000" joinstyle="round" endarrow="open"/>
                  <v:imagedata o:title=""/>
                  <o:lock v:ext="edit" aspectratio="f"/>
                </v:line>
                <v:shape id="_x0000_s1026" o:spid="_x0000_s1026" o:spt="202" type="#_x0000_t202" style="position:absolute;left:3194895;top:421810;height:266533;width:479154;" filled="f" stroked="f" coordsize="21600,21600" o:gfxdata="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G8XQrXTAAAABQEAAA8AAAAAAAAAAQAgAAAAIgAAAGRycy9kb3ducmV2LnhtbFBLAQIUABQAAAAI&#10;AIdO4kDfyzGzuQEAAFoDAAAOAAAAAAAAAAEAIAAAACIBAABkcnMvZTJvRG9jLnhtbFBLBQYAAAAA&#10;BgAGAFkBAABNBQAAAAA=&#10;">
                  <v:fill on="f" focussize="0,0"/>
                  <v:stroke on="f"/>
                  <v:imagedata o:title=""/>
                  <o:lock v:ext="edit" aspectratio="f"/>
                  <v:textbox>
                    <w:txbxContent>
                      <w:p>
                        <w:pPr>
                          <w:rPr>
                            <w:rFonts w:hint="eastAsia"/>
                          </w:rPr>
                        </w:pPr>
                        <w:r>
                          <w:rPr>
                            <w:rFonts w:hint="eastAsia"/>
                          </w:rPr>
                          <w:t>噪声</w:t>
                        </w:r>
                      </w:p>
                    </w:txbxContent>
                  </v:textbox>
                </v:shape>
                <v:shape id="_x0000_s1026" o:spid="_x0000_s1026" o:spt="202" type="#_x0000_t202" style="position:absolute;left:3908427;top:23212;height:266533;width:1436663;" filled="f" stroked="f" coordsize="21600,21600" o:gfxdata="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TtyItdQAAAAFAQAADwAAAAAAAAABACAAAAAiAAAAZHJzL2Rvd25yZXYueG1sUEsB&#10;AhQAFAAAAAgAh07iQLId5dbAAQAAZAMAAA4AAAAAAAAAAQAgAAAAIwEAAGRycy9lMm9Eb2MueG1s&#10;UEsFBgAAAAAGAAYAWQEAAFUFAAAAAA==&#10;">
                  <v:fill on="f" focussize="0,0"/>
                  <v:stroke on="f" weight="1pt"/>
                  <v:imagedata o:title=""/>
                  <o:lock v:ext="edit" aspectratio="f"/>
                  <v:textbox>
                    <w:txbxContent>
                      <w:p>
                        <w:pPr>
                          <w:rPr>
                            <w:rFonts w:hint="eastAsia"/>
                          </w:rPr>
                        </w:pPr>
                        <w:r>
                          <w:rPr>
                            <w:rFonts w:hint="eastAsia"/>
                          </w:rPr>
                          <w:t>固废（废包装材料）</w:t>
                        </w:r>
                      </w:p>
                    </w:txbxContent>
                  </v:textbox>
                </v:shape>
                <v:line id="_x0000_s1026" o:spid="_x0000_s1026" o:spt="20" style="position:absolute;left:2510160;top:721160;height:161681;width:800;" filled="f" stroked="t" coordsize="21600,21600" o:gfxdata="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DeTs/dMAAAAFAQAADwAAAAAAAAABACAAAAAiAAAAZHJzL2Rvd25y&#10;ZXYueG1sUEsBAhQAFAAAAAgAh07iQJ6wLWADAgAA9AMAAA4AAAAAAAAAAQAgAAAAIgEAAGRycy9l&#10;Mm9Eb2MueG1sUEsFBgAAAAAGAAYAWQEAAJcFAAAAAA==&#10;">
                  <v:fill on="f" focussize="0,0"/>
                  <v:stroke weight="1pt" color="#000000" joinstyle="round" endarrow="open"/>
                  <v:imagedata o:title=""/>
                  <o:lock v:ext="edit" aspectratio="f"/>
                </v:line>
                <v:shape id="_x0000_s1026" o:spid="_x0000_s1026" o:spt="202" type="#_x0000_t202" style="position:absolute;left:2083801;top:865232;height:298549;width:791924;" filled="f" stroked="t" coordsize="21600,21600" o:gfxdata="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IqpbXvTAAAABQEAAA8AAAAAAAAAAQAg&#10;AAAAIgAAAGRycy9kb3ducmV2LnhtbFBLAQIUABQAAAAIAIdO4kAM4faLEwIAABoEAAAOAAAAAAAA&#10;AAEAIAAAACIBAABkcnMvZTJvRG9jLnhtbFBLBQYAAAAABgAGAFkBAACnBQAAAAA=&#10;">
                  <v:fill on="f" focussize="0,0"/>
                  <v:stroke weight="1pt" color="#000000" joinstyle="miter"/>
                  <v:imagedata o:title=""/>
                  <o:lock v:ext="edit" aspectratio="f"/>
                  <v:textbox>
                    <w:txbxContent>
                      <w:p>
                        <w:pPr>
                          <w:jc w:val="center"/>
                          <w:rPr>
                            <w:rFonts w:hint="eastAsia" w:ascii="SimSun" w:hAnsi="SimSun" w:cs="SimSun"/>
                          </w:rPr>
                        </w:pPr>
                        <w:r>
                          <w:rPr>
                            <w:rFonts w:hint="eastAsia" w:ascii="SimSun" w:hAnsi="SimSun" w:cs="SimSun"/>
                          </w:rPr>
                          <w:t>塑化</w:t>
                        </w:r>
                      </w:p>
                    </w:txbxContent>
                  </v:textbox>
                </v:shape>
                <v:line id="_x0000_s1026" o:spid="_x0000_s1026" o:spt="20" style="position:absolute;left:2502961;top:1168583;flip:x;height:161681;width:8799;" filled="f" stroked="t" coordsize="21600,21600" o:gfxdata="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ApqTVe1gAAAAUBAAAPAAAAAAAAAAEA&#10;IAAAACIAAABkcnMvZG93bnJldi54bWxQSwECFAAUAAAACACHTuJAoEVgUxECAAAABAAADgAAAAAA&#10;AAABACAAAAAlAQAAZHJzL2Uyb0RvYy54bWxQSwUGAAAAAAYABgBZAQAAqAUAAAAA&#10;">
                  <v:fill on="f" focussize="0,0"/>
                  <v:stroke weight="1pt" color="#000000" joinstyle="round" endarrow="open"/>
                  <v:imagedata o:title=""/>
                  <o:lock v:ext="edit" aspectratio="f"/>
                </v:line>
                <v:shape id="_x0000_s1026" o:spid="_x0000_s1026" o:spt="202" type="#_x0000_t202" style="position:absolute;left:2083801;top:1319858;height:269735;width:791924;" filled="f" stroked="t" coordsize="21600,21600" o:gfxdata="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iqlte9MAAAAFAQAADwAAAAAAAAABACAA&#10;AAAiAAAAZHJzL2Rvd25yZXYueG1sUEsBAhQAFAAAAAgAh07iQM8pU/sSAgAAGwQAAA4AAAAAAAAA&#10;AQAgAAAAIgEAAGRycy9lMm9Eb2MueG1sUEsFBgAAAAAGAAYAWQEAAKYFAAAAAA==&#10;">
                  <v:fill on="f" focussize="0,0"/>
                  <v:stroke weight="1pt" color="#000000" joinstyle="miter"/>
                  <v:imagedata o:title=""/>
                  <o:lock v:ext="edit" aspectratio="f"/>
                  <v:textbox>
                    <w:txbxContent>
                      <w:p>
                        <w:pPr>
                          <w:jc w:val="center"/>
                          <w:rPr>
                            <w:rFonts w:hint="eastAsia" w:ascii="SimSun" w:hAnsi="SimSun" w:cs="SimSun"/>
                          </w:rPr>
                        </w:pPr>
                        <w:r>
                          <w:rPr>
                            <w:rFonts w:hint="eastAsia" w:ascii="SimSun" w:hAnsi="SimSun" w:cs="SimSun"/>
                          </w:rPr>
                          <w:t>储料</w:t>
                        </w:r>
                      </w:p>
                    </w:txbxContent>
                  </v:textbox>
                </v:shape>
                <v:line id="_x0000_s1026" o:spid="_x0000_s1026" o:spt="20" style="position:absolute;left:2518959;top:1597597;height:161681;width:800;" filled="f" stroked="t" coordsize="21600,21600" o:gfxdata="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DeTs/dMAAAAFAQAADwAAAAAAAAABACAAAAAiAAAAZHJzL2Rv&#10;d25yZXYueG1sUEsBAhQAFAAAAAgAh07iQFMzXygGAgAA9QMAAA4AAAAAAAAAAQAgAAAAIgEAAGRy&#10;cy9lMm9Eb2MueG1sUEsFBgAAAAAGAAYAWQEAAJoFAAAAAA==&#10;">
                  <v:fill on="f" focussize="0,0"/>
                  <v:stroke weight="1pt" color="#000000" joinstyle="round" endarrow="open"/>
                  <v:imagedata o:title=""/>
                  <o:lock v:ext="edit" aspectratio="f"/>
                </v:line>
                <v:shape id="_x0000_s1026" o:spid="_x0000_s1026" o:spt="202" type="#_x0000_t202" style="position:absolute;left:2110998;top:1749673;height:288144;width:791924;" filled="f" stroked="t" coordsize="21600,21600" o:gfxdata="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iqlte9MAAAAFAQAADwAAAAAAAAABACAA&#10;AAAiAAAAZHJzL2Rvd25yZXYueG1sUEsBAhQAFAAAAAgAh07iQCyfFoESAgAAGwQAAA4AAAAAAAAA&#10;AQAgAAAAIgEAAGRycy9lMm9Eb2MueG1sUEsFBgAAAAAGAAYAWQEAAKYFAAAAAA==&#10;">
                  <v:fill on="f" focussize="0,0"/>
                  <v:stroke weight="1pt" color="#000000" joinstyle="miter"/>
                  <v:imagedata o:title=""/>
                  <o:lock v:ext="edit" aspectratio="f"/>
                  <v:textbox>
                    <w:txbxContent>
                      <w:p>
                        <w:pPr>
                          <w:jc w:val="center"/>
                          <w:rPr>
                            <w:rFonts w:hint="eastAsia" w:ascii="SimSun" w:hAnsi="SimSun" w:cs="SimSun"/>
                          </w:rPr>
                        </w:pPr>
                        <w:r>
                          <w:rPr>
                            <w:rFonts w:hint="eastAsia" w:ascii="SimSun" w:hAnsi="SimSun" w:cs="SimSun"/>
                          </w:rPr>
                          <w:t>压出胚胎</w:t>
                        </w:r>
                      </w:p>
                    </w:txbxContent>
                  </v:textbox>
                </v:shape>
                <v:line id="_x0000_s1026" o:spid="_x0000_s1026" o:spt="20" style="position:absolute;left:2530158;top:2045820;height:180090;width:800;" filled="f" stroked="t" coordsize="21600,21600" o:gfxdata="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A3k7P3TAAAABQEAAA8AAAAAAAAAAQAgAAAAIgAAAGRycy9k&#10;b3ducmV2LnhtbFBLAQIUABQAAAAIAIdO4kDUBbmXBwIAAPUDAAAOAAAAAAAAAAEAIAAAACIBAABk&#10;cnMvZTJvRG9jLnhtbFBLBQYAAAAABgAGAFkBAACbBQAAAAA=&#10;">
                  <v:fill on="f" focussize="0,0"/>
                  <v:stroke weight="1pt" color="#000000" joinstyle="round" endarrow="open"/>
                  <v:imagedata o:title=""/>
                  <o:lock v:ext="edit" aspectratio="f"/>
                </v:line>
                <v:shape id="_x0000_s1026" o:spid="_x0000_s1026" o:spt="202" type="#_x0000_t202" style="position:absolute;left:2100599;top:2217906;height:269735;width:791924;" filled="f" stroked="t" coordsize="21600,21600" o:gfxdata="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KqW170wAAAAUBAAAPAAAAAAAAAAEAIAAA&#10;ACIAAABkcnMvZG93bnJldi54bWxQSwECFAAUAAAACACHTuJAEH4JhBECAAAbBAAADgAAAAAAAAAB&#10;ACAAAAAiAQAAZHJzL2Uyb0RvYy54bWxQSwUGAAAAAAYABgBZAQAApQUAAAAA&#10;">
                  <v:fill on="f" focussize="0,0"/>
                  <v:stroke weight="1pt" color="#000000" joinstyle="miter"/>
                  <v:imagedata o:title=""/>
                  <o:lock v:ext="edit" aspectratio="f"/>
                  <v:textbox>
                    <w:txbxContent>
                      <w:p>
                        <w:pPr>
                          <w:jc w:val="center"/>
                          <w:rPr>
                            <w:rFonts w:hint="eastAsia" w:ascii="SimSun" w:hAnsi="SimSun" w:cs="SimSun"/>
                          </w:rPr>
                        </w:pPr>
                        <w:r>
                          <w:rPr>
                            <w:rFonts w:hint="eastAsia" w:ascii="SimSun" w:hAnsi="SimSun" w:cs="SimSun"/>
                          </w:rPr>
                          <w:t>合模</w:t>
                        </w:r>
                      </w:p>
                    </w:txbxContent>
                  </v:textbox>
                </v:shape>
                <v:line id="_x0000_s1026" o:spid="_x0000_s1026" o:spt="20" style="position:absolute;left:2530158;top:2497246;height:161681;width:800;" filled="f" stroked="t" coordsize="21600,21600" o:gfxdata="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A3k7P3TAAAABQEAAA8AAAAAAAAAAQAgAAAAIgAAAGRycy9k&#10;b3ducmV2LnhtbFBLAQIUABQAAAAIAIdO4kCd6B/TBwIAAPUDAAAOAAAAAAAAAAEAIAAAACIBAABk&#10;cnMvZTJvRG9jLnhtbFBLBQYAAAAABgAGAFkBAACbBQAAAAA=&#10;">
                  <v:fill on="f" focussize="0,0"/>
                  <v:stroke weight="1pt" color="#000000" joinstyle="round" endarrow="open"/>
                  <v:imagedata o:title=""/>
                  <o:lock v:ext="edit" aspectratio="f"/>
                </v:line>
                <v:shape id="_x0000_s1026" o:spid="_x0000_s1026" o:spt="202" type="#_x0000_t202" style="position:absolute;left:2108599;top:2653323;height:288144;width:791924;" filled="f" stroked="t" coordsize="21600,21600" o:gfxdata="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iqlte9MAAAAFAQAADwAAAAAAAAABACAA&#10;AAAiAAAAZHJzL2Rvd25yZXYueG1sUEsBAhQAFAAAAAgAh07iQBCVIuYSAgAAGwQAAA4AAAAAAAAA&#10;AQAgAAAAIgEAAGRycy9lMm9Eb2MueG1sUEsFBgAAAAAGAAYAWQEAAKYFAAAAAA==&#10;">
                  <v:fill on="f" focussize="0,0"/>
                  <v:stroke weight="1pt" color="#000000" joinstyle="miter"/>
                  <v:imagedata o:title=""/>
                  <o:lock v:ext="edit" aspectratio="f"/>
                  <v:textbox>
                    <w:txbxContent>
                      <w:p>
                        <w:pPr>
                          <w:jc w:val="center"/>
                          <w:rPr>
                            <w:rFonts w:hint="eastAsia" w:ascii="SimSun" w:hAnsi="SimSun" w:cs="SimSun"/>
                          </w:rPr>
                        </w:pPr>
                        <w:r>
                          <w:rPr>
                            <w:rFonts w:hint="eastAsia" w:ascii="SimSun" w:hAnsi="SimSun" w:cs="SimSun"/>
                          </w:rPr>
                          <w:t>吹气</w:t>
                        </w:r>
                      </w:p>
                    </w:txbxContent>
                  </v:textbox>
                </v:shape>
                <v:line id="_x0000_s1026" o:spid="_x0000_s1026" o:spt="20" style="position:absolute;left:3406075;top:1756876;height:800;width:359966;" filled="f" stroked="t" coordsize="21600,21600" o:gfxdata="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A3k7P3TAAAABQEAAA8AAAAAAAAAAQAgAAAAIgAA&#10;AGRycy9kb3ducmV2LnhtbFBLAQIUABQAAAAIAIdO4kAFxxpFDQIAAPUDAAAOAAAAAAAAAAEAIAAA&#10;ACIBAABkcnMvZTJvRG9jLnhtbFBLBQYAAAAABgAGAFkBAAChBQAAAAA=&#10;">
                  <v:fill on="f" focussize="0,0"/>
                  <v:stroke weight="1pt" color="#000000" joinstyle="round" endarrow="open"/>
                  <v:imagedata o:title=""/>
                  <o:lock v:ext="edit" aspectratio="f"/>
                </v:line>
                <v:shape id="_x0000_s1026" o:spid="_x0000_s1026" o:spt="202" type="#_x0000_t202" style="position:absolute;left:3827634;top:1375886;height:658729;width:1579849;" filled="f" stroked="f" coordsize="21600,21600" o:gfxdata="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bxdCtdMAAAAFAQAADwAAAAAAAAABACAAAAAiAAAAZHJzL2Rvd25yZXYueG1sUEsBAhQAFAAA&#10;AAgAh07iQH9ue2S7AQAAXAMAAA4AAAAAAAAAAQAgAAAAIgEAAGRycy9lMm9Eb2MueG1sUEsFBgAA&#10;AAAGAAYAWQEAAE8FAAAAAA==&#10;">
                  <v:fill on="f" focussize="0,0"/>
                  <v:stroke on="f"/>
                  <v:imagedata o:title=""/>
                  <o:lock v:ext="edit" aspectratio="f"/>
                  <v:textbox>
                    <w:txbxContent>
                      <w:p>
                        <w:pPr>
                          <w:rPr>
                            <w:rFonts w:hint="eastAsia"/>
                            <w:szCs w:val="21"/>
                          </w:rPr>
                        </w:pPr>
                        <w:r>
                          <w:rPr>
                            <w:rFonts w:hint="eastAsia"/>
                            <w:szCs w:val="21"/>
                          </w:rPr>
                          <w:t>挤吹成型工序：</w:t>
                        </w:r>
                      </w:p>
                      <w:p>
                        <w:pPr>
                          <w:rPr>
                            <w:szCs w:val="21"/>
                          </w:rPr>
                        </w:pPr>
                        <w:r>
                          <w:rPr>
                            <w:rFonts w:hint="eastAsia"/>
                            <w:szCs w:val="21"/>
                          </w:rPr>
                          <w:t>产生噪声、有机废气</w:t>
                        </w:r>
                      </w:p>
                      <w:p>
                        <w:pPr>
                          <w:rPr>
                            <w:rFonts w:hint="eastAsia"/>
                          </w:rPr>
                        </w:pPr>
                      </w:p>
                      <w:p/>
                    </w:txbxContent>
                  </v:textbox>
                </v:shape>
                <v:line id="_x0000_s1026" o:spid="_x0000_s1026" o:spt="20" style="position:absolute;left:2530158;top:2937465;height:161681;width:800;" filled="f" stroked="t" coordsize="21600,21600" o:gfxdata="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N5Oz90wAAAAUBAAAPAAAAAAAAAAEAIAAAACIAAABkcnMv&#10;ZG93bnJldi54bWxQSwECFAAUAAAACACHTuJAiPB67ggCAAD1AwAADgAAAAAAAAABACAAAAAiAQAA&#10;ZHJzL2Uyb0RvYy54bWxQSwUGAAAAAAYABgBZAQAAnAUAAAAA&#10;">
                  <v:fill on="f" focussize="0,0"/>
                  <v:stroke weight="1pt" color="#000000" joinstyle="round" endarrow="open"/>
                  <v:imagedata o:title=""/>
                  <o:lock v:ext="edit" aspectratio="f"/>
                </v:line>
                <v:shape id="_x0000_s1026" o:spid="_x0000_s1026" o:spt="202" type="#_x0000_t202" style="position:absolute;left:2120597;top:3503347;height:288144;width:791924;" filled="f" stroked="t" coordsize="21600,21600" o:gfxdata="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KqW170wAAAAUBAAAPAAAAAAAAAAEA&#10;IAAAACIAAABkcnMvZG93bnJldi54bWxQSwECFAAUAAAACACHTuJAeSxqLBQCAAAbBAAADgAAAAAA&#10;AAABACAAAAAiAQAAZHJzL2Uyb0RvYy54bWxQSwUGAAAAAAYABgBZAQAAqAUAAAAA&#10;">
                  <v:fill on="f" focussize="0,0"/>
                  <v:stroke weight="1pt" color="#000000" joinstyle="miter"/>
                  <v:imagedata o:title=""/>
                  <o:lock v:ext="edit" aspectratio="f"/>
                  <v:textbox>
                    <w:txbxContent>
                      <w:p>
                        <w:pPr>
                          <w:jc w:val="center"/>
                          <w:rPr>
                            <w:rFonts w:hint="eastAsia" w:ascii="SimSun" w:hAnsi="SimSun" w:cs="SimSun"/>
                          </w:rPr>
                        </w:pPr>
                        <w:r>
                          <w:rPr>
                            <w:rFonts w:hint="eastAsia" w:ascii="SimSun" w:hAnsi="SimSun" w:cs="SimSun"/>
                          </w:rPr>
                          <w:t>开模</w:t>
                        </w:r>
                      </w:p>
                    </w:txbxContent>
                  </v:textbox>
                </v:shape>
                <v:line id="_x0000_s1026" o:spid="_x0000_s1026" o:spt="20" style="position:absolute;left:2566955;top:3797894;height:161681;width:800;" filled="f" stroked="t" coordsize="21600,21600" o:gfxdata="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N5Oz90wAAAAUBAAAPAAAAAAAAAAEAIAAAACIAAABkcnMv&#10;ZG93bnJldi54bWxQSwECFAAUAAAACACHTuJACFQ0BwgCAAD1AwAADgAAAAAAAAABACAAAAAiAQAA&#10;ZHJzL2Uyb0RvYy54bWxQSwUGAAAAAAYABgBZAQAAnAUAAAAA&#10;">
                  <v:fill on="f" focussize="0,0"/>
                  <v:stroke weight="1pt" color="#000000" joinstyle="round" endarrow="open"/>
                  <v:imagedata o:title=""/>
                  <o:lock v:ext="edit" aspectratio="f"/>
                </v:line>
                <v:shape id="_x0000_s1026" o:spid="_x0000_s1026" o:spt="202" type="#_x0000_t202" style="position:absolute;left:2139796;top:3944367;height:288144;width:791924;" filled="f" stroked="t" coordsize="21600,21600" o:gfxdata="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IqpbXvTAAAABQEAAA8AAAAAAAAAAQAg&#10;AAAAIgAAAGRycy9kb3ducmV2LnhtbFBLAQIUABQAAAAIAIdO4kBYalM7EwIAABsEAAAOAAAAAAAA&#10;AAEAIAAAACIBAABkcnMvZTJvRG9jLnhtbFBLBQYAAAAABgAGAFkBAACnBQAAAAA=&#10;">
                  <v:fill on="f" focussize="0,0"/>
                  <v:stroke weight="1pt" color="#000000" joinstyle="miter"/>
                  <v:imagedata o:title=""/>
                  <o:lock v:ext="edit" aspectratio="f"/>
                  <v:textbox>
                    <w:txbxContent>
                      <w:p>
                        <w:pPr>
                          <w:jc w:val="center"/>
                          <w:rPr>
                            <w:rFonts w:hint="eastAsia"/>
                          </w:rPr>
                        </w:pPr>
                        <w:r>
                          <w:rPr>
                            <w:rFonts w:hint="eastAsia" w:ascii="SimSun" w:hAnsi="SimSun" w:cs="SimSun"/>
                          </w:rPr>
                          <w:t>修饰</w:t>
                        </w:r>
                      </w:p>
                    </w:txbxContent>
                  </v:textbox>
                </v:shape>
                <v:line id="_x0000_s1026" o:spid="_x0000_s1026" o:spt="20" style="position:absolute;left:2578154;top:4239715;flip:x;height:180890;width:800;" filled="f" stroked="t" coordsize="21600,21600" o:gfxdata="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pqTVe1gAAAAUBAAAPAAAAAAAA&#10;AAEAIAAAACIAAABkcnMvZG93bnJldi54bWxQSwECFAAUAAAACACHTuJAD8Wj2BQCAAD/AwAADgAA&#10;AAAAAAABACAAAAAlAQAAZHJzL2Uyb0RvYy54bWxQSwUGAAAAAAYABgBZAQAAqwUAAAAA&#10;">
                  <v:fill on="f" focussize="0,0"/>
                  <v:stroke weight="1pt" color="#000000" joinstyle="round" endarrow="open"/>
                  <v:imagedata o:title=""/>
                  <o:lock v:ext="edit" aspectratio="f"/>
                </v:line>
                <v:line id="_x0000_s1026" o:spid="_x0000_s1026" o:spt="20" style="position:absolute;left:2941319;top:4074032;flip:y;height:8804;width:383163;" filled="f" stroked="t" coordsize="21600,21600" o:gfxdata="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pqTVe1gAAAAUBAAAPAAAAAAAA&#10;AAEAIAAAACIAAABkcnMvZG93bnJldi54bWxQSwECFAAUAAAACACHTuJAs8wA5RQCAAAABAAADgAA&#10;AAAAAAABACAAAAAlAQAAZHJzL2Uyb0RvYy54bWxQSwUGAAAAAAYABgBZAQAAqwUAAAAA&#10;">
                  <v:fill on="f" focussize="0,0"/>
                  <v:stroke weight="1pt" color="#000000" joinstyle="round" endarrow="open"/>
                  <v:imagedata o:title=""/>
                  <o:lock v:ext="edit" aspectratio="f"/>
                </v:line>
                <v:shape id="_x0000_s1026" o:spid="_x0000_s1026" o:spt="202" type="#_x0000_t202" style="position:absolute;left:3320483;top:3938765;height:269735;width:1086296;" filled="f" stroked="t" coordsize="21600,21600" o:gfxdata="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Kp11sbSAAAABQEAAA8AAAAAAAAAAQAg&#10;AAAAIgAAAGRycy9kb3ducmV2LnhtbFBLAQIUABQAAAAIAIdO4kBunKmCFAIAABsEAAAOAAAAAAAA&#10;AAEAIAAAACEBAABkcnMvZTJvRG9jLnhtbFBLBQYAAAAABgAGAFkBAACnBQAAAAA=&#10;">
                  <v:fill on="f" focussize="0,0"/>
                  <v:stroke color="#000000" joinstyle="miter"/>
                  <v:imagedata o:title=""/>
                  <o:lock v:ext="edit" aspectratio="f"/>
                  <v:textbox>
                    <w:txbxContent>
                      <w:p>
                        <w:pPr>
                          <w:jc w:val="center"/>
                          <w:rPr>
                            <w:rFonts w:ascii="SimSun" w:hAnsi="SimSun" w:cs="SimSun"/>
                          </w:rPr>
                        </w:pPr>
                        <w:r>
                          <w:rPr>
                            <w:rFonts w:hint="eastAsia" w:ascii="SimSun" w:hAnsi="SimSun" w:cs="SimSun"/>
                          </w:rPr>
                          <w:t>边料回收</w:t>
                        </w:r>
                      </w:p>
                    </w:txbxContent>
                  </v:textbox>
                </v:shape>
                <v:line id="_x0000_s1026" o:spid="_x0000_s1026" o:spt="20" style="position:absolute;left:4407579;top:4074032;height:800;width:251976;" filled="f" stroked="t" coordsize="21600,21600" o:gfxdata="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N5Oz90wAAAAUBAAAPAAAAAAAAAAEAIAAAACIA&#10;AABkcnMvZG93bnJldi54bWxQSwECFAAUAAAACACHTuJAeN0g2Q4CAAD1AwAADgAAAAAAAAABACAA&#10;AAAiAQAAZHJzL2Uyb0RvYy54bWxQSwUGAAAAAAYABgBZAQAAogUAAAAA&#10;">
                  <v:fill on="f" focussize="0,0"/>
                  <v:stroke weight="1pt" color="#000000" joinstyle="round" endarrow="open"/>
                  <v:imagedata o:title=""/>
                  <o:lock v:ext="edit" aspectratio="f"/>
                </v:line>
                <v:shape id="_x0000_s1026" o:spid="_x0000_s1026" o:spt="202" type="#_x0000_t202" style="position:absolute;left:4663555;top:3949170;height:269735;width:790325;" filled="f" stroked="t" coordsize="21600,21600" o:gfxdata="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iqlte9MAAAAFAQAADwAAAAAAAAABACAA&#10;AAAiAAAAZHJzL2Rvd25yZXYueG1sUEsBAhQAFAAAAAgAh07iQKTMP84SAgAAGwQAAA4AAAAAAAAA&#10;AQAgAAAAIgEAAGRycy9lMm9Eb2MueG1sUEsFBgAAAAAGAAYAWQEAAKYFAAAAAA==&#10;">
                  <v:fill on="f" focussize="0,0"/>
                  <v:stroke weight="1pt" color="#000000" joinstyle="miter"/>
                  <v:imagedata o:title=""/>
                  <o:lock v:ext="edit" aspectratio="f"/>
                  <v:textbox>
                    <w:txbxContent>
                      <w:p>
                        <w:pPr>
                          <w:jc w:val="center"/>
                          <w:rPr>
                            <w:rFonts w:hint="eastAsia" w:ascii="SimSun" w:hAnsi="SimSun" w:cs="SimSun"/>
                          </w:rPr>
                        </w:pPr>
                        <w:r>
                          <w:rPr>
                            <w:rFonts w:hint="eastAsia" w:ascii="SimSun" w:hAnsi="SimSun" w:cs="SimSun"/>
                          </w:rPr>
                          <w:t>破碎</w:t>
                        </w:r>
                      </w:p>
                    </w:txbxContent>
                  </v:textbox>
                </v:shape>
                <v:shape id="_x0000_s1026" o:spid="_x0000_s1026" o:spt="202" type="#_x0000_t202" style="position:absolute;left:4635557;top:4434212;height:295347;width:875916;" filled="f" stroked="f" coordsize="21600,21600" o:gfxdata="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BvF0K10wAAAAUBAAAPAAAAAAAAAAEAIAAAACIAAABkcnMvZG93bnJldi54bWxQSwECFAAUAAAA&#10;CACHTuJAFj7A57oBAABbAwAADgAAAAAAAAABACAAAAAiAQAAZHJzL2Uyb0RvYy54bWxQSwUGAAAA&#10;AAYABgBZAQAATgUAAAAA&#10;">
                  <v:fill on="f" focussize="0,0"/>
                  <v:stroke on="f"/>
                  <v:imagedata o:title=""/>
                  <o:lock v:ext="edit" aspectratio="f"/>
                  <v:textbox>
                    <w:txbxContent>
                      <w:p>
                        <w:pPr>
                          <w:jc w:val="center"/>
                          <w:rPr>
                            <w:rFonts w:hint="eastAsia"/>
                          </w:rPr>
                        </w:pPr>
                        <w:r>
                          <w:rPr>
                            <w:rFonts w:hint="eastAsia"/>
                          </w:rPr>
                          <w:t>噪声</w:t>
                        </w:r>
                      </w:p>
                      <w:p>
                        <w:pPr>
                          <w:jc w:val="center"/>
                        </w:pPr>
                      </w:p>
                    </w:txbxContent>
                  </v:textbox>
                </v:shape>
                <v:line id="_x0000_s1026" o:spid="_x0000_s1026" o:spt="20" style="position:absolute;left:3686048;top:-52026;flip:y;height:360180;width:800;rotation:-5898240f;" filled="f" stroked="t" coordsize="21600,21600" o:gfxdata="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IiKgvHVAAAABQEAAA8A&#10;AAAAAAAAAQAgAAAAIgAAAGRycy9kb3ducmV2LnhtbFBLAQIUABQAAAAIAIdO4kDukGONGgIAAAwE&#10;AAAOAAAAAAAAAAEAIAAAACQBAABkcnMvZTJvRG9jLnhtbFBLBQYAAAAABgAGAFkBAACwBQAAAAA=&#10;">
                  <v:fill on="f" focussize="0,0"/>
                  <v:stroke weight="1pt" color="#000000" joinstyle="round" endarrow="open"/>
                  <v:imagedata o:title=""/>
                  <o:lock v:ext="edit" aspectratio="f"/>
                </v:line>
                <v:shape id="_x0000_s1026" o:spid="_x0000_s1026" o:spt="202" type="#_x0000_t202" style="position:absolute;left:2130997;top:3088741;height:269735;width:791924;" filled="f" stroked="t" coordsize="21600,21600" o:gfxdata="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KqW170wAAAAUBAAAPAAAAAAAAAAEA&#10;IAAAACIAAABkcnMvZG93bnJldi54bWxQSwECFAAUAAAACACHTuJA6nJh1RQCAAAbBAAADgAAAAAA&#10;AAABACAAAAAiAQAAZHJzL2Uyb0RvYy54bWxQSwUGAAAAAAYABgBZAQAAqAUAAAAA&#10;">
                  <v:fill on="f" focussize="0,0"/>
                  <v:stroke weight="1pt" color="#000000" joinstyle="miter"/>
                  <v:imagedata o:title=""/>
                  <o:lock v:ext="edit" aspectratio="f"/>
                  <v:textbox>
                    <w:txbxContent>
                      <w:p>
                        <w:pPr>
                          <w:jc w:val="center"/>
                          <w:rPr>
                            <w:rFonts w:hint="eastAsia" w:ascii="SimSun" w:hAnsi="SimSun" w:cs="SimSun"/>
                          </w:rPr>
                        </w:pPr>
                        <w:r>
                          <w:rPr>
                            <w:rFonts w:hint="eastAsia" w:ascii="SimSun" w:hAnsi="SimSun" w:cs="SimSun"/>
                          </w:rPr>
                          <w:t>冷却</w:t>
                        </w:r>
                      </w:p>
                    </w:txbxContent>
                  </v:textbox>
                </v:shape>
                <v:line id="_x0000_s1026" o:spid="_x0000_s1026" o:spt="20" style="position:absolute;left:2539757;top:3341667;height:161681;width:0;" filled="f" stroked="t" coordsize="21600,21600" o:gfxdata="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N5Oz90wAAAAUBAAAPAAAAAAAAAAEAIAAAACIAAABkcnMv&#10;ZG93bnJldi54bWxQSwECFAAUAAAACACHTuJAqRe9ZggCAADzAwAADgAAAAAAAAABACAAAAAiAQAA&#10;ZHJzL2Uyb0RvYy54bWxQSwUGAAAAAAYABgBZAQAAnAUAAAAA&#10;">
                  <v:fill on="f" focussize="0,0"/>
                  <v:stroke weight="1pt" color="#000000" joinstyle="round" endarrow="open"/>
                  <v:imagedata o:title=""/>
                  <o:lock v:ext="edit" aspectratio="f"/>
                </v:line>
                <v:line id="_x0000_s1026" o:spid="_x0000_s1026" o:spt="20" style="position:absolute;left:5061117;top:4218904;height:258529;width:10399;" filled="f" stroked="t" coordsize="21600,21600" o:gfxdata="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DeTs/dMAAAAFAQAADwAAAAAAAAABACAAAAAi&#10;AAAAZHJzL2Rvd25yZXYueG1sUEsBAhQAFAAAAAgAh07iQFUhi3kPAgAA9wMAAA4AAAAAAAAAAQAg&#10;AAAAIgEAAGRycy9lMm9Eb2MueG1sUEsFBgAAAAAGAAYAWQEAAKMFAAAAAA==&#10;">
                  <v:fill on="f" focussize="0,0"/>
                  <v:stroke weight="1pt" color="#000000" joinstyle="round" endarrow="open"/>
                  <v:imagedata o:title=""/>
                  <o:lock v:ext="edit" aspectratio="f"/>
                </v:line>
                <v:rect id="_x0000_s1026" o:spid="_x0000_s1026" o:spt="1" style="position:absolute;left:1621445;top:789994;height:2229112;width:1743833;" filled="f" stroked="t" coordsize="21600,21600" o:gfxdata="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HYpqy7SAAAABQEAAA8AAAAAAAAAAQAgAAAAIgAAAGRy&#10;cy9kb3ducmV2LnhtbFBLAQIUABQAAAAIAIdO4kDtTAW4CwIAAAUEAAAOAAAAAAAAAAEAIAAAACEB&#10;AABkcnMvZTJvRG9jLnhtbFBLBQYAAAAABgAGAFkBAACeBQAAAAA=&#10;">
                  <v:fill on="f" focussize="0,0"/>
                  <v:stroke weight="1.5pt" color="#000000" joinstyle="miter" dashstyle="1 1" endcap="round" endarrow="open"/>
                  <v:imagedata o:title=""/>
                  <o:lock v:ext="edit" aspectratio="f"/>
                </v:rect>
                <v:shape id="_x0000_s1026" o:spid="_x0000_s1026" o:spt="202" type="#_x0000_t202" style="position:absolute;left:1903818;top:4438214;height:279339;width:1257480;" filled="f" stroked="t" coordsize="21600,21600" o:gfxdata="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IqpbXvTAAAABQEAAA8AAAAAAAAAAQAgAAAA&#10;IgAAAGRycy9kb3ducmV2LnhtbFBLAQIUABQAAAAIAIdO4kCEUq93EAIAABwEAAAOAAAAAAAAAAEA&#10;IAAAACIBAABkcnMvZTJvRG9jLnhtbFBLBQYAAAAABgAGAFkBAACkBQAAAAA=&#10;">
                  <v:fill on="f" focussize="0,0"/>
                  <v:stroke weight="1pt" color="#000000" joinstyle="miter"/>
                  <v:imagedata o:title=""/>
                  <o:lock v:ext="edit" aspectratio="f"/>
                  <v:textbox>
                    <w:txbxContent>
                      <w:p>
                        <w:pPr>
                          <w:jc w:val="center"/>
                          <w:rPr>
                            <w:rFonts w:hint="eastAsia"/>
                          </w:rPr>
                        </w:pPr>
                        <w:r>
                          <w:rPr>
                            <w:rFonts w:hint="eastAsia"/>
                          </w:rPr>
                          <w:t>检验、包装、入库</w:t>
                        </w:r>
                      </w:p>
                      <w:p>
                        <w:pPr>
                          <w:jc w:val="center"/>
                          <w:rPr>
                            <w:rFonts w:hint="eastAsia"/>
                          </w:rPr>
                        </w:pPr>
                        <w:r>
                          <w:rPr>
                            <w:rFonts w:hint="eastAsia"/>
                          </w:rPr>
                          <w:t>、</w:t>
                        </w:r>
                      </w:p>
                    </w:txbxContent>
                  </v:textbox>
                </v:shape>
                <w10:wrap type="none"/>
                <w10:anchorlock/>
              </v:group>
            </w:pict>
          </mc:Fallback>
        </mc:AlternateContent>
      </w:r>
      <w:r>
        <w:rPr>
          <w:b/>
          <w:color w:val="000000"/>
          <w:sz w:val="24"/>
        </w:rPr>
        <w:t>图</w:t>
      </w:r>
      <w:r>
        <w:rPr>
          <w:rFonts w:hint="eastAsia"/>
          <w:b/>
          <w:color w:val="000000"/>
          <w:sz w:val="24"/>
          <w:lang w:val="en-US" w:eastAsia="zh-CN"/>
        </w:rPr>
        <w:t>3</w:t>
      </w:r>
      <w:r>
        <w:rPr>
          <w:b/>
          <w:color w:val="000000"/>
          <w:sz w:val="24"/>
        </w:rPr>
        <w:t>-</w:t>
      </w:r>
      <w:r>
        <w:rPr>
          <w:rFonts w:hint="eastAsia"/>
          <w:b/>
          <w:color w:val="000000"/>
          <w:sz w:val="24"/>
          <w:lang w:val="en-US" w:eastAsia="zh-CN"/>
        </w:rPr>
        <w:t>4</w:t>
      </w:r>
      <w:r>
        <w:rPr>
          <w:b/>
          <w:color w:val="000000"/>
          <w:sz w:val="24"/>
        </w:rPr>
        <w:t xml:space="preserve">  </w:t>
      </w:r>
      <w:r>
        <w:rPr>
          <w:b/>
          <w:bCs/>
          <w:sz w:val="24"/>
        </w:rPr>
        <w:t>塑料包装瓶（HDPE）</w:t>
      </w:r>
      <w:r>
        <w:rPr>
          <w:rFonts w:hint="eastAsia"/>
          <w:b/>
          <w:bCs/>
          <w:sz w:val="24"/>
        </w:rPr>
        <w:t>挤吹</w:t>
      </w:r>
      <w:r>
        <w:rPr>
          <w:b/>
          <w:bCs/>
          <w:sz w:val="24"/>
        </w:rPr>
        <w:t>成型</w:t>
      </w:r>
      <w:r>
        <w:rPr>
          <w:b/>
          <w:color w:val="000000"/>
          <w:sz w:val="24"/>
        </w:rPr>
        <w:t>工艺流程图</w:t>
      </w:r>
    </w:p>
    <w:p>
      <w:pPr>
        <w:spacing w:line="360" w:lineRule="auto"/>
        <w:rPr>
          <w:b/>
          <w:bCs/>
          <w:sz w:val="24"/>
        </w:rPr>
      </w:pPr>
      <w:r>
        <w:rPr>
          <w:b/>
          <w:bCs/>
          <w:sz w:val="24"/>
        </w:rPr>
        <w:t>工艺流程及产污环节简述：</w:t>
      </w:r>
    </w:p>
    <w:p>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（1）称量配料：本项目使用的原辅材料为HDPE、色母料，将HDPE、色母料以1:10(按产品的具体要求而定)比例配料。该过程会产生废包材料。</w:t>
      </w:r>
    </w:p>
    <w:p>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（2）混合搅拌：将两种原辅材料倒入混料机，在混料机密闭的状况下进行搅拌混匀。该过程会产生噪声。</w:t>
      </w:r>
    </w:p>
    <w:p>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（3）塑化：将搅拌混合均匀的的材料置于塑料挤吹中空成型机旁，通过负压吸料输送至加料斗中，在塑料挤吹中空成型机内通过螺旋加热、搅拌作用完成塑化。塑化过程中通过电加热将温度控制在165℃-220℃。</w:t>
      </w:r>
    </w:p>
    <w:p>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（4）储料：将熔融的塑化料通过挤出机注入到储料缸中，进行连续物料储存。</w:t>
      </w:r>
    </w:p>
    <w:p>
      <w:pPr>
        <w:pStyle w:val="31"/>
        <w:spacing w:line="360" w:lineRule="auto"/>
        <w:ind w:firstLine="48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（5）压出胚胎：按照工艺要求将熔融状态的塑化料在型胚中进行压胚。</w:t>
      </w:r>
    </w:p>
    <w:p>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（6）合模：当下垂的型坯达到合格长度时立即合模并靠模具的切口将型坯切断。</w:t>
      </w:r>
    </w:p>
    <w:p>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（7）吹气：从模具分型面上的小孔插入的压缩空气吹管送入压缩空气，使型坯吹胀紧贴模壁而成型。整个挤吹成型工序产生噪声和有机废气。</w:t>
      </w:r>
    </w:p>
    <w:p>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（8）冷却：保持空气压力使制品在型腔中冷却定型即可脱模。</w:t>
      </w:r>
    </w:p>
    <w:p>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（9）开模：按照产品的需求，进行模具制作。</w:t>
      </w:r>
    </w:p>
    <w:p>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（10）修饰：除去瓶子毛边，修饰过程中产生的边角料回收破碎后再次利用，该过程中产生噪声，废弃边角料。</w:t>
      </w:r>
    </w:p>
    <w:p>
      <w:pPr>
        <w:pStyle w:val="31"/>
        <w:spacing w:line="360" w:lineRule="auto"/>
        <w:ind w:firstLine="48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（11）检验、包装、入库：产品通过检验合格后，包装入库。</w:t>
      </w:r>
    </w:p>
    <w:p>
      <w:pPr>
        <w:pStyle w:val="7"/>
        <w:ind w:firstLine="0"/>
        <w:rPr>
          <w:rFonts w:ascii="Times New Roman" w:hAnsi="Times New Roman" w:eastAsia="SimSun"/>
          <w:b/>
          <w:bCs/>
          <w:sz w:val="24"/>
          <w:szCs w:val="24"/>
        </w:rPr>
      </w:pPr>
      <w:r>
        <w:rPr>
          <w:rFonts w:ascii="Times New Roman" w:hAnsi="Times New Roman" w:eastAsia="SimSun"/>
          <w:b/>
          <w:bCs/>
          <w:sz w:val="24"/>
        </w:rPr>
        <w:t>塑料包装瓶</w:t>
      </w:r>
      <w:r>
        <w:rPr>
          <w:rFonts w:ascii="Times New Roman" w:hAnsi="Times New Roman" w:eastAsia="SimSun"/>
          <w:b/>
          <w:bCs/>
          <w:sz w:val="24"/>
          <w:szCs w:val="24"/>
        </w:rPr>
        <w:t>注塑</w:t>
      </w:r>
      <w:r>
        <w:rPr>
          <w:rFonts w:hint="eastAsia" w:ascii="Times New Roman" w:hAnsi="Times New Roman" w:eastAsia="SimSun"/>
          <w:b/>
          <w:bCs/>
          <w:sz w:val="24"/>
          <w:szCs w:val="24"/>
        </w:rPr>
        <w:t>成</w:t>
      </w:r>
      <w:r>
        <w:rPr>
          <w:rFonts w:ascii="Times New Roman" w:hAnsi="Times New Roman" w:eastAsia="SimSun"/>
          <w:b/>
          <w:bCs/>
          <w:sz w:val="24"/>
          <w:szCs w:val="24"/>
        </w:rPr>
        <w:t>型（PET）工艺流程：</w:t>
      </w:r>
    </w:p>
    <w:p>
      <w:pPr>
        <w:pStyle w:val="7"/>
        <w:ind w:firstLine="0"/>
        <w:rPr>
          <w:rFonts w:ascii="Times New Roman" w:hAnsi="Times New Roman" w:eastAsia="SimSun"/>
          <w:b/>
          <w:color w:val="000000"/>
          <w:sz w:val="24"/>
        </w:rPr>
      </w:pPr>
      <w:r>
        <w:rPr>
          <w:rFonts w:ascii="Times New Roman" w:hAnsi="Times New Roman" w:eastAsia="SimSun"/>
          <w:sz w:val="24"/>
        </w:rPr>
        <mc:AlternateContent>
          <mc:Choice Requires="wps">
            <w:drawing>
              <wp:anchor distT="0" distB="0" distL="114300" distR="114300" simplePos="0" relativeHeight="251718656" behindDoc="0" locked="0" layoutInCell="1" allowOverlap="1">
                <wp:simplePos x="0" y="0"/>
                <wp:positionH relativeFrom="column">
                  <wp:posOffset>2737485</wp:posOffset>
                </wp:positionH>
                <wp:positionV relativeFrom="paragraph">
                  <wp:posOffset>3923030</wp:posOffset>
                </wp:positionV>
                <wp:extent cx="635" cy="215900"/>
                <wp:effectExtent l="50165" t="0" r="63500" b="12700"/>
                <wp:wrapNone/>
                <wp:docPr id="95" name="直接连接符 95"/>
                <wp:cNvGraphicFramePr/>
                <a:graphic xmlns:a="http://schemas.openxmlformats.org/drawingml/2006/main">
                  <a:graphicData uri="http://schemas.microsoft.com/office/word/2010/wordprocessingShape">
                    <wps:wsp>
                      <wps:cNvCnPr/>
                      <wps:spPr>
                        <a:xfrm>
                          <a:off x="0" y="0"/>
                          <a:ext cx="635" cy="215900"/>
                        </a:xfrm>
                        <a:prstGeom prst="line">
                          <a:avLst/>
                        </a:prstGeom>
                        <a:ln w="12700" cap="flat" cmpd="sng">
                          <a:solidFill>
                            <a:srgbClr val="000000"/>
                          </a:solidFill>
                          <a:prstDash val="solid"/>
                          <a:headEnd type="none" w="med" len="med"/>
                          <a:tailEnd type="arrow" w="med" len="med"/>
                        </a:ln>
                      </wps:spPr>
                      <wps:bodyPr upright="1"/>
                    </wps:wsp>
                  </a:graphicData>
                </a:graphic>
              </wp:anchor>
            </w:drawing>
          </mc:Choice>
          <mc:Fallback>
            <w:pict>
              <v:line id="_x0000_s1026" o:spid="_x0000_s1026" o:spt="20" style="position:absolute;left:0pt;margin-left:215.55pt;margin-top:308.9pt;height:17pt;width:0.05pt;z-index:251718656;mso-width-relative:page;mso-height-relative:page;" filled="f" stroked="t" coordsize="21600,21600" o:gfxdata="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A2nevz1wAAAAsBAAAPAAAAAAAAAAEAIAAAACIAAABkcnMvZG93bnJl&#10;di54bWxQSwECFAAUAAAACACHTuJAGCJlff4BAADpAwAADgAAAAAAAAABACAAAAAmAQAAZHJzL2Uy&#10;b0RvYy54bWxQSwUGAAAAAAYABgBZAQAAlgUAAAAA&#10;">
                <v:fill on="f" focussize="0,0"/>
                <v:stroke weight="1pt" color="#000000" joinstyle="round" endarrow="open"/>
                <v:imagedata o:title=""/>
                <o:lock v:ext="edit" aspectratio="f"/>
              </v:line>
            </w:pict>
          </mc:Fallback>
        </mc:AlternateContent>
      </w:r>
      <w:r>
        <w:rPr>
          <w:rFonts w:ascii="Times New Roman" w:hAnsi="Times New Roman" w:eastAsia="SimSun"/>
          <w:sz w:val="24"/>
        </w:rPr>
        <mc:AlternateContent>
          <mc:Choice Requires="wps">
            <w:drawing>
              <wp:anchor distT="0" distB="0" distL="114300" distR="114300" simplePos="0" relativeHeight="251719680" behindDoc="0" locked="0" layoutInCell="1" allowOverlap="1">
                <wp:simplePos x="0" y="0"/>
                <wp:positionH relativeFrom="column">
                  <wp:posOffset>3604260</wp:posOffset>
                </wp:positionH>
                <wp:positionV relativeFrom="paragraph">
                  <wp:posOffset>201930</wp:posOffset>
                </wp:positionV>
                <wp:extent cx="252095" cy="635"/>
                <wp:effectExtent l="0" t="50165" r="14605" b="63500"/>
                <wp:wrapNone/>
                <wp:docPr id="94" name="直接连接符 94"/>
                <wp:cNvGraphicFramePr/>
                <a:graphic xmlns:a="http://schemas.openxmlformats.org/drawingml/2006/main">
                  <a:graphicData uri="http://schemas.microsoft.com/office/word/2010/wordprocessingShape">
                    <wps:wsp>
                      <wps:cNvCnPr/>
                      <wps:spPr>
                        <a:xfrm>
                          <a:off x="0" y="0"/>
                          <a:ext cx="252095" cy="635"/>
                        </a:xfrm>
                        <a:prstGeom prst="line">
                          <a:avLst/>
                        </a:prstGeom>
                        <a:ln w="12700" cap="flat" cmpd="sng">
                          <a:solidFill>
                            <a:srgbClr val="000000"/>
                          </a:solidFill>
                          <a:prstDash val="solid"/>
                          <a:headEnd type="none" w="med" len="med"/>
                          <a:tailEnd type="arrow" w="med" len="med"/>
                        </a:ln>
                      </wps:spPr>
                      <wps:bodyPr upright="1"/>
                    </wps:wsp>
                  </a:graphicData>
                </a:graphic>
              </wp:anchor>
            </w:drawing>
          </mc:Choice>
          <mc:Fallback>
            <w:pict>
              <v:line id="_x0000_s1026" o:spid="_x0000_s1026" o:spt="20" style="position:absolute;left:0pt;margin-left:283.8pt;margin-top:15.9pt;height:0.05pt;width:19.85pt;z-index:251719680;mso-width-relative:page;mso-height-relative:page;" filled="f" stroked="t" coordsize="21600,21600" o:gfxdata="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gxq0YdYAAAAJAQAADwAAAAAAAAABACAAAAAiAAAAZHJzL2Rvd25yZXYu&#10;eG1sUEsBAhQAFAAAAAgAh07iQDkirMj9AQAA6QMAAA4AAAAAAAAAAQAgAAAAJQEAAGRycy9lMm9E&#10;b2MueG1sUEsFBgAAAAAGAAYAWQEAAJQFAAAAAA==&#10;">
                <v:fill on="f" focussize="0,0"/>
                <v:stroke weight="1pt" color="#000000" joinstyle="round" endarrow="open"/>
                <v:imagedata o:title=""/>
                <o:lock v:ext="edit" aspectratio="f"/>
              </v:line>
            </w:pict>
          </mc:Fallback>
        </mc:AlternateContent>
      </w:r>
      <w:r>
        <w:rPr>
          <w:rFonts w:ascii="Times New Roman" w:hAnsi="Times New Roman" w:eastAsia="SimSun"/>
          <w:sz w:val="24"/>
        </w:rPr>
        <mc:AlternateContent>
          <mc:Choice Requires="wps">
            <w:drawing>
              <wp:anchor distT="0" distB="0" distL="114300" distR="114300" simplePos="0" relativeHeight="251717632" behindDoc="0" locked="0" layoutInCell="1" allowOverlap="1">
                <wp:simplePos x="0" y="0"/>
                <wp:positionH relativeFrom="column">
                  <wp:posOffset>2242185</wp:posOffset>
                </wp:positionH>
                <wp:positionV relativeFrom="paragraph">
                  <wp:posOffset>3094355</wp:posOffset>
                </wp:positionV>
                <wp:extent cx="864235" cy="288290"/>
                <wp:effectExtent l="6350" t="6350" r="24765" b="10160"/>
                <wp:wrapNone/>
                <wp:docPr id="93" name="文本框 93"/>
                <wp:cNvGraphicFramePr/>
                <a:graphic xmlns:a="http://schemas.openxmlformats.org/drawingml/2006/main">
                  <a:graphicData uri="http://schemas.microsoft.com/office/word/2010/wordprocessingShape">
                    <wps:wsp>
                      <wps:cNvSpPr txBox="1"/>
                      <wps:spPr>
                        <a:xfrm>
                          <a:off x="0" y="0"/>
                          <a:ext cx="864235" cy="288290"/>
                        </a:xfrm>
                        <a:prstGeom prst="rect">
                          <a:avLst/>
                        </a:prstGeom>
                        <a:noFill/>
                        <a:ln w="12700" cap="flat" cmpd="sng">
                          <a:solidFill>
                            <a:srgbClr val="000000"/>
                          </a:solidFill>
                          <a:prstDash val="solid"/>
                          <a:miter/>
                          <a:headEnd type="none" w="med" len="med"/>
                          <a:tailEnd type="none" w="med" len="med"/>
                        </a:ln>
                      </wps:spPr>
                      <wps:txbx>
                        <w:txbxContent>
                          <w:p>
                            <w:pPr>
                              <w:jc w:val="center"/>
                              <w:rPr>
                                <w:rFonts w:hint="eastAsia"/>
                              </w:rPr>
                            </w:pPr>
                            <w:r>
                              <w:rPr>
                                <w:rFonts w:hint="eastAsia"/>
                              </w:rPr>
                              <w:t>成品脱模</w:t>
                            </w:r>
                          </w:p>
                        </w:txbxContent>
                      </wps:txbx>
                      <wps:bodyPr upright="1"/>
                    </wps:wsp>
                  </a:graphicData>
                </a:graphic>
              </wp:anchor>
            </w:drawing>
          </mc:Choice>
          <mc:Fallback>
            <w:pict>
              <v:shape id="_x0000_s1026" o:spid="_x0000_s1026" o:spt="202" type="#_x0000_t202" style="position:absolute;left:0pt;margin-left:176.55pt;margin-top:243.65pt;height:22.7pt;width:68.05pt;z-index:251717632;mso-width-relative:page;mso-height-relative:page;" filled="f" stroked="t" coordsize="21600,21600" o:gfxdata="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PFPSQDYAAAACwEAAA8AAAAAAAAAAQAgAAAAIgAA&#10;AGRycy9kb3ducmV2LnhtbFBLAQIUABQAAAAIAIdO4kB3cS1aCAIAAA8EAAAOAAAAAAAAAAEAIAAA&#10;ACcBAABkcnMvZTJvRG9jLnhtbFBLBQYAAAAABgAGAFkBAAChBQAAAAA=&#10;">
                <v:fill on="f" focussize="0,0"/>
                <v:stroke weight="1pt" color="#000000" joinstyle="miter"/>
                <v:imagedata o:title=""/>
                <o:lock v:ext="edit" aspectratio="f"/>
                <v:textbox>
                  <w:txbxContent>
                    <w:p>
                      <w:pPr>
                        <w:jc w:val="center"/>
                        <w:rPr>
                          <w:rFonts w:hint="eastAsia"/>
                        </w:rPr>
                      </w:pPr>
                      <w:r>
                        <w:rPr>
                          <w:rFonts w:hint="eastAsia"/>
                        </w:rPr>
                        <w:t>成品脱模</w:t>
                      </w:r>
                    </w:p>
                  </w:txbxContent>
                </v:textbox>
              </v:shape>
            </w:pict>
          </mc:Fallback>
        </mc:AlternateContent>
      </w:r>
      <w:r>
        <w:rPr>
          <w:rFonts w:ascii="Times New Roman" w:hAnsi="Times New Roman" w:eastAsia="SimSun"/>
          <w:sz w:val="24"/>
        </w:rPr>
        <mc:AlternateContent>
          <mc:Choice Requires="wpc">
            <w:drawing>
              <wp:inline distT="0" distB="0" distL="114300" distR="114300">
                <wp:extent cx="5733415" cy="4632960"/>
                <wp:effectExtent l="0" t="0" r="0" b="0"/>
                <wp:docPr id="128" name="画布 128"/>
                <wp:cNvGraphicFramePr/>
                <a:graphic xmlns:a="http://schemas.openxmlformats.org/drawingml/2006/main">
                  <a:graphicData uri="http://schemas.microsoft.com/office/word/2010/wordprocessingCanvas">
                    <wpc:wpc>
                      <wpc:bg>
                        <a:noFill/>
                      </wpc:bg>
                      <wpc:whole>
                        <a:ln>
                          <a:noFill/>
                        </a:ln>
                      </wpc:whole>
                      <wps:wsp>
                        <wps:cNvPr id="99" name="文本框 99"/>
                        <wps:cNvSpPr txBox="1"/>
                        <wps:spPr>
                          <a:xfrm>
                            <a:off x="1628140" y="43815"/>
                            <a:ext cx="1978660" cy="288290"/>
                          </a:xfrm>
                          <a:prstGeom prst="rect">
                            <a:avLst/>
                          </a:prstGeom>
                          <a:noFill/>
                          <a:ln w="12700" cap="flat" cmpd="sng">
                            <a:solidFill>
                              <a:srgbClr val="000000"/>
                            </a:solidFill>
                            <a:prstDash val="solid"/>
                            <a:miter/>
                            <a:headEnd type="none" w="med" len="med"/>
                            <a:tailEnd type="none" w="med" len="med"/>
                          </a:ln>
                        </wps:spPr>
                        <wps:txbx>
                          <w:txbxContent>
                            <w:p>
                              <w:pPr>
                                <w:jc w:val="center"/>
                              </w:pPr>
                              <w:r>
                                <w:rPr>
                                  <w:rFonts w:hint="eastAsia"/>
                                </w:rPr>
                                <w:t>配料</w:t>
                              </w:r>
                              <w:r>
                                <w:t>(PET</w:t>
                              </w:r>
                              <w:r>
                                <w:rPr>
                                  <w:rFonts w:hint="eastAsia"/>
                                </w:rPr>
                                <w:t>、色母料）</w:t>
                              </w:r>
                            </w:p>
                          </w:txbxContent>
                        </wps:txbx>
                        <wps:bodyPr upright="1"/>
                      </wps:wsp>
                      <wps:wsp>
                        <wps:cNvPr id="100" name="直接连接符 100"/>
                        <wps:cNvCnPr/>
                        <wps:spPr>
                          <a:xfrm>
                            <a:off x="2642235" y="329565"/>
                            <a:ext cx="635" cy="225425"/>
                          </a:xfrm>
                          <a:prstGeom prst="line">
                            <a:avLst/>
                          </a:prstGeom>
                          <a:ln w="12700" cap="flat" cmpd="sng">
                            <a:solidFill>
                              <a:srgbClr val="000000"/>
                            </a:solidFill>
                            <a:prstDash val="solid"/>
                            <a:headEnd type="none" w="med" len="med"/>
                            <a:tailEnd type="arrow" w="med" len="med"/>
                          </a:ln>
                        </wps:spPr>
                        <wps:bodyPr upright="1"/>
                      </wps:wsp>
                      <wps:wsp>
                        <wps:cNvPr id="101" name="文本框 101"/>
                        <wps:cNvSpPr txBox="1"/>
                        <wps:spPr>
                          <a:xfrm>
                            <a:off x="2156460" y="539115"/>
                            <a:ext cx="923925" cy="304800"/>
                          </a:xfrm>
                          <a:prstGeom prst="rect">
                            <a:avLst/>
                          </a:prstGeom>
                          <a:noFill/>
                          <a:ln w="9525" cap="flat" cmpd="sng">
                            <a:solidFill>
                              <a:srgbClr val="000000"/>
                            </a:solidFill>
                            <a:prstDash val="solid"/>
                            <a:miter/>
                            <a:headEnd type="none" w="med" len="med"/>
                            <a:tailEnd type="none" w="med" len="med"/>
                          </a:ln>
                        </wps:spPr>
                        <wps:txbx>
                          <w:txbxContent>
                            <w:p>
                              <w:pPr>
                                <w:jc w:val="center"/>
                                <w:rPr>
                                  <w:rFonts w:ascii="SimSun" w:hAnsi="SimSun" w:cs="SimSun"/>
                                </w:rPr>
                              </w:pPr>
                              <w:r>
                                <w:rPr>
                                  <w:rFonts w:hint="eastAsia" w:ascii="SimSun" w:hAnsi="SimSun" w:cs="SimSun"/>
                                </w:rPr>
                                <w:t>混合搅拌</w:t>
                              </w:r>
                            </w:p>
                            <w:p/>
                          </w:txbxContent>
                        </wps:txbx>
                        <wps:bodyPr upright="1"/>
                      </wps:wsp>
                      <wps:wsp>
                        <wps:cNvPr id="102" name="直接连接符 102"/>
                        <wps:cNvCnPr/>
                        <wps:spPr>
                          <a:xfrm>
                            <a:off x="2642235" y="855345"/>
                            <a:ext cx="635" cy="215998"/>
                          </a:xfrm>
                          <a:prstGeom prst="line">
                            <a:avLst/>
                          </a:prstGeom>
                          <a:ln w="12700" cap="flat" cmpd="sng">
                            <a:solidFill>
                              <a:srgbClr val="000000"/>
                            </a:solidFill>
                            <a:prstDash val="solid"/>
                            <a:headEnd type="none" w="med" len="med"/>
                            <a:tailEnd type="arrow" w="med" len="med"/>
                          </a:ln>
                        </wps:spPr>
                        <wps:bodyPr upright="1"/>
                      </wps:wsp>
                      <wps:wsp>
                        <wps:cNvPr id="103" name="文本框 103"/>
                        <wps:cNvSpPr txBox="1"/>
                        <wps:spPr>
                          <a:xfrm>
                            <a:off x="2175510" y="1055370"/>
                            <a:ext cx="885825" cy="276225"/>
                          </a:xfrm>
                          <a:prstGeom prst="rect">
                            <a:avLst/>
                          </a:prstGeom>
                          <a:noFill/>
                          <a:ln w="9525" cap="flat" cmpd="sng">
                            <a:solidFill>
                              <a:srgbClr val="000000"/>
                            </a:solidFill>
                            <a:prstDash val="solid"/>
                            <a:miter/>
                            <a:headEnd type="none" w="med" len="med"/>
                            <a:tailEnd type="none" w="med" len="med"/>
                          </a:ln>
                        </wps:spPr>
                        <wps:txbx>
                          <w:txbxContent>
                            <w:p>
                              <w:pPr>
                                <w:jc w:val="center"/>
                                <w:rPr>
                                  <w:rFonts w:hint="eastAsia"/>
                                </w:rPr>
                              </w:pPr>
                              <w:r>
                                <w:rPr>
                                  <w:rFonts w:hint="eastAsia"/>
                                </w:rPr>
                                <w:t>烘料</w:t>
                              </w:r>
                            </w:p>
                          </w:txbxContent>
                        </wps:txbx>
                        <wps:bodyPr upright="1"/>
                      </wps:wsp>
                      <wps:wsp>
                        <wps:cNvPr id="104" name="直接连接符 104"/>
                        <wps:cNvCnPr/>
                        <wps:spPr>
                          <a:xfrm>
                            <a:off x="2661285" y="1331596"/>
                            <a:ext cx="635" cy="215998"/>
                          </a:xfrm>
                          <a:prstGeom prst="line">
                            <a:avLst/>
                          </a:prstGeom>
                          <a:ln w="12700" cap="flat" cmpd="sng">
                            <a:solidFill>
                              <a:srgbClr val="000000"/>
                            </a:solidFill>
                            <a:prstDash val="solid"/>
                            <a:headEnd type="none" w="med" len="med"/>
                            <a:tailEnd type="arrow" w="med" len="med"/>
                          </a:ln>
                        </wps:spPr>
                        <wps:bodyPr upright="1"/>
                      </wps:wsp>
                      <wps:wsp>
                        <wps:cNvPr id="105" name="文本框 105"/>
                        <wps:cNvSpPr txBox="1"/>
                        <wps:spPr>
                          <a:xfrm>
                            <a:off x="2185035" y="1531620"/>
                            <a:ext cx="885825" cy="304165"/>
                          </a:xfrm>
                          <a:prstGeom prst="rect">
                            <a:avLst/>
                          </a:prstGeom>
                          <a:noFill/>
                          <a:ln w="9525" cap="flat" cmpd="sng">
                            <a:solidFill>
                              <a:srgbClr val="000000"/>
                            </a:solidFill>
                            <a:prstDash val="solid"/>
                            <a:miter/>
                            <a:headEnd type="none" w="med" len="med"/>
                            <a:tailEnd type="none" w="med" len="med"/>
                          </a:ln>
                        </wps:spPr>
                        <wps:txbx>
                          <w:txbxContent>
                            <w:p>
                              <w:pPr>
                                <w:jc w:val="center"/>
                                <w:rPr>
                                  <w:rFonts w:hint="eastAsia"/>
                                </w:rPr>
                              </w:pPr>
                              <w:r>
                                <w:rPr>
                                  <w:rFonts w:hint="eastAsia"/>
                                </w:rPr>
                                <w:t>塑化</w:t>
                              </w:r>
                            </w:p>
                          </w:txbxContent>
                        </wps:txbx>
                        <wps:bodyPr upright="1"/>
                      </wps:wsp>
                      <wps:wsp>
                        <wps:cNvPr id="106" name="直接连接符 106"/>
                        <wps:cNvCnPr/>
                        <wps:spPr>
                          <a:xfrm>
                            <a:off x="2661285" y="1836420"/>
                            <a:ext cx="635" cy="215998"/>
                          </a:xfrm>
                          <a:prstGeom prst="line">
                            <a:avLst/>
                          </a:prstGeom>
                          <a:ln w="12700" cap="flat" cmpd="sng">
                            <a:solidFill>
                              <a:srgbClr val="000000"/>
                            </a:solidFill>
                            <a:prstDash val="solid"/>
                            <a:headEnd type="none" w="med" len="med"/>
                            <a:tailEnd type="arrow" w="med" len="med"/>
                          </a:ln>
                        </wps:spPr>
                        <wps:bodyPr upright="1"/>
                      </wps:wsp>
                      <wps:wsp>
                        <wps:cNvPr id="107" name="文本框 107"/>
                        <wps:cNvSpPr txBox="1"/>
                        <wps:spPr>
                          <a:xfrm>
                            <a:off x="2194560" y="2036445"/>
                            <a:ext cx="864235" cy="288290"/>
                          </a:xfrm>
                          <a:prstGeom prst="rect">
                            <a:avLst/>
                          </a:prstGeom>
                          <a:noFill/>
                          <a:ln w="12700" cap="flat" cmpd="sng">
                            <a:solidFill>
                              <a:srgbClr val="000000"/>
                            </a:solidFill>
                            <a:prstDash val="solid"/>
                            <a:miter/>
                            <a:headEnd type="none" w="med" len="med"/>
                            <a:tailEnd type="none" w="med" len="med"/>
                          </a:ln>
                        </wps:spPr>
                        <wps:txbx>
                          <w:txbxContent>
                            <w:p>
                              <w:pPr>
                                <w:jc w:val="center"/>
                                <w:rPr>
                                  <w:rFonts w:hint="eastAsia" w:ascii="SimSun" w:hAnsi="SimSun"/>
                                  <w:b/>
                                  <w:bCs/>
                                  <w:sz w:val="28"/>
                                  <w:szCs w:val="28"/>
                                </w:rPr>
                              </w:pPr>
                              <w:r>
                                <w:rPr>
                                  <w:rFonts w:hint="eastAsia" w:ascii="SimSun" w:hAnsi="SimSun"/>
                                  <w:szCs w:val="21"/>
                                </w:rPr>
                                <w:t>注射压胚</w:t>
                              </w:r>
                            </w:p>
                            <w:p/>
                          </w:txbxContent>
                        </wps:txbx>
                        <wps:bodyPr upright="1"/>
                      </wps:wsp>
                      <wps:wsp>
                        <wps:cNvPr id="108" name="直接连接符 108"/>
                        <wps:cNvCnPr/>
                        <wps:spPr>
                          <a:xfrm>
                            <a:off x="2670810" y="2331720"/>
                            <a:ext cx="635" cy="215998"/>
                          </a:xfrm>
                          <a:prstGeom prst="line">
                            <a:avLst/>
                          </a:prstGeom>
                          <a:ln w="12700" cap="flat" cmpd="sng">
                            <a:solidFill>
                              <a:srgbClr val="000000"/>
                            </a:solidFill>
                            <a:prstDash val="solid"/>
                            <a:headEnd type="none" w="med" len="med"/>
                            <a:tailEnd type="arrow" w="med" len="med"/>
                          </a:ln>
                        </wps:spPr>
                        <wps:bodyPr upright="1"/>
                      </wps:wsp>
                      <wps:wsp>
                        <wps:cNvPr id="109" name="文本框 109"/>
                        <wps:cNvSpPr txBox="1"/>
                        <wps:spPr>
                          <a:xfrm>
                            <a:off x="2223135" y="2541270"/>
                            <a:ext cx="864235" cy="288290"/>
                          </a:xfrm>
                          <a:prstGeom prst="rect">
                            <a:avLst/>
                          </a:prstGeom>
                          <a:noFill/>
                          <a:ln w="12700" cap="flat" cmpd="sng">
                            <a:solidFill>
                              <a:srgbClr val="000000"/>
                            </a:solidFill>
                            <a:prstDash val="solid"/>
                            <a:miter/>
                            <a:headEnd type="none" w="med" len="med"/>
                            <a:tailEnd type="none" w="med" len="med"/>
                          </a:ln>
                        </wps:spPr>
                        <wps:txbx>
                          <w:txbxContent>
                            <w:p>
                              <w:pPr>
                                <w:jc w:val="center"/>
                                <w:rPr>
                                  <w:rFonts w:hint="eastAsia"/>
                                </w:rPr>
                              </w:pPr>
                              <w:r>
                                <w:rPr>
                                  <w:rFonts w:hint="eastAsia"/>
                                </w:rPr>
                                <w:t>开模</w:t>
                              </w:r>
                            </w:p>
                          </w:txbxContent>
                        </wps:txbx>
                        <wps:bodyPr upright="1"/>
                      </wps:wsp>
                      <wps:wsp>
                        <wps:cNvPr id="110" name="直接连接符 110"/>
                        <wps:cNvCnPr/>
                        <wps:spPr>
                          <a:xfrm>
                            <a:off x="2689860" y="2842895"/>
                            <a:ext cx="635" cy="215998"/>
                          </a:xfrm>
                          <a:prstGeom prst="line">
                            <a:avLst/>
                          </a:prstGeom>
                          <a:ln w="12700" cap="flat" cmpd="sng">
                            <a:solidFill>
                              <a:srgbClr val="000000"/>
                            </a:solidFill>
                            <a:prstDash val="solid"/>
                            <a:headEnd type="none" w="med" len="med"/>
                            <a:tailEnd type="arrow" w="med" len="med"/>
                          </a:ln>
                        </wps:spPr>
                        <wps:bodyPr upright="1"/>
                      </wps:wsp>
                      <wps:wsp>
                        <wps:cNvPr id="111" name="直接连接符 111"/>
                        <wps:cNvCnPr/>
                        <wps:spPr>
                          <a:xfrm>
                            <a:off x="2708910" y="3334385"/>
                            <a:ext cx="635" cy="215998"/>
                          </a:xfrm>
                          <a:prstGeom prst="line">
                            <a:avLst/>
                          </a:prstGeom>
                          <a:ln w="12700" cap="flat" cmpd="sng">
                            <a:solidFill>
                              <a:srgbClr val="000000"/>
                            </a:solidFill>
                            <a:prstDash val="solid"/>
                            <a:headEnd type="none" w="med" len="med"/>
                            <a:tailEnd type="arrow" w="med" len="med"/>
                          </a:ln>
                        </wps:spPr>
                        <wps:bodyPr upright="1"/>
                      </wps:wsp>
                      <wps:wsp>
                        <wps:cNvPr id="112" name="文本框 112"/>
                        <wps:cNvSpPr txBox="1"/>
                        <wps:spPr>
                          <a:xfrm>
                            <a:off x="2261235" y="3534411"/>
                            <a:ext cx="864235" cy="288290"/>
                          </a:xfrm>
                          <a:prstGeom prst="rect">
                            <a:avLst/>
                          </a:prstGeom>
                          <a:noFill/>
                          <a:ln w="12700" cap="flat" cmpd="sng">
                            <a:solidFill>
                              <a:srgbClr val="000000"/>
                            </a:solidFill>
                            <a:prstDash val="solid"/>
                            <a:miter/>
                            <a:headEnd type="none" w="med" len="med"/>
                            <a:tailEnd type="none" w="med" len="med"/>
                          </a:ln>
                        </wps:spPr>
                        <wps:txbx>
                          <w:txbxContent>
                            <w:p>
                              <w:pPr>
                                <w:jc w:val="center"/>
                                <w:rPr>
                                  <w:rFonts w:hint="eastAsia"/>
                                </w:rPr>
                              </w:pPr>
                              <w:r>
                                <w:rPr>
                                  <w:rFonts w:hint="eastAsia"/>
                                </w:rPr>
                                <w:t>修饰</w:t>
                              </w:r>
                            </w:p>
                          </w:txbxContent>
                        </wps:txbx>
                        <wps:bodyPr upright="1"/>
                      </wps:wsp>
                      <wps:wsp>
                        <wps:cNvPr id="113" name="文本框 113"/>
                        <wps:cNvSpPr txBox="1"/>
                        <wps:spPr>
                          <a:xfrm>
                            <a:off x="2099310" y="4079240"/>
                            <a:ext cx="1263650" cy="288290"/>
                          </a:xfrm>
                          <a:prstGeom prst="rect">
                            <a:avLst/>
                          </a:prstGeom>
                          <a:noFill/>
                          <a:ln w="12700" cap="flat" cmpd="sng">
                            <a:solidFill>
                              <a:srgbClr val="000000"/>
                            </a:solidFill>
                            <a:prstDash val="solid"/>
                            <a:miter/>
                            <a:headEnd type="none" w="med" len="med"/>
                            <a:tailEnd type="none" w="med" len="med"/>
                          </a:ln>
                        </wps:spPr>
                        <wps:txbx>
                          <w:txbxContent>
                            <w:p>
                              <w:pPr>
                                <w:jc w:val="center"/>
                                <w:rPr>
                                  <w:rFonts w:hint="eastAsia"/>
                                </w:rPr>
                              </w:pPr>
                              <w:r>
                                <w:rPr>
                                  <w:rFonts w:hint="eastAsia"/>
                                </w:rPr>
                                <w:t>检验、包装、入库</w:t>
                              </w:r>
                            </w:p>
                            <w:p>
                              <w:pPr>
                                <w:jc w:val="center"/>
                                <w:rPr>
                                  <w:rFonts w:hint="eastAsia"/>
                                </w:rPr>
                              </w:pPr>
                              <w:r>
                                <w:rPr>
                                  <w:rFonts w:hint="eastAsia"/>
                                </w:rPr>
                                <w:t>、</w:t>
                              </w:r>
                            </w:p>
                          </w:txbxContent>
                        </wps:txbx>
                        <wps:bodyPr upright="1"/>
                      </wps:wsp>
                      <wps:wsp>
                        <wps:cNvPr id="114" name="文本框 114"/>
                        <wps:cNvSpPr txBox="1"/>
                        <wps:spPr>
                          <a:xfrm>
                            <a:off x="3870960" y="20320"/>
                            <a:ext cx="1514475" cy="285750"/>
                          </a:xfrm>
                          <a:prstGeom prst="rect">
                            <a:avLst/>
                          </a:prstGeom>
                          <a:noFill/>
                          <a:ln>
                            <a:noFill/>
                          </a:ln>
                        </wps:spPr>
                        <wps:txbx>
                          <w:txbxContent>
                            <w:p>
                              <w:pPr>
                                <w:rPr>
                                  <w:rFonts w:hint="eastAsia"/>
                                </w:rPr>
                              </w:pPr>
                              <w:r>
                                <w:rPr>
                                  <w:rFonts w:hint="eastAsia"/>
                                </w:rPr>
                                <w:t>固废（废包装材料）</w:t>
                              </w:r>
                            </w:p>
                          </w:txbxContent>
                        </wps:txbx>
                        <wps:bodyPr upright="1"/>
                      </wps:wsp>
                      <wps:wsp>
                        <wps:cNvPr id="115" name="直接连接符 115"/>
                        <wps:cNvCnPr/>
                        <wps:spPr>
                          <a:xfrm>
                            <a:off x="3080385" y="669925"/>
                            <a:ext cx="251998" cy="635"/>
                          </a:xfrm>
                          <a:prstGeom prst="line">
                            <a:avLst/>
                          </a:prstGeom>
                          <a:ln w="12700" cap="flat" cmpd="sng">
                            <a:solidFill>
                              <a:srgbClr val="000000"/>
                            </a:solidFill>
                            <a:prstDash val="solid"/>
                            <a:headEnd type="none" w="med" len="med"/>
                            <a:tailEnd type="arrow" w="med" len="med"/>
                          </a:ln>
                        </wps:spPr>
                        <wps:bodyPr upright="1"/>
                      </wps:wsp>
                      <wps:wsp>
                        <wps:cNvPr id="116" name="文本框 116"/>
                        <wps:cNvSpPr txBox="1"/>
                        <wps:spPr>
                          <a:xfrm>
                            <a:off x="3347085" y="546100"/>
                            <a:ext cx="542925" cy="256540"/>
                          </a:xfrm>
                          <a:prstGeom prst="rect">
                            <a:avLst/>
                          </a:prstGeom>
                          <a:noFill/>
                          <a:ln>
                            <a:noFill/>
                          </a:ln>
                        </wps:spPr>
                        <wps:txbx>
                          <w:txbxContent>
                            <w:p>
                              <w:pPr>
                                <w:rPr>
                                  <w:rFonts w:hint="eastAsia"/>
                                </w:rPr>
                              </w:pPr>
                              <w:r>
                                <w:rPr>
                                  <w:rFonts w:hint="eastAsia"/>
                                </w:rPr>
                                <w:t>噪声</w:t>
                              </w:r>
                            </w:p>
                            <w:p/>
                          </w:txbxContent>
                        </wps:txbx>
                        <wps:bodyPr upright="1"/>
                      </wps:wsp>
                      <wps:wsp>
                        <wps:cNvPr id="117" name="直接连接符 117"/>
                        <wps:cNvCnPr/>
                        <wps:spPr>
                          <a:xfrm>
                            <a:off x="3070860" y="1178561"/>
                            <a:ext cx="251998" cy="635"/>
                          </a:xfrm>
                          <a:prstGeom prst="line">
                            <a:avLst/>
                          </a:prstGeom>
                          <a:ln w="12700" cap="flat" cmpd="sng">
                            <a:solidFill>
                              <a:srgbClr val="000000"/>
                            </a:solidFill>
                            <a:prstDash val="solid"/>
                            <a:headEnd type="none" w="med" len="med"/>
                            <a:tailEnd type="arrow" w="med" len="med"/>
                          </a:ln>
                        </wps:spPr>
                        <wps:bodyPr upright="1"/>
                      </wps:wsp>
                      <wps:wsp>
                        <wps:cNvPr id="118" name="文本框 118"/>
                        <wps:cNvSpPr txBox="1"/>
                        <wps:spPr>
                          <a:xfrm>
                            <a:off x="3347085" y="1035685"/>
                            <a:ext cx="2075180" cy="295275"/>
                          </a:xfrm>
                          <a:prstGeom prst="rect">
                            <a:avLst/>
                          </a:prstGeom>
                          <a:noFill/>
                          <a:ln>
                            <a:noFill/>
                          </a:ln>
                        </wps:spPr>
                        <wps:txbx>
                          <w:txbxContent>
                            <w:p>
                              <w:r>
                                <w:rPr>
                                  <w:rFonts w:hint="eastAsia"/>
                                </w:rPr>
                                <w:t>噪声、有机废气</w:t>
                              </w:r>
                            </w:p>
                            <w:p>
                              <w:pPr>
                                <w:rPr>
                                  <w:rFonts w:hint="eastAsia"/>
                                </w:rPr>
                              </w:pPr>
                            </w:p>
                            <w:p>
                              <w:pPr>
                                <w:rPr>
                                  <w:rFonts w:hint="eastAsia"/>
                                </w:rPr>
                              </w:pPr>
                            </w:p>
                          </w:txbxContent>
                        </wps:txbx>
                        <wps:bodyPr upright="1"/>
                      </wps:wsp>
                      <wps:wsp>
                        <wps:cNvPr id="119" name="直接连接符 119"/>
                        <wps:cNvCnPr/>
                        <wps:spPr>
                          <a:xfrm>
                            <a:off x="3128010" y="3656966"/>
                            <a:ext cx="251998" cy="635"/>
                          </a:xfrm>
                          <a:prstGeom prst="line">
                            <a:avLst/>
                          </a:prstGeom>
                          <a:ln w="12700" cap="flat" cmpd="sng">
                            <a:solidFill>
                              <a:srgbClr val="000000"/>
                            </a:solidFill>
                            <a:prstDash val="solid"/>
                            <a:headEnd type="none" w="med" len="med"/>
                            <a:tailEnd type="arrow" w="med" len="med"/>
                          </a:ln>
                        </wps:spPr>
                        <wps:bodyPr upright="1"/>
                      </wps:wsp>
                      <wps:wsp>
                        <wps:cNvPr id="120" name="文本框 120"/>
                        <wps:cNvSpPr txBox="1"/>
                        <wps:spPr>
                          <a:xfrm>
                            <a:off x="3413760" y="3533141"/>
                            <a:ext cx="885825" cy="285115"/>
                          </a:xfrm>
                          <a:prstGeom prst="rect">
                            <a:avLst/>
                          </a:prstGeom>
                          <a:noFill/>
                          <a:ln w="9525" cap="flat" cmpd="sng">
                            <a:solidFill>
                              <a:srgbClr val="000000"/>
                            </a:solidFill>
                            <a:prstDash val="solid"/>
                            <a:miter/>
                            <a:headEnd type="none" w="med" len="med"/>
                            <a:tailEnd type="none" w="med" len="med"/>
                          </a:ln>
                        </wps:spPr>
                        <wps:txbx>
                          <w:txbxContent>
                            <w:p>
                              <w:pPr>
                                <w:rPr>
                                  <w:rFonts w:hint="eastAsia"/>
                                </w:rPr>
                              </w:pPr>
                              <w:r>
                                <w:t>边料回收</w:t>
                              </w:r>
                            </w:p>
                          </w:txbxContent>
                        </wps:txbx>
                        <wps:bodyPr upright="1"/>
                      </wps:wsp>
                      <wps:wsp>
                        <wps:cNvPr id="121" name="直接连接符 121"/>
                        <wps:cNvCnPr/>
                        <wps:spPr>
                          <a:xfrm>
                            <a:off x="4299585" y="3666491"/>
                            <a:ext cx="251998" cy="635"/>
                          </a:xfrm>
                          <a:prstGeom prst="line">
                            <a:avLst/>
                          </a:prstGeom>
                          <a:ln w="12700" cap="flat" cmpd="sng">
                            <a:solidFill>
                              <a:srgbClr val="000000"/>
                            </a:solidFill>
                            <a:prstDash val="solid"/>
                            <a:headEnd type="none" w="med" len="med"/>
                            <a:tailEnd type="arrow" w="med" len="med"/>
                          </a:ln>
                        </wps:spPr>
                        <wps:bodyPr upright="1"/>
                      </wps:wsp>
                      <wps:wsp>
                        <wps:cNvPr id="122" name="文本框 122"/>
                        <wps:cNvSpPr txBox="1"/>
                        <wps:spPr>
                          <a:xfrm>
                            <a:off x="4575810" y="3533141"/>
                            <a:ext cx="704850" cy="304800"/>
                          </a:xfrm>
                          <a:prstGeom prst="rect">
                            <a:avLst/>
                          </a:prstGeom>
                          <a:noFill/>
                          <a:ln w="9525" cap="flat" cmpd="sng">
                            <a:solidFill>
                              <a:srgbClr val="000000"/>
                            </a:solidFill>
                            <a:prstDash val="solid"/>
                            <a:miter/>
                            <a:headEnd type="none" w="med" len="med"/>
                            <a:tailEnd type="none" w="med" len="med"/>
                          </a:ln>
                        </wps:spPr>
                        <wps:txbx>
                          <w:txbxContent>
                            <w:p>
                              <w:pPr>
                                <w:jc w:val="center"/>
                              </w:pPr>
                              <w:r>
                                <w:rPr>
                                  <w:rFonts w:hint="eastAsia"/>
                                </w:rPr>
                                <w:t>破碎</w:t>
                              </w:r>
                            </w:p>
                          </w:txbxContent>
                        </wps:txbx>
                        <wps:bodyPr upright="1"/>
                      </wps:wsp>
                      <wps:wsp>
                        <wps:cNvPr id="123" name="直接连接符 123"/>
                        <wps:cNvCnPr/>
                        <wps:spPr>
                          <a:xfrm>
                            <a:off x="4975860" y="3837306"/>
                            <a:ext cx="635" cy="252095"/>
                          </a:xfrm>
                          <a:prstGeom prst="line">
                            <a:avLst/>
                          </a:prstGeom>
                          <a:ln w="12700" cap="flat" cmpd="sng">
                            <a:solidFill>
                              <a:srgbClr val="000000"/>
                            </a:solidFill>
                            <a:prstDash val="solid"/>
                            <a:headEnd type="none" w="med" len="med"/>
                            <a:tailEnd type="arrow" w="med" len="med"/>
                          </a:ln>
                        </wps:spPr>
                        <wps:bodyPr upright="1"/>
                      </wps:wsp>
                      <wps:wsp>
                        <wps:cNvPr id="124" name="文本框 124"/>
                        <wps:cNvSpPr txBox="1"/>
                        <wps:spPr>
                          <a:xfrm>
                            <a:off x="4604385" y="4085591"/>
                            <a:ext cx="704850" cy="275590"/>
                          </a:xfrm>
                          <a:prstGeom prst="rect">
                            <a:avLst/>
                          </a:prstGeom>
                          <a:noFill/>
                          <a:ln>
                            <a:noFill/>
                          </a:ln>
                        </wps:spPr>
                        <wps:txbx>
                          <w:txbxContent>
                            <w:p>
                              <w:pPr>
                                <w:jc w:val="center"/>
                                <w:rPr>
                                  <w:rFonts w:hint="eastAsia"/>
                                </w:rPr>
                              </w:pPr>
                              <w:r>
                                <w:rPr>
                                  <w:rFonts w:hint="eastAsia"/>
                                </w:rPr>
                                <w:t>噪声</w:t>
                              </w:r>
                            </w:p>
                            <w:p>
                              <w:pPr>
                                <w:jc w:val="center"/>
                              </w:pPr>
                            </w:p>
                          </w:txbxContent>
                        </wps:txbx>
                        <wps:bodyPr upright="1"/>
                      </wps:wsp>
                      <wps:wsp>
                        <wps:cNvPr id="125" name="矩形 125"/>
                        <wps:cNvSpPr/>
                        <wps:spPr>
                          <a:xfrm>
                            <a:off x="1818005" y="1427480"/>
                            <a:ext cx="1739900" cy="2013585"/>
                          </a:xfrm>
                          <a:prstGeom prst="rect">
                            <a:avLst/>
                          </a:prstGeom>
                          <a:noFill/>
                          <a:ln w="19050" cap="rnd" cmpd="sng">
                            <a:solidFill>
                              <a:srgbClr val="000000"/>
                            </a:solidFill>
                            <a:prstDash val="sysDot"/>
                            <a:miter/>
                            <a:headEnd type="none" w="med" len="med"/>
                            <a:tailEnd type="arrow" w="med" len="med"/>
                          </a:ln>
                        </wps:spPr>
                        <wps:bodyPr upright="1"/>
                      </wps:wsp>
                      <wps:wsp>
                        <wps:cNvPr id="126" name="文本框 126"/>
                        <wps:cNvSpPr txBox="1"/>
                        <wps:spPr>
                          <a:xfrm>
                            <a:off x="3846830" y="2075180"/>
                            <a:ext cx="1574800" cy="533400"/>
                          </a:xfrm>
                          <a:prstGeom prst="rect">
                            <a:avLst/>
                          </a:prstGeom>
                          <a:noFill/>
                          <a:ln>
                            <a:noFill/>
                          </a:ln>
                        </wps:spPr>
                        <wps:txbx>
                          <w:txbxContent>
                            <w:p>
                              <w:pPr>
                                <w:rPr>
                                  <w:rFonts w:hint="eastAsia"/>
                                </w:rPr>
                              </w:pPr>
                              <w:r>
                                <w:rPr>
                                  <w:rFonts w:hint="eastAsia"/>
                                </w:rPr>
                                <w:t>注塑工序：</w:t>
                              </w:r>
                            </w:p>
                            <w:p>
                              <w:r>
                                <w:rPr>
                                  <w:rFonts w:hint="eastAsia"/>
                                </w:rPr>
                                <w:t>产生噪声、有机废气</w:t>
                              </w:r>
                            </w:p>
                            <w:p>
                              <w:pPr>
                                <w:rPr>
                                  <w:rFonts w:hint="eastAsia"/>
                                </w:rPr>
                              </w:pPr>
                            </w:p>
                            <w:p/>
                          </w:txbxContent>
                        </wps:txbx>
                        <wps:bodyPr upright="1"/>
                      </wps:wsp>
                      <wps:wsp>
                        <wps:cNvPr id="127" name="直接连接符 127"/>
                        <wps:cNvCnPr/>
                        <wps:spPr>
                          <a:xfrm>
                            <a:off x="3608705" y="2341880"/>
                            <a:ext cx="241300" cy="0"/>
                          </a:xfrm>
                          <a:prstGeom prst="line">
                            <a:avLst/>
                          </a:prstGeom>
                          <a:ln w="12700" cap="flat" cmpd="sng">
                            <a:solidFill>
                              <a:srgbClr val="000000"/>
                            </a:solidFill>
                            <a:prstDash val="solid"/>
                            <a:headEnd type="none" w="med" len="med"/>
                            <a:tailEnd type="arrow" w="med" len="med"/>
                          </a:ln>
                        </wps:spPr>
                        <wps:bodyPr upright="1"/>
                      </wps:wsp>
                    </wpc:wpc>
                  </a:graphicData>
                </a:graphic>
              </wp:inline>
            </w:drawing>
          </mc:Choice>
          <mc:Fallback>
            <w:pict>
              <v:group id="_x0000_s1026" o:spid="_x0000_s1026" o:spt="203" style="height:364.8pt;width:451.45pt;" coordsize="5733415,4632960" editas="canvas" o:gfxdata="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">
                <o:lock v:ext="edit" aspectratio="f"/>
                <v:shape id="_x0000_s1026" o:spid="_x0000_s1026" style="position:absolute;left:0;top:0;height:4632960;width:5733415;" filled="f" stroked="f" coordsize="21600,21600" o:gfxdata="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">
                  <v:fill on="f" focussize="0,0"/>
                  <v:stroke on="f"/>
                  <v:imagedata o:title=""/>
                  <o:lock v:ext="edit" aspectratio="f"/>
                </v:shape>
                <v:shape id="_x0000_s1026" o:spid="_x0000_s1026" o:spt="202" type="#_x0000_t202" style="position:absolute;left:1628140;top:43815;height:288290;width:1978660;" filled="f" stroked="t" coordsize="21600,21600" o:gfxdata="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qms1QtQAAAAFAQAADwAAAAAAAAABACAA&#10;AAAiAAAAZHJzL2Rvd25yZXYueG1sUEsBAhQAFAAAAAgAh07iQGcNYUgRAgAAGgQAAA4AAAAAAAAA&#10;AQAgAAAAIwEAAGRycy9lMm9Eb2MueG1sUEsFBgAAAAAGAAYAWQEAAKYFAAAAAA==&#10;">
                  <v:fill on="f" focussize="0,0"/>
                  <v:stroke weight="1pt" color="#000000" joinstyle="miter"/>
                  <v:imagedata o:title=""/>
                  <o:lock v:ext="edit" aspectratio="f"/>
                  <v:textbox>
                    <w:txbxContent>
                      <w:p>
                        <w:pPr>
                          <w:jc w:val="center"/>
                        </w:pPr>
                        <w:r>
                          <w:rPr>
                            <w:rFonts w:hint="eastAsia"/>
                          </w:rPr>
                          <w:t>配料</w:t>
                        </w:r>
                        <w:r>
                          <w:t>(PET</w:t>
                        </w:r>
                        <w:r>
                          <w:rPr>
                            <w:rFonts w:hint="eastAsia"/>
                          </w:rPr>
                          <w:t>、色母料）</w:t>
                        </w:r>
                      </w:p>
                    </w:txbxContent>
                  </v:textbox>
                </v:shape>
                <v:line id="_x0000_s1026" o:spid="_x0000_s1026" o:spt="20" style="position:absolute;left:2642235;top:329565;height:225425;width:635;" filled="f" stroked="t" coordsize="21600,21600" o:gfxdata="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LSa0xNUAAAAFAQAADwAAAAAAAAABACAAAAAiAAAA&#10;ZHJzL2Rvd25yZXYueG1sUEsBAhQAFAAAAAgAh07iQIITGDYKAgAA9gMAAA4AAAAAAAAAAQAgAAAA&#10;JAEAAGRycy9lMm9Eb2MueG1sUEsFBgAAAAAGAAYAWQEAAKAFAAAAAA==&#10;">
                  <v:fill on="f" focussize="0,0"/>
                  <v:stroke weight="1pt" color="#000000" joinstyle="round" endarrow="open"/>
                  <v:imagedata o:title=""/>
                  <o:lock v:ext="edit" aspectratio="f"/>
                </v:line>
                <v:shape id="_x0000_s1026" o:spid="_x0000_s1026" o:spt="202" type="#_x0000_t202" style="position:absolute;left:2156460;top:539115;height:304800;width:923925;" filled="f" stroked="t" coordsize="21600,21600" o:gfxdata="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Iq3jv/TAAAABQEAAA8AAAAAAAAAAQAg&#10;AAAAIgAAAGRycy9kb3ducmV2LnhtbFBLAQIUABQAAAAIAIdO4kDjCjJWEwIAABsEAAAOAAAAAAAA&#10;AAEAIAAAACIBAABkcnMvZTJvRG9jLnhtbFBLBQYAAAAABgAGAFkBAACnBQAAAAA=&#10;">
                  <v:fill on="f" focussize="0,0"/>
                  <v:stroke color="#000000" joinstyle="miter"/>
                  <v:imagedata o:title=""/>
                  <o:lock v:ext="edit" aspectratio="f"/>
                  <v:textbox>
                    <w:txbxContent>
                      <w:p>
                        <w:pPr>
                          <w:jc w:val="center"/>
                          <w:rPr>
                            <w:rFonts w:ascii="SimSun" w:hAnsi="SimSun" w:cs="SimSun"/>
                          </w:rPr>
                        </w:pPr>
                        <w:r>
                          <w:rPr>
                            <w:rFonts w:hint="eastAsia" w:ascii="SimSun" w:hAnsi="SimSun" w:cs="SimSun"/>
                          </w:rPr>
                          <w:t>混合搅拌</w:t>
                        </w:r>
                      </w:p>
                      <w:p/>
                    </w:txbxContent>
                  </v:textbox>
                </v:shape>
                <v:line id="_x0000_s1026" o:spid="_x0000_s1026" o:spt="20" style="position:absolute;left:2642235;top:855345;height:215998;width:635;" filled="f" stroked="t" coordsize="21600,21600" o:gfxdata="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LSa0xNUAAAAFAQAADwAAAAAAAAABACAAAAAiAAAA&#10;ZHJzL2Rvd25yZXYueG1sUEsBAhQAFAAAAAgAh07iQEpnMCIKAgAA9gMAAA4AAAAAAAAAAQAgAAAA&#10;JAEAAGRycy9lMm9Eb2MueG1sUEsFBgAAAAAGAAYAWQEAAKAFAAAAAA==&#10;">
                  <v:fill on="f" focussize="0,0"/>
                  <v:stroke weight="1pt" color="#000000" joinstyle="round" endarrow="open"/>
                  <v:imagedata o:title=""/>
                  <o:lock v:ext="edit" aspectratio="f"/>
                </v:line>
                <v:shape id="_x0000_s1026" o:spid="_x0000_s1026" o:spt="202" type="#_x0000_t202" style="position:absolute;left:2175510;top:1055370;height:276225;width:885825;" filled="f" stroked="t" coordsize="21600,21600" o:gfxdata="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ireO/9MAAAAFAQAADwAAAAAAAAABACAAAAAi&#10;AAAAZHJzL2Rvd25yZXYueG1sUEsBAhQAFAAAAAgAh07iQJMj0AQPAgAAHAQAAA4AAAAAAAAAAQAg&#10;AAAAIgEAAGRycy9lMm9Eb2MueG1sUEsFBgAAAAAGAAYAWQEAAKMFAAAAAA==&#10;">
                  <v:fill on="f" focussize="0,0"/>
                  <v:stroke color="#000000" joinstyle="miter"/>
                  <v:imagedata o:title=""/>
                  <o:lock v:ext="edit" aspectratio="f"/>
                  <v:textbox>
                    <w:txbxContent>
                      <w:p>
                        <w:pPr>
                          <w:jc w:val="center"/>
                          <w:rPr>
                            <w:rFonts w:hint="eastAsia"/>
                          </w:rPr>
                        </w:pPr>
                        <w:r>
                          <w:rPr>
                            <w:rFonts w:hint="eastAsia"/>
                          </w:rPr>
                          <w:t>烘料</w:t>
                        </w:r>
                      </w:p>
                    </w:txbxContent>
                  </v:textbox>
                </v:shape>
                <v:line id="_x0000_s1026" o:spid="_x0000_s1026" o:spt="20" style="position:absolute;left:2661285;top:1331596;height:215998;width:635;" filled="f" stroked="t" coordsize="21600,21600" o:gfxdata="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LSa0xNUAAAAFAQAADwAAAAAAAAABACAAAAAiAAAA&#10;ZHJzL2Rvd25yZXYueG1sUEsBAhQAFAAAAAgAh07iQG7k948KAgAA9wMAAA4AAAAAAAAAAQAgAAAA&#10;JAEAAGRycy9lMm9Eb2MueG1sUEsFBgAAAAAGAAYAWQEAAKAFAAAAAA==&#10;">
                  <v:fill on="f" focussize="0,0"/>
                  <v:stroke weight="1pt" color="#000000" joinstyle="round" endarrow="open"/>
                  <v:imagedata o:title=""/>
                  <o:lock v:ext="edit" aspectratio="f"/>
                </v:line>
                <v:shape id="_x0000_s1026" o:spid="_x0000_s1026" o:spt="202" type="#_x0000_t202" style="position:absolute;left:2185035;top:1531620;height:304165;width:885825;" filled="f" stroked="t" coordsize="21600,21600" o:gfxdata="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Iq3jv/TAAAABQEAAA8AAAAAAAAAAQAgAAAA&#10;IgAAAGRycy9kb3ducmV2LnhtbFBLAQIUABQAAAAIAIdO4kAtxUuXEAIAABwEAAAOAAAAAAAAAAEA&#10;IAAAACIBAABkcnMvZTJvRG9jLnhtbFBLBQYAAAAABgAGAFkBAACkBQAAAAA=&#10;">
                  <v:fill on="f" focussize="0,0"/>
                  <v:stroke color="#000000" joinstyle="miter"/>
                  <v:imagedata o:title=""/>
                  <o:lock v:ext="edit" aspectratio="f"/>
                  <v:textbox>
                    <w:txbxContent>
                      <w:p>
                        <w:pPr>
                          <w:jc w:val="center"/>
                          <w:rPr>
                            <w:rFonts w:hint="eastAsia"/>
                          </w:rPr>
                        </w:pPr>
                        <w:r>
                          <w:rPr>
                            <w:rFonts w:hint="eastAsia"/>
                          </w:rPr>
                          <w:t>塑化</w:t>
                        </w:r>
                      </w:p>
                    </w:txbxContent>
                  </v:textbox>
                </v:shape>
                <v:line id="_x0000_s1026" o:spid="_x0000_s1026" o:spt="20" style="position:absolute;left:2661285;top:1836420;height:215998;width:635;" filled="f" stroked="t" coordsize="21600,21600" o:gfxdata="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LSa0xNUAAAAFAQAADwAAAAAAAAABACAAAAAiAAAA&#10;ZHJzL2Rvd25yZXYueG1sUEsBAhQAFAAAAAgAh07iQMGxW4AKAgAA9wMAAA4AAAAAAAAAAQAgAAAA&#10;JAEAAGRycy9lMm9Eb2MueG1sUEsFBgAAAAAGAAYAWQEAAKAFAAAAAA==&#10;">
                  <v:fill on="f" focussize="0,0"/>
                  <v:stroke weight="1pt" color="#000000" joinstyle="round" endarrow="open"/>
                  <v:imagedata o:title=""/>
                  <o:lock v:ext="edit" aspectratio="f"/>
                </v:line>
                <v:shape id="_x0000_s1026" o:spid="_x0000_s1026" o:spt="202" type="#_x0000_t202" style="position:absolute;left:2194560;top:2036445;height:288290;width:864235;" filled="f" stroked="t" coordsize="21600,21600" o:gfxdata="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qms1QtQAAAAFAQAADwAAAAAAAAAB&#10;ACAAAAAiAAAAZHJzL2Rvd25yZXYueG1sUEsBAhQAFAAAAAgAh07iQFFgLSgUAgAAHQQAAA4AAAAA&#10;AAAAAQAgAAAAIwEAAGRycy9lMm9Eb2MueG1sUEsFBgAAAAAGAAYAWQEAAKkFAAAAAA==&#10;">
                  <v:fill on="f" focussize="0,0"/>
                  <v:stroke weight="1pt" color="#000000" joinstyle="miter"/>
                  <v:imagedata o:title=""/>
                  <o:lock v:ext="edit" aspectratio="f"/>
                  <v:textbox>
                    <w:txbxContent>
                      <w:p>
                        <w:pPr>
                          <w:jc w:val="center"/>
                          <w:rPr>
                            <w:rFonts w:hint="eastAsia" w:ascii="SimSun" w:hAnsi="SimSun"/>
                            <w:b/>
                            <w:bCs/>
                            <w:sz w:val="28"/>
                            <w:szCs w:val="28"/>
                          </w:rPr>
                        </w:pPr>
                        <w:r>
                          <w:rPr>
                            <w:rFonts w:hint="eastAsia" w:ascii="SimSun" w:hAnsi="SimSun"/>
                            <w:szCs w:val="21"/>
                          </w:rPr>
                          <w:t>注射压胚</w:t>
                        </w:r>
                      </w:p>
                      <w:p/>
                    </w:txbxContent>
                  </v:textbox>
                </v:shape>
                <v:line id="_x0000_s1026" o:spid="_x0000_s1026" o:spt="20" style="position:absolute;left:2670810;top:2331720;height:215998;width:635;" filled="f" stroked="t" coordsize="21600,21600" o:gfxdata="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C0mtMTVAAAABQEAAA8AAAAAAAAAAQAgAAAAIgAA&#10;AGRycy9kb3ducmV2LnhtbFBLAQIUABQAAAAIAIdO4kDjBhaECwIAAPcDAAAOAAAAAAAAAAEAIAAA&#10;ACQBAABkcnMvZTJvRG9jLnhtbFBLBQYAAAAABgAGAFkBAAChBQAAAAA=&#10;">
                  <v:fill on="f" focussize="0,0"/>
                  <v:stroke weight="1pt" color="#000000" joinstyle="round" endarrow="open"/>
                  <v:imagedata o:title=""/>
                  <o:lock v:ext="edit" aspectratio="f"/>
                </v:line>
                <v:shape id="_x0000_s1026" o:spid="_x0000_s1026" o:spt="202" type="#_x0000_t202" style="position:absolute;left:2223135;top:2541270;height:288290;width:864235;" filled="f" stroked="t" coordsize="21600,21600" o:gfxdata="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qms1QtQAAAAFAQAADwAAAAAAAAABACAA&#10;AAAiAAAAZHJzL2Rvd25yZXYueG1sUEsBAhQAFAAAAAgAh07iQK2A65MRAgAAHQQAAA4AAAAAAAAA&#10;AQAgAAAAIwEAAGRycy9lMm9Eb2MueG1sUEsFBgAAAAAGAAYAWQEAAKYFAAAAAA==&#10;">
                  <v:fill on="f" focussize="0,0"/>
                  <v:stroke weight="1pt" color="#000000" joinstyle="miter"/>
                  <v:imagedata o:title=""/>
                  <o:lock v:ext="edit" aspectratio="f"/>
                  <v:textbox>
                    <w:txbxContent>
                      <w:p>
                        <w:pPr>
                          <w:jc w:val="center"/>
                          <w:rPr>
                            <w:rFonts w:hint="eastAsia"/>
                          </w:rPr>
                        </w:pPr>
                        <w:r>
                          <w:rPr>
                            <w:rFonts w:hint="eastAsia"/>
                          </w:rPr>
                          <w:t>开模</w:t>
                        </w:r>
                      </w:p>
                    </w:txbxContent>
                  </v:textbox>
                </v:shape>
                <v:line id="_x0000_s1026" o:spid="_x0000_s1026" o:spt="20" style="position:absolute;left:2689860;top:2842895;height:215998;width:635;" filled="f" stroked="t" coordsize="21600,21600" o:gfxdata="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LSa0xNUAAAAFAQAADwAAAAAAAAABACAAAAAiAAAA&#10;ZHJzL2Rvd25yZXYueG1sUEsBAhQAFAAAAAgAh07iQK5rMXAKAgAA9wMAAA4AAAAAAAAAAQAgAAAA&#10;JAEAAGRycy9lMm9Eb2MueG1sUEsFBgAAAAAGAAYAWQEAAKAFAAAAAA==&#10;">
                  <v:fill on="f" focussize="0,0"/>
                  <v:stroke weight="1pt" color="#000000" joinstyle="round" endarrow="open"/>
                  <v:imagedata o:title=""/>
                  <o:lock v:ext="edit" aspectratio="f"/>
                </v:line>
                <v:line id="_x0000_s1026" o:spid="_x0000_s1026" o:spt="20" style="position:absolute;left:2708910;top:3334385;height:215998;width:635;" filled="f" stroked="t" coordsize="21600,21600" o:gfxdata="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C0mtMTVAAAABQEAAA8AAAAAAAAAAQAgAAAAIgAA&#10;AGRycy9kb3ducmV2LnhtbFBLAQIUABQAAAAIAIdO4kBtk2j9CwIAAPcDAAAOAAAAAAAAAAEAIAAA&#10;ACQBAABkcnMvZTJvRG9jLnhtbFBLBQYAAAAABgAGAFkBAAChBQAAAAA=&#10;">
                  <v:fill on="f" focussize="0,0"/>
                  <v:stroke weight="1pt" color="#000000" joinstyle="round" endarrow="open"/>
                  <v:imagedata o:title=""/>
                  <o:lock v:ext="edit" aspectratio="f"/>
                </v:line>
                <v:shape id="_x0000_s1026" o:spid="_x0000_s1026" o:spt="202" type="#_x0000_t202" style="position:absolute;left:2261235;top:3534411;height:288290;width:864235;" filled="f" stroked="t" coordsize="21600,21600" o:gfxdata="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qazVC1AAAAAUBAAAPAAAAAAAAAAEA&#10;IAAAACIAAABkcnMvZG93bnJldi54bWxQSwECFAAUAAAACACHTuJAzZ2H1RMCAAAdBAAADgAAAAAA&#10;AAABACAAAAAjAQAAZHJzL2Uyb0RvYy54bWxQSwUGAAAAAAYABgBZAQAAqAUAAAAA&#10;">
                  <v:fill on="f" focussize="0,0"/>
                  <v:stroke weight="1pt" color="#000000" joinstyle="miter"/>
                  <v:imagedata o:title=""/>
                  <o:lock v:ext="edit" aspectratio="f"/>
                  <v:textbox>
                    <w:txbxContent>
                      <w:p>
                        <w:pPr>
                          <w:jc w:val="center"/>
                          <w:rPr>
                            <w:rFonts w:hint="eastAsia"/>
                          </w:rPr>
                        </w:pPr>
                        <w:r>
                          <w:rPr>
                            <w:rFonts w:hint="eastAsia"/>
                          </w:rPr>
                          <w:t>修饰</w:t>
                        </w:r>
                      </w:p>
                    </w:txbxContent>
                  </v:textbox>
                </v:shape>
                <v:shape id="_x0000_s1026" o:spid="_x0000_s1026" o:spt="202" type="#_x0000_t202" style="position:absolute;left:2099310;top:4079240;height:288290;width:1263650;" filled="f" stroked="t" coordsize="21600,21600" o:gfxdata="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KprNULUAAAABQEAAA8AAAAAAAAAAQAg&#10;AAAAIgAAAGRycy9kb3ducmV2LnhtbFBLAQIUABQAAAAIAIdO4kCq+RzEEgIAAB4EAAAOAAAAAAAA&#10;AAEAIAAAACMBAABkcnMvZTJvRG9jLnhtbFBLBQYAAAAABgAGAFkBAACnBQAAAAA=&#10;">
                  <v:fill on="f" focussize="0,0"/>
                  <v:stroke weight="1pt" color="#000000" joinstyle="miter"/>
                  <v:imagedata o:title=""/>
                  <o:lock v:ext="edit" aspectratio="f"/>
                  <v:textbox>
                    <w:txbxContent>
                      <w:p>
                        <w:pPr>
                          <w:jc w:val="center"/>
                          <w:rPr>
                            <w:rFonts w:hint="eastAsia"/>
                          </w:rPr>
                        </w:pPr>
                        <w:r>
                          <w:rPr>
                            <w:rFonts w:hint="eastAsia"/>
                          </w:rPr>
                          <w:t>检验、包装、入库</w:t>
                        </w:r>
                      </w:p>
                      <w:p>
                        <w:pPr>
                          <w:jc w:val="center"/>
                          <w:rPr>
                            <w:rFonts w:hint="eastAsia"/>
                          </w:rPr>
                        </w:pPr>
                        <w:r>
                          <w:rPr>
                            <w:rFonts w:hint="eastAsia"/>
                          </w:rPr>
                          <w:t>、</w:t>
                        </w:r>
                      </w:p>
                    </w:txbxContent>
                  </v:textbox>
                </v:shape>
                <v:shape id="_x0000_s1026" o:spid="_x0000_s1026" o:spt="202" type="#_x0000_t202" style="position:absolute;left:3870960;top:20320;height:285750;width:1514475;" filled="f" stroked="f" coordsize="21600,21600" o:gfxdata="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BP1RqM1AAAAAUBAAAPAAAAAAAAAAEAIAAAACIAAABkcnMvZG93bnJldi54bWxQSwECFAAUAAAA&#10;CACHTuJA9Q5lG7kBAABcAwAADgAAAAAAAAABACAAAAAjAQAAZHJzL2Uyb0RvYy54bWxQSwUGAAAA&#10;AAYABgBZAQAATgUAAAAA&#10;">
                  <v:fill on="f" focussize="0,0"/>
                  <v:stroke on="f"/>
                  <v:imagedata o:title=""/>
                  <o:lock v:ext="edit" aspectratio="f"/>
                  <v:textbox>
                    <w:txbxContent>
                      <w:p>
                        <w:pPr>
                          <w:rPr>
                            <w:rFonts w:hint="eastAsia"/>
                          </w:rPr>
                        </w:pPr>
                        <w:r>
                          <w:rPr>
                            <w:rFonts w:hint="eastAsia"/>
                          </w:rPr>
                          <w:t>固废（废包装材料）</w:t>
                        </w:r>
                      </w:p>
                    </w:txbxContent>
                  </v:textbox>
                </v:shape>
                <v:line id="_x0000_s1026" o:spid="_x0000_s1026" o:spt="20" style="position:absolute;left:3080385;top:669925;height:635;width:251998;" filled="f" stroked="t" coordsize="21600,21600" o:gfxdata="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tJrTE1QAAAAUBAAAPAAAAAAAAAAEAIAAAACIA&#10;AABkcnMvZG93bnJldi54bWxQSwECFAAUAAAACACHTuJAgtuhBAwCAAD2AwAADgAAAAAAAAABACAA&#10;AAAkAQAAZHJzL2Uyb0RvYy54bWxQSwUGAAAAAAYABgBZAQAAogUAAAAA&#10;">
                  <v:fill on="f" focussize="0,0"/>
                  <v:stroke weight="1pt" color="#000000" joinstyle="round" endarrow="open"/>
                  <v:imagedata o:title=""/>
                  <o:lock v:ext="edit" aspectratio="f"/>
                </v:line>
                <v:shape id="_x0000_s1026" o:spid="_x0000_s1026" o:spt="202" type="#_x0000_t202" style="position:absolute;left:3347085;top:546100;height:256540;width:542925;" filled="f" stroked="f" coordsize="21600,21600" o:gfxdata="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BP1RqM1AAAAAUBAAAPAAAAAAAAAAEAIAAAACIAAABkcnMvZG93bnJldi54bWxQSwECFAAUAAAA&#10;CACHTuJAQXJM5LkBAABcAwAADgAAAAAAAAABACAAAAAjAQAAZHJzL2Uyb0RvYy54bWxQSwUGAAAA&#10;AAYABgBZAQAATgUAAAAA&#10;">
                  <v:fill on="f" focussize="0,0"/>
                  <v:stroke on="f"/>
                  <v:imagedata o:title=""/>
                  <o:lock v:ext="edit" aspectratio="f"/>
                  <v:textbox>
                    <w:txbxContent>
                      <w:p>
                        <w:pPr>
                          <w:rPr>
                            <w:rFonts w:hint="eastAsia"/>
                          </w:rPr>
                        </w:pPr>
                        <w:r>
                          <w:rPr>
                            <w:rFonts w:hint="eastAsia"/>
                          </w:rPr>
                          <w:t>噪声</w:t>
                        </w:r>
                      </w:p>
                      <w:p/>
                    </w:txbxContent>
                  </v:textbox>
                </v:shape>
                <v:line id="_x0000_s1026" o:spid="_x0000_s1026" o:spt="20" style="position:absolute;left:3070860;top:1178561;height:635;width:251998;" filled="f" stroked="t" coordsize="21600,21600" o:gfxdata="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tJrTE1QAAAAUBAAAPAAAAAAAAAAEAIAAAACIAAABk&#10;cnMvZG93bnJldi54bWxQSwECFAAUAAAACACHTuJAcVE60QkCAAD3AwAADgAAAAAAAAABACAAAAAk&#10;AQAAZHJzL2Uyb0RvYy54bWxQSwUGAAAAAAYABgBZAQAAnwUAAAAA&#10;">
                  <v:fill on="f" focussize="0,0"/>
                  <v:stroke weight="1pt" color="#000000" joinstyle="round" endarrow="open"/>
                  <v:imagedata o:title=""/>
                  <o:lock v:ext="edit" aspectratio="f"/>
                </v:line>
                <v:shape id="_x0000_s1026" o:spid="_x0000_s1026" o:spt="202" type="#_x0000_t202" style="position:absolute;left:3347085;top:1035685;height:295275;width:2075180;" filled="f" stroked="f" coordsize="21600,21600" o:gfxdata="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T9UajNQAAAAFAQAADwAAAAAAAAABACAAAAAiAAAAZHJzL2Rvd25yZXYueG1sUEsBAhQAFAAA&#10;AAgAh07iQBnDFRy6AQAAXgMAAA4AAAAAAAAAAQAgAAAAIwEAAGRycy9lMm9Eb2MueG1sUEsFBgAA&#10;AAAGAAYAWQEAAE8FAAAAAA==&#10;">
                  <v:fill on="f" focussize="0,0"/>
                  <v:stroke on="f"/>
                  <v:imagedata o:title=""/>
                  <o:lock v:ext="edit" aspectratio="f"/>
                  <v:textbox>
                    <w:txbxContent>
                      <w:p>
                        <w:r>
                          <w:rPr>
                            <w:rFonts w:hint="eastAsia"/>
                          </w:rPr>
                          <w:t>噪声、有机废气</w:t>
                        </w:r>
                      </w:p>
                      <w:p>
                        <w:pPr>
                          <w:rPr>
                            <w:rFonts w:hint="eastAsia"/>
                          </w:rPr>
                        </w:pPr>
                      </w:p>
                      <w:p>
                        <w:pPr>
                          <w:rPr>
                            <w:rFonts w:hint="eastAsia"/>
                          </w:rPr>
                        </w:pPr>
                      </w:p>
                    </w:txbxContent>
                  </v:textbox>
                </v:shape>
                <v:line id="_x0000_s1026" o:spid="_x0000_s1026" o:spt="20" style="position:absolute;left:3128010;top:3656966;height:635;width:251998;" filled="f" stroked="t" coordsize="21600,21600" o:gfxdata="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LSa0xNUAAAAFAQAADwAAAAAAAAABACAAAAAiAAAA&#10;ZHJzL2Rvd25yZXYueG1sUEsBAhQAFAAAAAgAh07iQKBcNioKAgAA9wMAAA4AAAAAAAAAAQAgAAAA&#10;JAEAAGRycy9lMm9Eb2MueG1sUEsFBgAAAAAGAAYAWQEAAKAFAAAAAA==&#10;">
                  <v:fill on="f" focussize="0,0"/>
                  <v:stroke weight="1pt" color="#000000" joinstyle="round" endarrow="open"/>
                  <v:imagedata o:title=""/>
                  <o:lock v:ext="edit" aspectratio="f"/>
                </v:line>
                <v:shape id="_x0000_s1026" o:spid="_x0000_s1026" o:spt="202" type="#_x0000_t202" style="position:absolute;left:3413760;top:3533141;height:285115;width:885825;" filled="f" stroked="t" coordsize="21600,21600" o:gfxdata="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Iq3jv/TAAAABQEAAA8AAAAAAAAAAQAgAAAA&#10;IgAAAGRycy9kb3ducmV2LnhtbFBLAQIUABQAAAAIAIdO4kAbn/vrEAIAABwEAAAOAAAAAAAAAAEA&#10;IAAAACIBAABkcnMvZTJvRG9jLnhtbFBLBQYAAAAABgAGAFkBAACkBQAAAAA=&#10;">
                  <v:fill on="f" focussize="0,0"/>
                  <v:stroke color="#000000" joinstyle="miter"/>
                  <v:imagedata o:title=""/>
                  <o:lock v:ext="edit" aspectratio="f"/>
                  <v:textbox>
                    <w:txbxContent>
                      <w:p>
                        <w:pPr>
                          <w:rPr>
                            <w:rFonts w:hint="eastAsia"/>
                          </w:rPr>
                        </w:pPr>
                        <w:r>
                          <w:t>边料回收</w:t>
                        </w:r>
                      </w:p>
                    </w:txbxContent>
                  </v:textbox>
                </v:shape>
                <v:line id="_x0000_s1026" o:spid="_x0000_s1026" o:spt="20" style="position:absolute;left:4299585;top:3666491;height:635;width:251998;" filled="f" stroked="t" coordsize="21600,21600" o:gfxdata="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C0mtMTVAAAABQEAAA8AAAAAAAAAAQAgAAAAIgAA&#10;AGRycy9kb3ducmV2LnhtbFBLAQIUABQAAAAIAIdO4kA8VZt1CwIAAPcDAAAOAAAAAAAAAAEAIAAA&#10;ACQBAABkcnMvZTJvRG9jLnhtbFBLBQYAAAAABgAGAFkBAAChBQAAAAA=&#10;">
                  <v:fill on="f" focussize="0,0"/>
                  <v:stroke weight="1pt" color="#000000" joinstyle="round" endarrow="open"/>
                  <v:imagedata o:title=""/>
                  <o:lock v:ext="edit" aspectratio="f"/>
                </v:line>
                <v:shape id="_x0000_s1026" o:spid="_x0000_s1026" o:spt="202" type="#_x0000_t202" style="position:absolute;left:4575810;top:3533141;height:304800;width:704850;" filled="f" stroked="t" coordsize="21600,21600" o:gfxdata="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ireO/9MAAAAFAQAADwAAAAAAAAABACAA&#10;AAAiAAAAZHJzL2Rvd25yZXYueG1sUEsBAhQAFAAAAAgAh07iQCrAAS4SAgAAHAQAAA4AAAAAAAAA&#10;AQAgAAAAIgEAAGRycy9lMm9Eb2MueG1sUEsFBgAAAAAGAAYAWQEAAKYFAAAAAA==&#10;">
                  <v:fill on="f" focussize="0,0"/>
                  <v:stroke color="#000000" joinstyle="miter"/>
                  <v:imagedata o:title=""/>
                  <o:lock v:ext="edit" aspectratio="f"/>
                  <v:textbox>
                    <w:txbxContent>
                      <w:p>
                        <w:pPr>
                          <w:jc w:val="center"/>
                        </w:pPr>
                        <w:r>
                          <w:rPr>
                            <w:rFonts w:hint="eastAsia"/>
                          </w:rPr>
                          <w:t>破碎</w:t>
                        </w:r>
                      </w:p>
                    </w:txbxContent>
                  </v:textbox>
                </v:shape>
                <v:line id="_x0000_s1026" o:spid="_x0000_s1026" o:spt="20" style="position:absolute;left:4975860;top:3837306;height:252095;width:635;" filled="f" stroked="t" coordsize="21600,21600" o:gfxdata="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tJrTE1QAAAAUBAAAPAAAAAAAAAAEAIAAAACIA&#10;AABkcnMvZG93bnJldi54bWxQSwECFAAUAAAACACHTuJA090qXwwCAAD3AwAADgAAAAAAAAABACAA&#10;AAAkAQAAZHJzL2Uyb0RvYy54bWxQSwUGAAAAAAYABgBZAQAAogUAAAAA&#10;">
                  <v:fill on="f" focussize="0,0"/>
                  <v:stroke weight="1pt" color="#000000" joinstyle="round" endarrow="open"/>
                  <v:imagedata o:title=""/>
                  <o:lock v:ext="edit" aspectratio="f"/>
                </v:line>
                <v:shape id="_x0000_s1026" o:spid="_x0000_s1026" o:spt="202" type="#_x0000_t202" style="position:absolute;left:4604385;top:4085591;height:275590;width:704850;" filled="f" stroked="f" coordsize="21600,21600" o:gfxdata="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T9UajNQAAAAFAQAADwAAAAAAAAABACAAAAAiAAAAZHJzL2Rvd25yZXYueG1sUEsBAhQAFAAA&#10;AAgAh07iQOvlHTm6AQAAXQMAAA4AAAAAAAAAAQAgAAAAIwEAAGRycy9lMm9Eb2MueG1sUEsFBgAA&#10;AAAGAAYAWQEAAE8FAAAAAA==&#10;">
                  <v:fill on="f" focussize="0,0"/>
                  <v:stroke on="f"/>
                  <v:imagedata o:title=""/>
                  <o:lock v:ext="edit" aspectratio="f"/>
                  <v:textbox>
                    <w:txbxContent>
                      <w:p>
                        <w:pPr>
                          <w:jc w:val="center"/>
                          <w:rPr>
                            <w:rFonts w:hint="eastAsia"/>
                          </w:rPr>
                        </w:pPr>
                        <w:r>
                          <w:rPr>
                            <w:rFonts w:hint="eastAsia"/>
                          </w:rPr>
                          <w:t>噪声</w:t>
                        </w:r>
                      </w:p>
                      <w:p>
                        <w:pPr>
                          <w:jc w:val="center"/>
                        </w:pPr>
                      </w:p>
                    </w:txbxContent>
                  </v:textbox>
                </v:shape>
                <v:rect id="_x0000_s1026" o:spid="_x0000_s1026" o:spt="1" style="position:absolute;left:1818005;top:1427480;height:2013585;width:1739900;" filled="f" stroked="t" coordsize="21600,21600" o:gfxdata="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Fbr8xfSAAAABQEAAA8AAAAAAAAAAQAgAAAAIgAAAGRy&#10;cy9kb3ducmV2LnhtbFBLAQIUABQAAAAIAIdO4kBCxK7xCwIAAAgEAAAOAAAAAAAAAAEAIAAAACEB&#10;AABkcnMvZTJvRG9jLnhtbFBLBQYAAAAABgAGAFkBAACeBQAAAAA=&#10;">
                  <v:fill on="f" focussize="0,0"/>
                  <v:stroke weight="1.5pt" color="#000000" joinstyle="miter" dashstyle="1 1" endcap="round" endarrow="open"/>
                  <v:imagedata o:title=""/>
                  <o:lock v:ext="edit" aspectratio="f"/>
                </v:rect>
                <v:shape id="_x0000_s1026" o:spid="_x0000_s1026" o:spt="202" type="#_x0000_t202" style="position:absolute;left:3846830;top:2075180;height:533400;width:1574800;" filled="f" stroked="f" coordsize="21600,21600" o:gfxdata="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E/VGozUAAAABQEAAA8AAAAAAAAAAQAgAAAAIgAAAGRycy9kb3ducmV2LnhtbFBLAQIUABQAAAAI&#10;AIdO4kDz9VURuAEAAF4DAAAOAAAAAAAAAAEAIAAAACMBAABkcnMvZTJvRG9jLnhtbFBLBQYAAAAA&#10;BgAGAFkBAABNBQAAAAA=&#10;">
                  <v:fill on="f" focussize="0,0"/>
                  <v:stroke on="f"/>
                  <v:imagedata o:title=""/>
                  <o:lock v:ext="edit" aspectratio="f"/>
                  <v:textbox>
                    <w:txbxContent>
                      <w:p>
                        <w:pPr>
                          <w:rPr>
                            <w:rFonts w:hint="eastAsia"/>
                          </w:rPr>
                        </w:pPr>
                        <w:r>
                          <w:rPr>
                            <w:rFonts w:hint="eastAsia"/>
                          </w:rPr>
                          <w:t>注塑工序：</w:t>
                        </w:r>
                      </w:p>
                      <w:p>
                        <w:r>
                          <w:rPr>
                            <w:rFonts w:hint="eastAsia"/>
                          </w:rPr>
                          <w:t>产生噪声、有机废气</w:t>
                        </w:r>
                      </w:p>
                      <w:p>
                        <w:pPr>
                          <w:rPr>
                            <w:rFonts w:hint="eastAsia"/>
                          </w:rPr>
                        </w:pPr>
                      </w:p>
                      <w:p/>
                    </w:txbxContent>
                  </v:textbox>
                </v:shape>
                <v:line id="_x0000_s1026" o:spid="_x0000_s1026" o:spt="20" style="position:absolute;left:3608705;top:2341880;height:0;width:241300;" filled="f" stroked="t" coordsize="21600,21600" o:gfxdata="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tJrTE1QAAAAUBAAAPAAAAAAAAAAEAIAAAACIAAABk&#10;cnMvZG93bnJldi54bWxQSwECFAAUAAAACACHTuJAlK2tlQkCAAD1AwAADgAAAAAAAAABACAAAAAk&#10;AQAAZHJzL2Uyb0RvYy54bWxQSwUGAAAAAAYABgBZAQAAnwUAAAAA&#10;">
                  <v:fill on="f" focussize="0,0"/>
                  <v:stroke weight="1pt" color="#000000" joinstyle="round" endarrow="open"/>
                  <v:imagedata o:title=""/>
                  <o:lock v:ext="edit" aspectratio="f"/>
                </v:line>
                <w10:wrap type="none"/>
                <w10:anchorlock/>
              </v:group>
            </w:pict>
          </mc:Fallback>
        </mc:AlternateContent>
      </w:r>
    </w:p>
    <w:p>
      <w:pPr>
        <w:tabs>
          <w:tab w:val="left" w:pos="3469"/>
        </w:tabs>
        <w:spacing w:line="360" w:lineRule="auto"/>
        <w:jc w:val="center"/>
        <w:rPr>
          <w:b/>
          <w:color w:val="000000"/>
          <w:sz w:val="24"/>
        </w:rPr>
      </w:pPr>
      <w:r>
        <w:rPr>
          <w:b/>
          <w:color w:val="000000"/>
          <w:sz w:val="24"/>
        </w:rPr>
        <w:t>图</w:t>
      </w:r>
      <w:r>
        <w:rPr>
          <w:rFonts w:hint="eastAsia"/>
          <w:b/>
          <w:color w:val="000000"/>
          <w:sz w:val="24"/>
          <w:lang w:val="en-US" w:eastAsia="zh-CN"/>
        </w:rPr>
        <w:t>3</w:t>
      </w:r>
      <w:r>
        <w:rPr>
          <w:b/>
          <w:color w:val="000000"/>
          <w:sz w:val="24"/>
        </w:rPr>
        <w:t>-</w:t>
      </w:r>
      <w:r>
        <w:rPr>
          <w:rFonts w:hint="eastAsia"/>
          <w:b/>
          <w:color w:val="000000"/>
          <w:sz w:val="24"/>
          <w:lang w:val="en-US" w:eastAsia="zh-CN"/>
        </w:rPr>
        <w:t>5</w:t>
      </w:r>
      <w:r>
        <w:rPr>
          <w:b/>
          <w:color w:val="000000"/>
          <w:sz w:val="24"/>
        </w:rPr>
        <w:t xml:space="preserve">  </w:t>
      </w:r>
      <w:r>
        <w:rPr>
          <w:b/>
          <w:bCs/>
          <w:sz w:val="24"/>
        </w:rPr>
        <w:t>塑料包装瓶注塑</w:t>
      </w:r>
      <w:r>
        <w:rPr>
          <w:rFonts w:hint="eastAsia"/>
          <w:b/>
          <w:bCs/>
          <w:sz w:val="24"/>
        </w:rPr>
        <w:t>成</w:t>
      </w:r>
      <w:r>
        <w:rPr>
          <w:b/>
          <w:bCs/>
          <w:sz w:val="24"/>
        </w:rPr>
        <w:t>型（PET）</w:t>
      </w:r>
      <w:r>
        <w:rPr>
          <w:b/>
          <w:color w:val="000000"/>
          <w:sz w:val="24"/>
        </w:rPr>
        <w:t>生产工艺流程图</w:t>
      </w:r>
    </w:p>
    <w:p>
      <w:pPr>
        <w:spacing w:line="360" w:lineRule="auto"/>
        <w:rPr>
          <w:b/>
          <w:bCs/>
          <w:sz w:val="24"/>
        </w:rPr>
      </w:pPr>
      <w:r>
        <w:rPr>
          <w:b/>
          <w:bCs/>
          <w:sz w:val="24"/>
        </w:rPr>
        <w:t>工艺流程及产污环节简述：</w:t>
      </w:r>
    </w:p>
    <w:p>
      <w:pPr>
        <w:spacing w:line="360" w:lineRule="auto"/>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（1）称量配料：本项目使用的原辅材料为PET原料、色母料（有需要时），将PET原料、色母料以1:10(按产品的具体要求而定)比例配料。该过程会产生废包装材料。</w:t>
      </w:r>
    </w:p>
    <w:p>
      <w:pPr>
        <w:spacing w:line="360" w:lineRule="auto"/>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（2）混合搅拌：将混合好的原辅材料倒入混料机，在混料机密闭并且负压的状况下进行搅拌混匀。该过程会产生噪声。</w:t>
      </w:r>
    </w:p>
    <w:p>
      <w:pPr>
        <w:spacing w:line="360" w:lineRule="auto"/>
        <w:ind w:firstLine="480" w:firstLineChars="2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sz w:val="24"/>
          <w:szCs w:val="24"/>
        </w:rPr>
        <w:t>（3）烘料：将搅拌混合好的材料，放入PET专用节能型干燥上料系统上进行烘料，烘料为电加热，加热温度110℃。该过程会产生噪声、有机废气。</w:t>
      </w:r>
      <w:r>
        <w:rPr>
          <w:rStyle w:val="29"/>
          <w:rFonts w:hint="eastAsia" w:asciiTheme="minorEastAsia" w:hAnsiTheme="minorEastAsia" w:eastAsiaTheme="minorEastAsia" w:cstheme="minorEastAsia"/>
          <w:color w:val="000000"/>
          <w:sz w:val="24"/>
          <w:szCs w:val="24"/>
        </w:rPr>
        <w:t>（</w:t>
      </w:r>
      <w:r>
        <w:rPr>
          <w:rFonts w:hint="eastAsia" w:asciiTheme="minorEastAsia" w:hAnsiTheme="minorEastAsia" w:eastAsiaTheme="minorEastAsia" w:cstheme="minorEastAsia"/>
          <w:color w:val="000000"/>
          <w:sz w:val="24"/>
          <w:szCs w:val="24"/>
        </w:rPr>
        <w:t>干燥，保证产品质量。</w:t>
      </w:r>
      <w:r>
        <w:rPr>
          <w:rStyle w:val="29"/>
          <w:rFonts w:hint="eastAsia" w:asciiTheme="minorEastAsia" w:hAnsiTheme="minorEastAsia" w:eastAsiaTheme="minorEastAsia" w:cstheme="minorEastAsia"/>
          <w:color w:val="000000"/>
          <w:sz w:val="24"/>
          <w:szCs w:val="24"/>
        </w:rPr>
        <w:t>）</w:t>
      </w:r>
    </w:p>
    <w:p>
      <w:pPr>
        <w:spacing w:line="360" w:lineRule="auto"/>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（4）塑化：将搅拌混合均匀的的材料置于注塑机旁，通过负压吸料输送至加料斗中，在注塑机内通过螺旋加热、搅拌作用完成塑化。塑化过程中通过电加热将温度控制在165℃-220℃。</w:t>
      </w: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（5）注射压胚：塑化后的原料通过设备的注射头将材料注射到模腔内。</w:t>
      </w:r>
    </w:p>
    <w:p>
      <w:pPr>
        <w:spacing w:line="360" w:lineRule="auto"/>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（6）开模：模腔内的材料固化成型后，设备自动分开模头。</w:t>
      </w:r>
    </w:p>
    <w:p>
      <w:pPr>
        <w:spacing w:line="360" w:lineRule="auto"/>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（7）成品脱模：当设备的模腔自动打开后，成品被顶出脱落到产品框中。整个注塑工序产生噪声和有机废气。</w:t>
      </w: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（8）修饰：除去瓶子的毛边。修饰过程中产生的边角料回收破碎后再次利用，该过程中产生噪声，废弃边角料。</w:t>
      </w:r>
    </w:p>
    <w:p>
      <w:pPr>
        <w:pStyle w:val="31"/>
        <w:spacing w:line="360" w:lineRule="auto"/>
        <w:ind w:firstLine="480" w:firstLineChars="20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sz w:val="24"/>
          <w:szCs w:val="24"/>
        </w:rPr>
        <w:t>（9）检验、包装、入库：产品通过检验合格后，包装入库。</w:t>
      </w:r>
    </w:p>
    <w:p>
      <w:pPr>
        <w:spacing w:line="360" w:lineRule="auto"/>
        <w:rPr>
          <w:b/>
          <w:bCs/>
          <w:sz w:val="24"/>
        </w:rPr>
      </w:pPr>
    </w:p>
    <w:p>
      <w:pPr>
        <w:spacing w:line="360" w:lineRule="auto"/>
        <w:rPr>
          <w:b/>
          <w:bCs/>
          <w:sz w:val="24"/>
        </w:rPr>
      </w:pPr>
    </w:p>
    <w:p>
      <w:pPr>
        <w:spacing w:line="360" w:lineRule="auto"/>
        <w:rPr>
          <w:b/>
          <w:bCs/>
          <w:sz w:val="24"/>
        </w:rPr>
      </w:pPr>
    </w:p>
    <w:p>
      <w:pPr>
        <w:spacing w:line="360" w:lineRule="auto"/>
        <w:rPr>
          <w:b/>
          <w:bCs/>
          <w:sz w:val="24"/>
        </w:rPr>
      </w:pPr>
    </w:p>
    <w:p>
      <w:pPr>
        <w:spacing w:line="360" w:lineRule="auto"/>
        <w:rPr>
          <w:b/>
          <w:bCs/>
          <w:sz w:val="24"/>
        </w:rPr>
      </w:pPr>
    </w:p>
    <w:p>
      <w:pPr>
        <w:spacing w:line="360" w:lineRule="auto"/>
        <w:rPr>
          <w:b/>
          <w:bCs/>
          <w:sz w:val="24"/>
        </w:rPr>
      </w:pPr>
    </w:p>
    <w:p>
      <w:pPr>
        <w:spacing w:line="360" w:lineRule="auto"/>
        <w:rPr>
          <w:b/>
          <w:bCs/>
          <w:sz w:val="24"/>
        </w:rPr>
      </w:pPr>
    </w:p>
    <w:p>
      <w:pPr>
        <w:spacing w:line="360" w:lineRule="auto"/>
        <w:rPr>
          <w:b/>
          <w:bCs/>
          <w:sz w:val="24"/>
        </w:rPr>
      </w:pPr>
    </w:p>
    <w:p>
      <w:pPr>
        <w:spacing w:line="360" w:lineRule="auto"/>
        <w:rPr>
          <w:b/>
          <w:bCs/>
          <w:sz w:val="24"/>
        </w:rPr>
      </w:pPr>
    </w:p>
    <w:p>
      <w:pPr>
        <w:spacing w:line="360" w:lineRule="auto"/>
        <w:rPr>
          <w:b/>
          <w:bCs/>
          <w:sz w:val="24"/>
        </w:rPr>
      </w:pPr>
    </w:p>
    <w:p>
      <w:pPr>
        <w:pStyle w:val="11"/>
        <w:rPr>
          <w:rFonts w:ascii="Times New Roman"/>
          <w:b/>
          <w:bCs/>
          <w:sz w:val="24"/>
        </w:rPr>
      </w:pPr>
    </w:p>
    <w:p>
      <w:pPr>
        <w:spacing w:line="360" w:lineRule="auto"/>
        <w:rPr>
          <w:b/>
          <w:bCs/>
          <w:sz w:val="24"/>
        </w:rPr>
      </w:pPr>
    </w:p>
    <w:p>
      <w:pPr>
        <w:spacing w:line="360" w:lineRule="auto"/>
        <w:rPr>
          <w:b/>
          <w:bCs/>
          <w:color w:val="000000"/>
          <w:sz w:val="24"/>
        </w:rPr>
      </w:pPr>
      <w:r>
        <w:rPr>
          <w:b/>
          <w:bCs/>
          <w:sz w:val="24"/>
        </w:rPr>
        <w:t>塑料包装瓶吹塑成型（PET）</w:t>
      </w:r>
      <w:r>
        <w:rPr>
          <w:b/>
          <w:bCs/>
          <w:color w:val="000000"/>
          <w:sz w:val="24"/>
        </w:rPr>
        <w:t>工艺流程：</w:t>
      </w:r>
    </w:p>
    <w:p>
      <w:pPr>
        <w:pStyle w:val="7"/>
        <w:ind w:firstLine="0"/>
        <w:rPr>
          <w:rFonts w:ascii="Times New Roman" w:hAnsi="Times New Roman" w:eastAsia="SimSun"/>
          <w:b/>
          <w:color w:val="000000"/>
          <w:sz w:val="24"/>
        </w:rPr>
      </w:pPr>
      <w:r>
        <w:rPr>
          <w:rFonts w:ascii="Times New Roman" w:hAnsi="Times New Roman" w:eastAsia="SimSun"/>
        </w:rPr>
        <mc:AlternateContent>
          <mc:Choice Requires="wps">
            <w:drawing>
              <wp:anchor distT="0" distB="0" distL="114300" distR="114300" simplePos="0" relativeHeight="251720704" behindDoc="0" locked="0" layoutInCell="1" allowOverlap="1">
                <wp:simplePos x="0" y="0"/>
                <wp:positionH relativeFrom="column">
                  <wp:posOffset>2910840</wp:posOffset>
                </wp:positionH>
                <wp:positionV relativeFrom="paragraph">
                  <wp:posOffset>6333490</wp:posOffset>
                </wp:positionV>
                <wp:extent cx="635" cy="252095"/>
                <wp:effectExtent l="50165" t="0" r="63500" b="14605"/>
                <wp:wrapNone/>
                <wp:docPr id="96" name="直接连接符 96"/>
                <wp:cNvGraphicFramePr/>
                <a:graphic xmlns:a="http://schemas.openxmlformats.org/drawingml/2006/main">
                  <a:graphicData uri="http://schemas.microsoft.com/office/word/2010/wordprocessingShape">
                    <wps:wsp>
                      <wps:cNvCnPr/>
                      <wps:spPr>
                        <a:xfrm>
                          <a:off x="0" y="0"/>
                          <a:ext cx="635" cy="252095"/>
                        </a:xfrm>
                        <a:prstGeom prst="line">
                          <a:avLst/>
                        </a:prstGeom>
                        <a:ln w="12700" cap="flat" cmpd="sng">
                          <a:solidFill>
                            <a:srgbClr val="000000"/>
                          </a:solidFill>
                          <a:prstDash val="solid"/>
                          <a:headEnd type="none" w="med" len="med"/>
                          <a:tailEnd type="arrow" w="med" len="med"/>
                        </a:ln>
                      </wps:spPr>
                      <wps:bodyPr upright="1"/>
                    </wps:wsp>
                  </a:graphicData>
                </a:graphic>
              </wp:anchor>
            </w:drawing>
          </mc:Choice>
          <mc:Fallback>
            <w:pict>
              <v:line id="_x0000_s1026" o:spid="_x0000_s1026" o:spt="20" style="position:absolute;left:0pt;margin-left:229.2pt;margin-top:498.7pt;height:19.85pt;width:0.05pt;z-index:251720704;mso-width-relative:page;mso-height-relative:page;" filled="f" stroked="t" coordsize="21600,21600" o:gfxdata="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ARNQGy2AAAAAwBAAAPAAAAAAAAAAEAIAAAACIAAABkcnMvZG93bnJl&#10;di54bWxQSwECFAAUAAAACACHTuJAySLJFv0BAADpAwAADgAAAAAAAAABACAAAAAnAQAAZHJzL2Uy&#10;b0RvYy54bWxQSwUGAAAAAAYABgBZAQAAlgUAAAAA&#10;">
                <v:fill on="f" focussize="0,0"/>
                <v:stroke weight="1pt" color="#000000" joinstyle="round" endarrow="open"/>
                <v:imagedata o:title=""/>
                <o:lock v:ext="edit" aspectratio="f"/>
              </v:line>
            </w:pict>
          </mc:Fallback>
        </mc:AlternateContent>
      </w:r>
      <w:r>
        <w:rPr>
          <w:rFonts w:ascii="Times New Roman" w:hAnsi="Times New Roman" w:eastAsia="SimSun"/>
        </w:rPr>
        <mc:AlternateContent>
          <mc:Choice Requires="wps">
            <w:drawing>
              <wp:anchor distT="0" distB="0" distL="114300" distR="114300" simplePos="0" relativeHeight="251715584" behindDoc="0" locked="0" layoutInCell="1" allowOverlap="1">
                <wp:simplePos x="0" y="0"/>
                <wp:positionH relativeFrom="column">
                  <wp:posOffset>2841625</wp:posOffset>
                </wp:positionH>
                <wp:positionV relativeFrom="paragraph">
                  <wp:posOffset>3651250</wp:posOffset>
                </wp:positionV>
                <wp:extent cx="635" cy="261620"/>
                <wp:effectExtent l="50165" t="0" r="63500" b="5080"/>
                <wp:wrapNone/>
                <wp:docPr id="97" name="直接连接符 97"/>
                <wp:cNvGraphicFramePr/>
                <a:graphic xmlns:a="http://schemas.openxmlformats.org/drawingml/2006/main">
                  <a:graphicData uri="http://schemas.microsoft.com/office/word/2010/wordprocessingShape">
                    <wps:wsp>
                      <wps:cNvCnPr/>
                      <wps:spPr>
                        <a:xfrm>
                          <a:off x="0" y="0"/>
                          <a:ext cx="635" cy="261620"/>
                        </a:xfrm>
                        <a:prstGeom prst="line">
                          <a:avLst/>
                        </a:prstGeom>
                        <a:ln w="12700" cap="flat" cmpd="sng">
                          <a:solidFill>
                            <a:srgbClr val="000000"/>
                          </a:solidFill>
                          <a:prstDash val="solid"/>
                          <a:headEnd type="none" w="med" len="med"/>
                          <a:tailEnd type="arrow" w="med" len="med"/>
                        </a:ln>
                      </wps:spPr>
                      <wps:bodyPr upright="1"/>
                    </wps:wsp>
                  </a:graphicData>
                </a:graphic>
              </wp:anchor>
            </w:drawing>
          </mc:Choice>
          <mc:Fallback>
            <w:pict>
              <v:line id="_x0000_s1026" o:spid="_x0000_s1026" o:spt="20" style="position:absolute;left:0pt;margin-left:223.75pt;margin-top:287.5pt;height:20.6pt;width:0.05pt;z-index:251715584;mso-width-relative:page;mso-height-relative:page;" filled="f" stroked="t" coordsize="21600,21600" o:gfxdata="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H2lzy3YAAAACwEAAA8AAAAAAAAAAQAgAAAAIgAAAGRycy9kb3du&#10;cmV2LnhtbFBLAQIUABQAAAAIAIdO4kCKgyJF/wEAAOkDAAAOAAAAAAAAAAEAIAAAACcBAABkcnMv&#10;ZTJvRG9jLnhtbFBLBQYAAAAABgAGAFkBAACYBQAAAAA=&#10;">
                <v:fill on="f" focussize="0,0"/>
                <v:stroke weight="1pt" color="#000000" joinstyle="round" endarrow="open"/>
                <v:imagedata o:title=""/>
                <o:lock v:ext="edit" aspectratio="f"/>
              </v:line>
            </w:pict>
          </mc:Fallback>
        </mc:AlternateContent>
      </w:r>
      <w:r>
        <w:rPr>
          <w:rFonts w:ascii="Times New Roman" w:hAnsi="Times New Roman" w:eastAsia="SimSun"/>
        </w:rPr>
        <mc:AlternateContent>
          <mc:Choice Requires="wps">
            <w:drawing>
              <wp:anchor distT="0" distB="0" distL="114300" distR="114300" simplePos="0" relativeHeight="251716608" behindDoc="0" locked="0" layoutInCell="1" allowOverlap="1">
                <wp:simplePos x="0" y="0"/>
                <wp:positionH relativeFrom="column">
                  <wp:posOffset>3204210</wp:posOffset>
                </wp:positionH>
                <wp:positionV relativeFrom="paragraph">
                  <wp:posOffset>868045</wp:posOffset>
                </wp:positionV>
                <wp:extent cx="252095" cy="635"/>
                <wp:effectExtent l="0" t="50165" r="14605" b="63500"/>
                <wp:wrapNone/>
                <wp:docPr id="98" name="直接连接符 98"/>
                <wp:cNvGraphicFramePr/>
                <a:graphic xmlns:a="http://schemas.openxmlformats.org/drawingml/2006/main">
                  <a:graphicData uri="http://schemas.microsoft.com/office/word/2010/wordprocessingShape">
                    <wps:wsp>
                      <wps:cNvCnPr/>
                      <wps:spPr>
                        <a:xfrm>
                          <a:off x="0" y="0"/>
                          <a:ext cx="252095" cy="635"/>
                        </a:xfrm>
                        <a:prstGeom prst="line">
                          <a:avLst/>
                        </a:prstGeom>
                        <a:ln w="12700" cap="flat" cmpd="sng">
                          <a:solidFill>
                            <a:srgbClr val="000000"/>
                          </a:solidFill>
                          <a:prstDash val="solid"/>
                          <a:headEnd type="none" w="med" len="med"/>
                          <a:tailEnd type="arrow" w="med" len="med"/>
                        </a:ln>
                      </wps:spPr>
                      <wps:bodyPr upright="1"/>
                    </wps:wsp>
                  </a:graphicData>
                </a:graphic>
              </wp:anchor>
            </w:drawing>
          </mc:Choice>
          <mc:Fallback>
            <w:pict>
              <v:line id="_x0000_s1026" o:spid="_x0000_s1026" o:spt="20" style="position:absolute;left:0pt;margin-left:252.3pt;margin-top:68.35pt;height:0.05pt;width:19.85pt;z-index:251716608;mso-width-relative:page;mso-height-relative:page;" filled="f" stroked="t" coordsize="21600,21600" o:gfxdata="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AbJAp32AAAAAsBAAAPAAAAAAAAAAEAIAAAACIAAABkcnMvZG93bnJl&#10;di54bWxQSwECFAAUAAAACACHTuJA4wirmf0BAADpAwAADgAAAAAAAAABACAAAAAnAQAAZHJzL2Uy&#10;b0RvYy54bWxQSwUGAAAAAAYABgBZAQAAlgUAAAAA&#10;">
                <v:fill on="f" focussize="0,0"/>
                <v:stroke weight="1pt" color="#000000" joinstyle="round" endarrow="open"/>
                <v:imagedata o:title=""/>
                <o:lock v:ext="edit" aspectratio="f"/>
              </v:line>
            </w:pict>
          </mc:Fallback>
        </mc:AlternateContent>
      </w:r>
      <w:r>
        <w:rPr>
          <w:rFonts w:ascii="Times New Roman" w:hAnsi="Times New Roman" w:eastAsia="SimSun"/>
        </w:rPr>
        <mc:AlternateContent>
          <mc:Choice Requires="wpc">
            <w:drawing>
              <wp:inline distT="0" distB="0" distL="114300" distR="114300">
                <wp:extent cx="5733415" cy="6885305"/>
                <wp:effectExtent l="0" t="0" r="0" b="10795"/>
                <wp:docPr id="168" name="画布 168"/>
                <wp:cNvGraphicFramePr/>
                <a:graphic xmlns:a="http://schemas.openxmlformats.org/drawingml/2006/main">
                  <a:graphicData uri="http://schemas.microsoft.com/office/word/2010/wordprocessingCanvas">
                    <wpc:wpc>
                      <wpc:bg>
                        <a:noFill/>
                      </wpc:bg>
                      <wpc:whole>
                        <a:ln>
                          <a:noFill/>
                        </a:ln>
                      </wpc:whole>
                      <wps:wsp>
                        <wps:cNvPr id="129" name="文本框 129"/>
                        <wps:cNvSpPr txBox="1"/>
                        <wps:spPr>
                          <a:xfrm>
                            <a:off x="2012950" y="107315"/>
                            <a:ext cx="1539875" cy="288290"/>
                          </a:xfrm>
                          <a:prstGeom prst="rect">
                            <a:avLst/>
                          </a:prstGeom>
                          <a:noFill/>
                          <a:ln w="12700" cap="flat" cmpd="sng">
                            <a:solidFill>
                              <a:srgbClr val="000000"/>
                            </a:solidFill>
                            <a:prstDash val="solid"/>
                            <a:miter/>
                            <a:headEnd type="none" w="med" len="med"/>
                            <a:tailEnd type="none" w="med" len="med"/>
                          </a:ln>
                        </wps:spPr>
                        <wps:txbx>
                          <w:txbxContent>
                            <w:p>
                              <w:pPr>
                                <w:jc w:val="center"/>
                              </w:pPr>
                              <w:r>
                                <w:rPr>
                                  <w:rFonts w:hint="eastAsia"/>
                                </w:rPr>
                                <w:t>配料(PET、色母料）</w:t>
                              </w:r>
                            </w:p>
                            <w:p>
                              <w:pPr>
                                <w:rPr>
                                  <w:rFonts w:hint="eastAsia"/>
                                </w:rPr>
                              </w:pPr>
                            </w:p>
                          </w:txbxContent>
                        </wps:txbx>
                        <wps:bodyPr upright="1"/>
                      </wps:wsp>
                      <wps:wsp>
                        <wps:cNvPr id="130" name="直接连接符 130"/>
                        <wps:cNvCnPr/>
                        <wps:spPr>
                          <a:xfrm>
                            <a:off x="2784475" y="393065"/>
                            <a:ext cx="635" cy="271145"/>
                          </a:xfrm>
                          <a:prstGeom prst="line">
                            <a:avLst/>
                          </a:prstGeom>
                          <a:ln w="12700" cap="flat" cmpd="sng">
                            <a:solidFill>
                              <a:srgbClr val="000000"/>
                            </a:solidFill>
                            <a:prstDash val="solid"/>
                            <a:headEnd type="none" w="med" len="med"/>
                            <a:tailEnd type="arrow" w="med" len="med"/>
                          </a:ln>
                        </wps:spPr>
                        <wps:bodyPr upright="1"/>
                      </wps:wsp>
                      <wps:wsp>
                        <wps:cNvPr id="131" name="文本框 131"/>
                        <wps:cNvSpPr txBox="1"/>
                        <wps:spPr>
                          <a:xfrm>
                            <a:off x="2327275" y="650240"/>
                            <a:ext cx="864235" cy="288290"/>
                          </a:xfrm>
                          <a:prstGeom prst="rect">
                            <a:avLst/>
                          </a:prstGeom>
                          <a:noFill/>
                          <a:ln w="12700" cap="flat" cmpd="sng">
                            <a:solidFill>
                              <a:srgbClr val="000000"/>
                            </a:solidFill>
                            <a:prstDash val="solid"/>
                            <a:miter/>
                            <a:headEnd type="none" w="med" len="med"/>
                            <a:tailEnd type="none" w="med" len="med"/>
                          </a:ln>
                        </wps:spPr>
                        <wps:txbx>
                          <w:txbxContent>
                            <w:p>
                              <w:pPr>
                                <w:jc w:val="center"/>
                                <w:rPr>
                                  <w:rFonts w:ascii="SimSun" w:hAnsi="SimSun" w:cs="SimSun"/>
                                </w:rPr>
                              </w:pPr>
                              <w:r>
                                <w:rPr>
                                  <w:rFonts w:hint="eastAsia" w:ascii="SimSun" w:hAnsi="SimSun" w:cs="SimSun"/>
                                </w:rPr>
                                <w:t>混合搅拌</w:t>
                              </w:r>
                            </w:p>
                            <w:p>
                              <w:pPr>
                                <w:rPr>
                                  <w:rFonts w:hint="eastAsia"/>
                                </w:rPr>
                              </w:pPr>
                            </w:p>
                          </w:txbxContent>
                        </wps:txbx>
                        <wps:bodyPr upright="1"/>
                      </wps:wsp>
                      <wps:wsp>
                        <wps:cNvPr id="132" name="直接连接符 132"/>
                        <wps:cNvCnPr/>
                        <wps:spPr>
                          <a:xfrm>
                            <a:off x="2803525" y="945515"/>
                            <a:ext cx="635" cy="233045"/>
                          </a:xfrm>
                          <a:prstGeom prst="line">
                            <a:avLst/>
                          </a:prstGeom>
                          <a:ln w="12700" cap="flat" cmpd="sng">
                            <a:solidFill>
                              <a:srgbClr val="000000"/>
                            </a:solidFill>
                            <a:prstDash val="solid"/>
                            <a:headEnd type="none" w="med" len="med"/>
                            <a:tailEnd type="arrow" w="med" len="med"/>
                          </a:ln>
                        </wps:spPr>
                        <wps:bodyPr upright="1"/>
                      </wps:wsp>
                      <wps:wsp>
                        <wps:cNvPr id="133" name="文本框 133"/>
                        <wps:cNvSpPr txBox="1"/>
                        <wps:spPr>
                          <a:xfrm>
                            <a:off x="2336800" y="1174115"/>
                            <a:ext cx="864235" cy="288290"/>
                          </a:xfrm>
                          <a:prstGeom prst="rect">
                            <a:avLst/>
                          </a:prstGeom>
                          <a:noFill/>
                          <a:ln w="12700" cap="flat" cmpd="sng">
                            <a:solidFill>
                              <a:srgbClr val="000000"/>
                            </a:solidFill>
                            <a:prstDash val="solid"/>
                            <a:miter/>
                            <a:headEnd type="none" w="med" len="med"/>
                            <a:tailEnd type="none" w="med" len="med"/>
                          </a:ln>
                        </wps:spPr>
                        <wps:txbx>
                          <w:txbxContent>
                            <w:p>
                              <w:pPr>
                                <w:jc w:val="center"/>
                              </w:pPr>
                              <w:r>
                                <w:rPr>
                                  <w:rFonts w:hint="eastAsia"/>
                                </w:rPr>
                                <w:t>烘料</w:t>
                              </w:r>
                            </w:p>
                          </w:txbxContent>
                        </wps:txbx>
                        <wps:bodyPr upright="1"/>
                      </wps:wsp>
                      <wps:wsp>
                        <wps:cNvPr id="134" name="直接连接符 134"/>
                        <wps:cNvCnPr/>
                        <wps:spPr>
                          <a:xfrm>
                            <a:off x="2784475" y="1469390"/>
                            <a:ext cx="635" cy="261620"/>
                          </a:xfrm>
                          <a:prstGeom prst="line">
                            <a:avLst/>
                          </a:prstGeom>
                          <a:ln w="12700" cap="flat" cmpd="sng">
                            <a:solidFill>
                              <a:srgbClr val="000000"/>
                            </a:solidFill>
                            <a:prstDash val="solid"/>
                            <a:headEnd type="none" w="med" len="med"/>
                            <a:tailEnd type="arrow" w="med" len="med"/>
                          </a:ln>
                        </wps:spPr>
                        <wps:bodyPr upright="1"/>
                      </wps:wsp>
                      <wps:wsp>
                        <wps:cNvPr id="135" name="文本框 135"/>
                        <wps:cNvSpPr txBox="1"/>
                        <wps:spPr>
                          <a:xfrm>
                            <a:off x="2346325" y="1717040"/>
                            <a:ext cx="857250" cy="266700"/>
                          </a:xfrm>
                          <a:prstGeom prst="rect">
                            <a:avLst/>
                          </a:prstGeom>
                          <a:noFill/>
                          <a:ln w="12700" cap="flat" cmpd="sng">
                            <a:solidFill>
                              <a:srgbClr val="000000"/>
                            </a:solidFill>
                            <a:prstDash val="solid"/>
                            <a:miter/>
                            <a:headEnd type="none" w="med" len="med"/>
                            <a:tailEnd type="none" w="med" len="med"/>
                          </a:ln>
                        </wps:spPr>
                        <wps:txbx>
                          <w:txbxContent>
                            <w:p>
                              <w:pPr>
                                <w:jc w:val="center"/>
                                <w:rPr>
                                  <w:rFonts w:hint="eastAsia"/>
                                </w:rPr>
                              </w:pPr>
                              <w:r>
                                <w:rPr>
                                  <w:rFonts w:hint="eastAsia"/>
                                </w:rPr>
                                <w:t>塑化</w:t>
                              </w:r>
                            </w:p>
                            <w:p/>
                          </w:txbxContent>
                        </wps:txbx>
                        <wps:bodyPr upright="1"/>
                      </wps:wsp>
                      <wps:wsp>
                        <wps:cNvPr id="136" name="直接连接符 136"/>
                        <wps:cNvCnPr/>
                        <wps:spPr>
                          <a:xfrm>
                            <a:off x="2803525" y="1983741"/>
                            <a:ext cx="9525" cy="251998"/>
                          </a:xfrm>
                          <a:prstGeom prst="line">
                            <a:avLst/>
                          </a:prstGeom>
                          <a:ln w="12700" cap="flat" cmpd="sng">
                            <a:solidFill>
                              <a:srgbClr val="000000"/>
                            </a:solidFill>
                            <a:prstDash val="solid"/>
                            <a:headEnd type="none" w="med" len="med"/>
                            <a:tailEnd type="arrow" w="med" len="med"/>
                          </a:ln>
                        </wps:spPr>
                        <wps:bodyPr upright="1"/>
                      </wps:wsp>
                      <wps:wsp>
                        <wps:cNvPr id="137" name="文本框 137"/>
                        <wps:cNvSpPr txBox="1"/>
                        <wps:spPr>
                          <a:xfrm>
                            <a:off x="2365375" y="2231391"/>
                            <a:ext cx="864235" cy="286385"/>
                          </a:xfrm>
                          <a:prstGeom prst="rect">
                            <a:avLst/>
                          </a:prstGeom>
                          <a:noFill/>
                          <a:ln w="12700" cap="flat" cmpd="sng">
                            <a:solidFill>
                              <a:srgbClr val="000000"/>
                            </a:solidFill>
                            <a:prstDash val="solid"/>
                            <a:miter/>
                            <a:headEnd type="none" w="med" len="med"/>
                            <a:tailEnd type="none" w="med" len="med"/>
                          </a:ln>
                        </wps:spPr>
                        <wps:txbx>
                          <w:txbxContent>
                            <w:p>
                              <w:pPr>
                                <w:jc w:val="center"/>
                                <w:rPr>
                                  <w:rFonts w:hint="eastAsia" w:ascii="SimSun" w:hAnsi="SimSun"/>
                                  <w:b/>
                                  <w:bCs/>
                                  <w:sz w:val="28"/>
                                  <w:szCs w:val="28"/>
                                </w:rPr>
                              </w:pPr>
                              <w:r>
                                <w:rPr>
                                  <w:rFonts w:hint="eastAsia" w:ascii="SimSun" w:hAnsi="SimSun"/>
                                  <w:szCs w:val="21"/>
                                </w:rPr>
                                <w:t>注射压胚</w:t>
                              </w:r>
                            </w:p>
                            <w:p/>
                          </w:txbxContent>
                        </wps:txbx>
                        <wps:bodyPr upright="1"/>
                      </wps:wsp>
                      <wps:wsp>
                        <wps:cNvPr id="138" name="直接连接符 138"/>
                        <wps:cNvCnPr/>
                        <wps:spPr>
                          <a:xfrm>
                            <a:off x="2803525" y="2517141"/>
                            <a:ext cx="635" cy="251998"/>
                          </a:xfrm>
                          <a:prstGeom prst="line">
                            <a:avLst/>
                          </a:prstGeom>
                          <a:ln w="12700" cap="flat" cmpd="sng">
                            <a:solidFill>
                              <a:srgbClr val="000000"/>
                            </a:solidFill>
                            <a:prstDash val="solid"/>
                            <a:headEnd type="none" w="med" len="med"/>
                            <a:tailEnd type="arrow" w="med" len="med"/>
                          </a:ln>
                        </wps:spPr>
                        <wps:bodyPr upright="1"/>
                      </wps:wsp>
                      <wps:wsp>
                        <wps:cNvPr id="139" name="文本框 139"/>
                        <wps:cNvSpPr txBox="1"/>
                        <wps:spPr>
                          <a:xfrm>
                            <a:off x="2080260" y="2766696"/>
                            <a:ext cx="1406525" cy="288290"/>
                          </a:xfrm>
                          <a:prstGeom prst="rect">
                            <a:avLst/>
                          </a:prstGeom>
                          <a:noFill/>
                          <a:ln w="12700" cap="flat" cmpd="sng">
                            <a:solidFill>
                              <a:srgbClr val="000000"/>
                            </a:solidFill>
                            <a:prstDash val="solid"/>
                            <a:miter/>
                            <a:headEnd type="none" w="med" len="med"/>
                            <a:tailEnd type="none" w="med" len="med"/>
                          </a:ln>
                        </wps:spPr>
                        <wps:txbx>
                          <w:txbxContent>
                            <w:p>
                              <w:pPr>
                                <w:jc w:val="center"/>
                                <w:rPr>
                                  <w:szCs w:val="21"/>
                                </w:rPr>
                              </w:pPr>
                              <w:r>
                                <w:rPr>
                                  <w:rFonts w:hint="eastAsia" w:ascii="SimSun" w:hAnsi="SimSun"/>
                                  <w:szCs w:val="21"/>
                                </w:rPr>
                                <w:t>安装瓶胚</w:t>
                              </w:r>
                              <w:r>
                                <w:rPr>
                                  <w:szCs w:val="21"/>
                                </w:rPr>
                                <w:t>（PET瓶胚）</w:t>
                              </w:r>
                            </w:p>
                            <w:p>
                              <w:pPr>
                                <w:jc w:val="center"/>
                                <w:rPr>
                                  <w:rFonts w:hint="eastAsia"/>
                                </w:rPr>
                              </w:pPr>
                            </w:p>
                          </w:txbxContent>
                        </wps:txbx>
                        <wps:bodyPr upright="1"/>
                      </wps:wsp>
                      <wps:wsp>
                        <wps:cNvPr id="140" name="直接连接符 140"/>
                        <wps:cNvCnPr/>
                        <wps:spPr>
                          <a:xfrm>
                            <a:off x="2822575" y="3061971"/>
                            <a:ext cx="635" cy="252095"/>
                          </a:xfrm>
                          <a:prstGeom prst="line">
                            <a:avLst/>
                          </a:prstGeom>
                          <a:ln w="12700" cap="flat" cmpd="sng">
                            <a:solidFill>
                              <a:srgbClr val="000000"/>
                            </a:solidFill>
                            <a:prstDash val="solid"/>
                            <a:headEnd type="none" w="med" len="med"/>
                            <a:tailEnd type="arrow" w="med" len="med"/>
                          </a:ln>
                        </wps:spPr>
                        <wps:bodyPr upright="1"/>
                      </wps:wsp>
                      <wps:wsp>
                        <wps:cNvPr id="141" name="文本框 141"/>
                        <wps:cNvSpPr txBox="1"/>
                        <wps:spPr>
                          <a:xfrm>
                            <a:off x="2374900" y="3290571"/>
                            <a:ext cx="864235" cy="288290"/>
                          </a:xfrm>
                          <a:prstGeom prst="rect">
                            <a:avLst/>
                          </a:prstGeom>
                          <a:noFill/>
                          <a:ln w="12700" cap="flat" cmpd="sng">
                            <a:solidFill>
                              <a:srgbClr val="000000"/>
                            </a:solidFill>
                            <a:prstDash val="solid"/>
                            <a:miter/>
                            <a:headEnd type="none" w="med" len="med"/>
                            <a:tailEnd type="none" w="med" len="med"/>
                          </a:ln>
                        </wps:spPr>
                        <wps:txbx>
                          <w:txbxContent>
                            <w:p>
                              <w:pPr>
                                <w:jc w:val="center"/>
                                <w:rPr>
                                  <w:rFonts w:hint="eastAsia"/>
                                </w:rPr>
                              </w:pPr>
                              <w:r>
                                <w:rPr>
                                  <w:rFonts w:hint="eastAsia"/>
                                </w:rPr>
                                <w:t>加热</w:t>
                              </w:r>
                            </w:p>
                            <w:p>
                              <w:pPr>
                                <w:jc w:val="center"/>
                                <w:rPr>
                                  <w:rFonts w:hint="eastAsia"/>
                                </w:rPr>
                              </w:pPr>
                            </w:p>
                          </w:txbxContent>
                        </wps:txbx>
                        <wps:bodyPr upright="1"/>
                      </wps:wsp>
                      <wps:wsp>
                        <wps:cNvPr id="142" name="文本框 142"/>
                        <wps:cNvSpPr txBox="1"/>
                        <wps:spPr>
                          <a:xfrm>
                            <a:off x="2393950" y="3823336"/>
                            <a:ext cx="864235" cy="288290"/>
                          </a:xfrm>
                          <a:prstGeom prst="rect">
                            <a:avLst/>
                          </a:prstGeom>
                          <a:noFill/>
                          <a:ln w="12700" cap="flat" cmpd="sng">
                            <a:solidFill>
                              <a:srgbClr val="000000"/>
                            </a:solidFill>
                            <a:prstDash val="solid"/>
                            <a:miter/>
                            <a:headEnd type="none" w="med" len="med"/>
                            <a:tailEnd type="none" w="med" len="med"/>
                          </a:ln>
                        </wps:spPr>
                        <wps:txbx>
                          <w:txbxContent>
                            <w:p>
                              <w:pPr>
                                <w:jc w:val="center"/>
                                <w:rPr>
                                  <w:rFonts w:hint="eastAsia" w:ascii="SimSun" w:hAnsi="SimSun"/>
                                  <w:szCs w:val="21"/>
                                </w:rPr>
                              </w:pPr>
                              <w:r>
                                <w:rPr>
                                  <w:rFonts w:hint="eastAsia" w:ascii="SimSun" w:hAnsi="SimSun"/>
                                  <w:szCs w:val="21"/>
                                </w:rPr>
                                <w:t>合模</w:t>
                              </w:r>
                            </w:p>
                            <w:p>
                              <w:pPr>
                                <w:jc w:val="center"/>
                                <w:rPr>
                                  <w:rFonts w:hint="eastAsia"/>
                                </w:rPr>
                              </w:pPr>
                            </w:p>
                          </w:txbxContent>
                        </wps:txbx>
                        <wps:bodyPr upright="1"/>
                      </wps:wsp>
                      <wps:wsp>
                        <wps:cNvPr id="143" name="直接连接符 143"/>
                        <wps:cNvCnPr/>
                        <wps:spPr>
                          <a:xfrm>
                            <a:off x="2851150" y="4116706"/>
                            <a:ext cx="635" cy="252095"/>
                          </a:xfrm>
                          <a:prstGeom prst="line">
                            <a:avLst/>
                          </a:prstGeom>
                          <a:ln w="12700" cap="flat" cmpd="sng">
                            <a:solidFill>
                              <a:srgbClr val="000000"/>
                            </a:solidFill>
                            <a:prstDash val="solid"/>
                            <a:headEnd type="none" w="med" len="med"/>
                            <a:tailEnd type="arrow" w="med" len="med"/>
                          </a:ln>
                        </wps:spPr>
                        <wps:bodyPr upright="1"/>
                      </wps:wsp>
                      <wps:wsp>
                        <wps:cNvPr id="144" name="文本框 144"/>
                        <wps:cNvSpPr txBox="1"/>
                        <wps:spPr>
                          <a:xfrm>
                            <a:off x="2393950" y="4364356"/>
                            <a:ext cx="864235" cy="288290"/>
                          </a:xfrm>
                          <a:prstGeom prst="rect">
                            <a:avLst/>
                          </a:prstGeom>
                          <a:noFill/>
                          <a:ln w="12700" cap="flat" cmpd="sng">
                            <a:solidFill>
                              <a:srgbClr val="000000"/>
                            </a:solidFill>
                            <a:prstDash val="solid"/>
                            <a:miter/>
                            <a:headEnd type="none" w="med" len="med"/>
                            <a:tailEnd type="none" w="med" len="med"/>
                          </a:ln>
                        </wps:spPr>
                        <wps:txbx>
                          <w:txbxContent>
                            <w:p>
                              <w:pPr>
                                <w:jc w:val="center"/>
                                <w:rPr>
                                  <w:rFonts w:hint="eastAsia"/>
                                </w:rPr>
                              </w:pPr>
                              <w:r>
                                <w:rPr>
                                  <w:rFonts w:hint="eastAsia" w:ascii="SimSun" w:hAnsi="SimSun"/>
                                  <w:szCs w:val="21"/>
                                </w:rPr>
                                <w:t>吹气</w:t>
                              </w:r>
                            </w:p>
                          </w:txbxContent>
                        </wps:txbx>
                        <wps:bodyPr upright="1"/>
                      </wps:wsp>
                      <wps:wsp>
                        <wps:cNvPr id="145" name="直接连接符 145"/>
                        <wps:cNvCnPr/>
                        <wps:spPr>
                          <a:xfrm>
                            <a:off x="2870200" y="4653281"/>
                            <a:ext cx="635" cy="261620"/>
                          </a:xfrm>
                          <a:prstGeom prst="line">
                            <a:avLst/>
                          </a:prstGeom>
                          <a:ln w="12700" cap="flat" cmpd="sng">
                            <a:solidFill>
                              <a:srgbClr val="000000"/>
                            </a:solidFill>
                            <a:prstDash val="solid"/>
                            <a:headEnd type="none" w="med" len="med"/>
                            <a:tailEnd type="arrow" w="med" len="med"/>
                          </a:ln>
                        </wps:spPr>
                        <wps:bodyPr upright="1"/>
                      </wps:wsp>
                      <wps:wsp>
                        <wps:cNvPr id="146" name="文本框 146"/>
                        <wps:cNvSpPr txBox="1"/>
                        <wps:spPr>
                          <a:xfrm>
                            <a:off x="2423160" y="4912996"/>
                            <a:ext cx="864235" cy="288290"/>
                          </a:xfrm>
                          <a:prstGeom prst="rect">
                            <a:avLst/>
                          </a:prstGeom>
                          <a:noFill/>
                          <a:ln w="12700" cap="flat" cmpd="sng">
                            <a:solidFill>
                              <a:srgbClr val="000000"/>
                            </a:solidFill>
                            <a:prstDash val="solid"/>
                            <a:miter/>
                            <a:headEnd type="none" w="med" len="med"/>
                            <a:tailEnd type="none" w="med" len="med"/>
                          </a:ln>
                        </wps:spPr>
                        <wps:txbx>
                          <w:txbxContent>
                            <w:p>
                              <w:pPr>
                                <w:jc w:val="center"/>
                                <w:rPr>
                                  <w:rFonts w:hint="eastAsia" w:ascii="SimSun" w:hAnsi="SimSun"/>
                                  <w:szCs w:val="21"/>
                                </w:rPr>
                              </w:pPr>
                              <w:r>
                                <w:rPr>
                                  <w:rFonts w:hint="eastAsia" w:ascii="SimSun" w:hAnsi="SimSun"/>
                                  <w:szCs w:val="21"/>
                                </w:rPr>
                                <w:t>冷却</w:t>
                              </w:r>
                            </w:p>
                            <w:p>
                              <w:pPr>
                                <w:jc w:val="center"/>
                                <w:rPr>
                                  <w:rFonts w:hint="eastAsia"/>
                                </w:rPr>
                              </w:pPr>
                            </w:p>
                          </w:txbxContent>
                        </wps:txbx>
                        <wps:bodyPr upright="1"/>
                      </wps:wsp>
                      <wps:wsp>
                        <wps:cNvPr id="147" name="文本框 147"/>
                        <wps:cNvSpPr txBox="1"/>
                        <wps:spPr>
                          <a:xfrm>
                            <a:off x="3509010" y="668655"/>
                            <a:ext cx="800100" cy="304800"/>
                          </a:xfrm>
                          <a:prstGeom prst="rect">
                            <a:avLst/>
                          </a:prstGeom>
                          <a:noFill/>
                          <a:ln>
                            <a:noFill/>
                          </a:ln>
                        </wps:spPr>
                        <wps:txbx>
                          <w:txbxContent>
                            <w:p>
                              <w:r>
                                <w:rPr>
                                  <w:rFonts w:hint="eastAsia"/>
                                </w:rPr>
                                <w:t>噪声</w:t>
                              </w:r>
                            </w:p>
                          </w:txbxContent>
                        </wps:txbx>
                        <wps:bodyPr upright="1"/>
                      </wps:wsp>
                      <wps:wsp>
                        <wps:cNvPr id="148" name="直接连接符 148"/>
                        <wps:cNvCnPr/>
                        <wps:spPr>
                          <a:xfrm>
                            <a:off x="3213735" y="1316355"/>
                            <a:ext cx="251998" cy="635"/>
                          </a:xfrm>
                          <a:prstGeom prst="line">
                            <a:avLst/>
                          </a:prstGeom>
                          <a:ln w="12700" cap="flat" cmpd="sng">
                            <a:solidFill>
                              <a:srgbClr val="000000"/>
                            </a:solidFill>
                            <a:prstDash val="solid"/>
                            <a:headEnd type="none" w="med" len="med"/>
                            <a:tailEnd type="arrow" w="med" len="med"/>
                          </a:ln>
                        </wps:spPr>
                        <wps:bodyPr upright="1"/>
                      </wps:wsp>
                      <wps:wsp>
                        <wps:cNvPr id="149" name="文本框 149"/>
                        <wps:cNvSpPr txBox="1"/>
                        <wps:spPr>
                          <a:xfrm>
                            <a:off x="3489960" y="1193165"/>
                            <a:ext cx="2104390" cy="294640"/>
                          </a:xfrm>
                          <a:prstGeom prst="rect">
                            <a:avLst/>
                          </a:prstGeom>
                          <a:noFill/>
                          <a:ln>
                            <a:noFill/>
                          </a:ln>
                        </wps:spPr>
                        <wps:txbx>
                          <w:txbxContent>
                            <w:p>
                              <w:r>
                                <w:rPr>
                                  <w:rFonts w:hint="eastAsia"/>
                                </w:rPr>
                                <w:t>有机废气（非甲烷总烃）</w:t>
                              </w:r>
                            </w:p>
                            <w:p/>
                          </w:txbxContent>
                        </wps:txbx>
                        <wps:bodyPr upright="1"/>
                      </wps:wsp>
                      <wps:wsp>
                        <wps:cNvPr id="150" name="直接连接符 150"/>
                        <wps:cNvCnPr/>
                        <wps:spPr>
                          <a:xfrm>
                            <a:off x="2891790" y="5203192"/>
                            <a:ext cx="635" cy="266700"/>
                          </a:xfrm>
                          <a:prstGeom prst="line">
                            <a:avLst/>
                          </a:prstGeom>
                          <a:ln w="12700" cap="flat" cmpd="sng">
                            <a:solidFill>
                              <a:srgbClr val="000000"/>
                            </a:solidFill>
                            <a:prstDash val="solid"/>
                            <a:headEnd type="none" w="med" len="med"/>
                            <a:tailEnd type="arrow" w="med" len="med"/>
                          </a:ln>
                        </wps:spPr>
                        <wps:bodyPr upright="1"/>
                      </wps:wsp>
                      <wps:wsp>
                        <wps:cNvPr id="151" name="文本框 151"/>
                        <wps:cNvSpPr txBox="1"/>
                        <wps:spPr>
                          <a:xfrm>
                            <a:off x="2446655" y="5456557"/>
                            <a:ext cx="863600" cy="279400"/>
                          </a:xfrm>
                          <a:prstGeom prst="rect">
                            <a:avLst/>
                          </a:prstGeom>
                          <a:noFill/>
                          <a:ln w="12700" cap="flat" cmpd="sng">
                            <a:solidFill>
                              <a:srgbClr val="000000"/>
                            </a:solidFill>
                            <a:prstDash val="solid"/>
                            <a:miter/>
                            <a:headEnd type="none" w="med" len="med"/>
                            <a:tailEnd type="none" w="med" len="med"/>
                          </a:ln>
                        </wps:spPr>
                        <wps:txbx>
                          <w:txbxContent>
                            <w:p>
                              <w:pPr>
                                <w:jc w:val="center"/>
                                <w:rPr>
                                  <w:rFonts w:hint="eastAsia"/>
                                </w:rPr>
                              </w:pPr>
                              <w:r>
                                <w:rPr>
                                  <w:rFonts w:hint="eastAsia"/>
                                </w:rPr>
                                <w:t>开模</w:t>
                              </w:r>
                            </w:p>
                            <w:p>
                              <w:pPr>
                                <w:jc w:val="center"/>
                                <w:rPr>
                                  <w:rFonts w:hint="eastAsia" w:ascii="SimSun" w:hAnsi="SimSun"/>
                                  <w:szCs w:val="21"/>
                                </w:rPr>
                              </w:pPr>
                            </w:p>
                            <w:p>
                              <w:pPr>
                                <w:jc w:val="center"/>
                                <w:rPr>
                                  <w:rFonts w:hint="eastAsia"/>
                                </w:rPr>
                              </w:pPr>
                            </w:p>
                          </w:txbxContent>
                        </wps:txbx>
                        <wps:bodyPr upright="1"/>
                      </wps:wsp>
                      <wps:wsp>
                        <wps:cNvPr id="152" name="直接连接符 152"/>
                        <wps:cNvCnPr/>
                        <wps:spPr>
                          <a:xfrm>
                            <a:off x="2901315" y="5734687"/>
                            <a:ext cx="635" cy="266700"/>
                          </a:xfrm>
                          <a:prstGeom prst="line">
                            <a:avLst/>
                          </a:prstGeom>
                          <a:ln w="12700" cap="flat" cmpd="sng">
                            <a:solidFill>
                              <a:srgbClr val="000000"/>
                            </a:solidFill>
                            <a:prstDash val="solid"/>
                            <a:headEnd type="none" w="med" len="med"/>
                            <a:tailEnd type="arrow" w="med" len="med"/>
                          </a:ln>
                        </wps:spPr>
                        <wps:bodyPr upright="1"/>
                      </wps:wsp>
                      <wps:wsp>
                        <wps:cNvPr id="153" name="文本框 153"/>
                        <wps:cNvSpPr txBox="1"/>
                        <wps:spPr>
                          <a:xfrm>
                            <a:off x="2465705" y="5980432"/>
                            <a:ext cx="863600" cy="279400"/>
                          </a:xfrm>
                          <a:prstGeom prst="rect">
                            <a:avLst/>
                          </a:prstGeom>
                          <a:noFill/>
                          <a:ln w="12700" cap="flat" cmpd="sng">
                            <a:solidFill>
                              <a:srgbClr val="000000"/>
                            </a:solidFill>
                            <a:prstDash val="solid"/>
                            <a:miter/>
                            <a:headEnd type="none" w="med" len="med"/>
                            <a:tailEnd type="none" w="med" len="med"/>
                          </a:ln>
                        </wps:spPr>
                        <wps:txbx>
                          <w:txbxContent>
                            <w:p>
                              <w:pPr>
                                <w:jc w:val="center"/>
                                <w:rPr>
                                  <w:rFonts w:hint="eastAsia" w:ascii="SimSun" w:hAnsi="SimSun"/>
                                  <w:szCs w:val="21"/>
                                </w:rPr>
                              </w:pPr>
                              <w:r>
                                <w:rPr>
                                  <w:rFonts w:hint="eastAsia"/>
                                </w:rPr>
                                <w:t>修饰</w:t>
                              </w:r>
                            </w:p>
                            <w:p>
                              <w:pPr>
                                <w:jc w:val="center"/>
                                <w:rPr>
                                  <w:rFonts w:hint="eastAsia"/>
                                </w:rPr>
                              </w:pPr>
                            </w:p>
                          </w:txbxContent>
                        </wps:txbx>
                        <wps:bodyPr upright="1"/>
                      </wps:wsp>
                      <wps:wsp>
                        <wps:cNvPr id="154" name="文本框 154"/>
                        <wps:cNvSpPr txBox="1"/>
                        <wps:spPr>
                          <a:xfrm>
                            <a:off x="2208530" y="6542406"/>
                            <a:ext cx="1400810" cy="288290"/>
                          </a:xfrm>
                          <a:prstGeom prst="rect">
                            <a:avLst/>
                          </a:prstGeom>
                          <a:noFill/>
                          <a:ln w="12700" cap="flat" cmpd="sng">
                            <a:solidFill>
                              <a:srgbClr val="000000"/>
                            </a:solidFill>
                            <a:prstDash val="solid"/>
                            <a:miter/>
                            <a:headEnd type="none" w="med" len="med"/>
                            <a:tailEnd type="none" w="med" len="med"/>
                          </a:ln>
                        </wps:spPr>
                        <wps:txbx>
                          <w:txbxContent>
                            <w:p>
                              <w:pPr>
                                <w:jc w:val="center"/>
                                <w:rPr>
                                  <w:rFonts w:hint="eastAsia"/>
                                  <w:szCs w:val="21"/>
                                </w:rPr>
                              </w:pPr>
                              <w:r>
                                <w:rPr>
                                  <w:szCs w:val="21"/>
                                </w:rPr>
                                <w:t>检验、包装、入库</w:t>
                              </w:r>
                            </w:p>
                            <w:p>
                              <w:pPr>
                                <w:jc w:val="center"/>
                                <w:rPr>
                                  <w:rFonts w:hint="eastAsia" w:ascii="SimSun" w:hAnsi="SimSun"/>
                                  <w:szCs w:val="21"/>
                                </w:rPr>
                              </w:pPr>
                            </w:p>
                            <w:p>
                              <w:pPr>
                                <w:jc w:val="center"/>
                                <w:rPr>
                                  <w:rFonts w:hint="eastAsia"/>
                                </w:rPr>
                              </w:pPr>
                            </w:p>
                          </w:txbxContent>
                        </wps:txbx>
                        <wps:bodyPr upright="1"/>
                      </wps:wsp>
                      <wps:wsp>
                        <wps:cNvPr id="155" name="直接连接符 155"/>
                        <wps:cNvCnPr/>
                        <wps:spPr>
                          <a:xfrm>
                            <a:off x="3561080" y="227330"/>
                            <a:ext cx="241300" cy="0"/>
                          </a:xfrm>
                          <a:prstGeom prst="line">
                            <a:avLst/>
                          </a:prstGeom>
                          <a:ln w="12700" cap="flat" cmpd="sng">
                            <a:solidFill>
                              <a:srgbClr val="000000"/>
                            </a:solidFill>
                            <a:prstDash val="solid"/>
                            <a:headEnd type="none" w="med" len="med"/>
                            <a:tailEnd type="arrow" w="med" len="med"/>
                          </a:ln>
                        </wps:spPr>
                        <wps:bodyPr upright="1"/>
                      </wps:wsp>
                      <wps:wsp>
                        <wps:cNvPr id="156" name="文本框 156"/>
                        <wps:cNvSpPr txBox="1"/>
                        <wps:spPr>
                          <a:xfrm>
                            <a:off x="3789680" y="84455"/>
                            <a:ext cx="1257300" cy="304800"/>
                          </a:xfrm>
                          <a:prstGeom prst="rect">
                            <a:avLst/>
                          </a:prstGeom>
                          <a:noFill/>
                          <a:ln>
                            <a:noFill/>
                          </a:ln>
                        </wps:spPr>
                        <wps:txbx>
                          <w:txbxContent>
                            <w:p>
                              <w:pPr>
                                <w:rPr>
                                  <w:rFonts w:hint="eastAsia"/>
                                </w:rPr>
                              </w:pPr>
                              <w:r>
                                <w:rPr>
                                  <w:rFonts w:hint="eastAsia"/>
                                </w:rPr>
                                <w:t>固废（废包装材料）</w:t>
                              </w:r>
                            </w:p>
                          </w:txbxContent>
                        </wps:txbx>
                        <wps:bodyPr upright="1"/>
                      </wps:wsp>
                      <wps:wsp>
                        <wps:cNvPr id="157" name="直接连接符 157"/>
                        <wps:cNvCnPr/>
                        <wps:spPr>
                          <a:xfrm>
                            <a:off x="3322955" y="5589907"/>
                            <a:ext cx="241300" cy="0"/>
                          </a:xfrm>
                          <a:prstGeom prst="line">
                            <a:avLst/>
                          </a:prstGeom>
                          <a:ln w="12700" cap="flat" cmpd="sng">
                            <a:solidFill>
                              <a:srgbClr val="000000"/>
                            </a:solidFill>
                            <a:prstDash val="solid"/>
                            <a:headEnd type="none" w="med" len="med"/>
                            <a:tailEnd type="arrow" w="med" len="med"/>
                          </a:ln>
                        </wps:spPr>
                        <wps:bodyPr upright="1"/>
                      </wps:wsp>
                      <wps:wsp>
                        <wps:cNvPr id="158" name="文本框 158"/>
                        <wps:cNvSpPr txBox="1"/>
                        <wps:spPr>
                          <a:xfrm>
                            <a:off x="3589655" y="5447032"/>
                            <a:ext cx="622300" cy="292100"/>
                          </a:xfrm>
                          <a:prstGeom prst="rect">
                            <a:avLst/>
                          </a:prstGeom>
                          <a:noFill/>
                          <a:ln>
                            <a:noFill/>
                          </a:ln>
                        </wps:spPr>
                        <wps:txbx>
                          <w:txbxContent>
                            <w:p>
                              <w:r>
                                <w:rPr>
                                  <w:rFonts w:hint="eastAsia"/>
                                </w:rPr>
                                <w:t>噪声</w:t>
                              </w:r>
                            </w:p>
                          </w:txbxContent>
                        </wps:txbx>
                        <wps:bodyPr upright="1"/>
                      </wps:wsp>
                      <wps:wsp>
                        <wps:cNvPr id="159" name="矩形 159"/>
                        <wps:cNvSpPr/>
                        <wps:spPr>
                          <a:xfrm>
                            <a:off x="1951355" y="1627505"/>
                            <a:ext cx="1739900" cy="3168016"/>
                          </a:xfrm>
                          <a:prstGeom prst="rect">
                            <a:avLst/>
                          </a:prstGeom>
                          <a:noFill/>
                          <a:ln w="19050" cap="rnd" cmpd="sng">
                            <a:solidFill>
                              <a:srgbClr val="000000"/>
                            </a:solidFill>
                            <a:prstDash val="sysDot"/>
                            <a:miter/>
                            <a:headEnd type="none" w="med" len="med"/>
                            <a:tailEnd type="arrow" w="med" len="med"/>
                          </a:ln>
                        </wps:spPr>
                        <wps:bodyPr upright="1"/>
                      </wps:wsp>
                      <wps:wsp>
                        <wps:cNvPr id="160" name="直接连接符 160"/>
                        <wps:cNvCnPr/>
                        <wps:spPr>
                          <a:xfrm>
                            <a:off x="3799205" y="3189606"/>
                            <a:ext cx="241300" cy="0"/>
                          </a:xfrm>
                          <a:prstGeom prst="line">
                            <a:avLst/>
                          </a:prstGeom>
                          <a:ln w="12700" cap="flat" cmpd="sng">
                            <a:solidFill>
                              <a:srgbClr val="000000"/>
                            </a:solidFill>
                            <a:prstDash val="solid"/>
                            <a:headEnd type="none" w="med" len="med"/>
                            <a:tailEnd type="arrow" w="med" len="med"/>
                          </a:ln>
                        </wps:spPr>
                        <wps:bodyPr upright="1"/>
                      </wps:wsp>
                      <wps:wsp>
                        <wps:cNvPr id="161" name="文本框 161"/>
                        <wps:cNvSpPr txBox="1"/>
                        <wps:spPr>
                          <a:xfrm>
                            <a:off x="4094480" y="2941956"/>
                            <a:ext cx="1574800" cy="533400"/>
                          </a:xfrm>
                          <a:prstGeom prst="rect">
                            <a:avLst/>
                          </a:prstGeom>
                          <a:noFill/>
                          <a:ln>
                            <a:noFill/>
                          </a:ln>
                        </wps:spPr>
                        <wps:txbx>
                          <w:txbxContent>
                            <w:p>
                              <w:pPr>
                                <w:rPr>
                                  <w:rFonts w:hint="eastAsia"/>
                                </w:rPr>
                              </w:pPr>
                              <w:r>
                                <w:rPr>
                                  <w:rFonts w:hint="eastAsia"/>
                                </w:rPr>
                                <w:t>吹塑工序：</w:t>
                              </w:r>
                            </w:p>
                            <w:p>
                              <w:r>
                                <w:rPr>
                                  <w:rFonts w:hint="eastAsia"/>
                                </w:rPr>
                                <w:t>产生噪声、有机废气</w:t>
                              </w:r>
                            </w:p>
                            <w:p>
                              <w:pPr>
                                <w:rPr>
                                  <w:rFonts w:hint="eastAsia"/>
                                </w:rPr>
                              </w:pPr>
                            </w:p>
                            <w:p/>
                          </w:txbxContent>
                        </wps:txbx>
                        <wps:bodyPr upright="1"/>
                      </wps:wsp>
                      <wps:wsp>
                        <wps:cNvPr id="162" name="直接连接符 162"/>
                        <wps:cNvCnPr/>
                        <wps:spPr>
                          <a:xfrm>
                            <a:off x="3342005" y="6113781"/>
                            <a:ext cx="241300" cy="0"/>
                          </a:xfrm>
                          <a:prstGeom prst="line">
                            <a:avLst/>
                          </a:prstGeom>
                          <a:ln w="12700" cap="flat" cmpd="sng">
                            <a:solidFill>
                              <a:srgbClr val="000000"/>
                            </a:solidFill>
                            <a:prstDash val="solid"/>
                            <a:headEnd type="none" w="med" len="med"/>
                            <a:tailEnd type="arrow" w="med" len="med"/>
                          </a:ln>
                        </wps:spPr>
                        <wps:bodyPr upright="1"/>
                      </wps:wsp>
                      <wps:wsp>
                        <wps:cNvPr id="163" name="文本框 163"/>
                        <wps:cNvSpPr txBox="1"/>
                        <wps:spPr>
                          <a:xfrm>
                            <a:off x="3580130" y="5989956"/>
                            <a:ext cx="876300" cy="279400"/>
                          </a:xfrm>
                          <a:prstGeom prst="rect">
                            <a:avLst/>
                          </a:prstGeom>
                          <a:noFill/>
                          <a:ln w="9525" cap="flat" cmpd="sng">
                            <a:solidFill>
                              <a:srgbClr val="000000"/>
                            </a:solidFill>
                            <a:prstDash val="solid"/>
                            <a:miter/>
                            <a:headEnd type="none" w="med" len="med"/>
                            <a:tailEnd type="none" w="med" len="med"/>
                          </a:ln>
                        </wps:spPr>
                        <wps:txbx>
                          <w:txbxContent>
                            <w:p>
                              <w:pPr>
                                <w:rPr>
                                  <w:rFonts w:hint="eastAsia"/>
                                </w:rPr>
                              </w:pPr>
                              <w:r>
                                <w:t>边料回收</w:t>
                              </w:r>
                            </w:p>
                          </w:txbxContent>
                        </wps:txbx>
                        <wps:bodyPr upright="1"/>
                      </wps:wsp>
                      <wps:wsp>
                        <wps:cNvPr id="164" name="直接连接符 164"/>
                        <wps:cNvCnPr/>
                        <wps:spPr>
                          <a:xfrm>
                            <a:off x="4494530" y="6104256"/>
                            <a:ext cx="241300" cy="0"/>
                          </a:xfrm>
                          <a:prstGeom prst="line">
                            <a:avLst/>
                          </a:prstGeom>
                          <a:ln w="12700" cap="flat" cmpd="sng">
                            <a:solidFill>
                              <a:srgbClr val="000000"/>
                            </a:solidFill>
                            <a:prstDash val="solid"/>
                            <a:headEnd type="none" w="med" len="med"/>
                            <a:tailEnd type="arrow" w="med" len="med"/>
                          </a:ln>
                        </wps:spPr>
                        <wps:bodyPr upright="1"/>
                      </wps:wsp>
                      <wps:wsp>
                        <wps:cNvPr id="165" name="文本框 165"/>
                        <wps:cNvSpPr txBox="1"/>
                        <wps:spPr>
                          <a:xfrm>
                            <a:off x="4751705" y="5989956"/>
                            <a:ext cx="698500" cy="304800"/>
                          </a:xfrm>
                          <a:prstGeom prst="rect">
                            <a:avLst/>
                          </a:prstGeom>
                          <a:noFill/>
                          <a:ln w="9525" cap="flat" cmpd="sng">
                            <a:solidFill>
                              <a:srgbClr val="000000"/>
                            </a:solidFill>
                            <a:prstDash val="solid"/>
                            <a:miter/>
                            <a:headEnd type="none" w="med" len="med"/>
                            <a:tailEnd type="none" w="med" len="med"/>
                          </a:ln>
                        </wps:spPr>
                        <wps:txbx>
                          <w:txbxContent>
                            <w:p>
                              <w:pPr>
                                <w:jc w:val="center"/>
                              </w:pPr>
                              <w:r>
                                <w:rPr>
                                  <w:rFonts w:hint="eastAsia"/>
                                </w:rPr>
                                <w:t>破碎</w:t>
                              </w:r>
                            </w:p>
                          </w:txbxContent>
                        </wps:txbx>
                        <wps:bodyPr upright="1"/>
                      </wps:wsp>
                      <wps:wsp>
                        <wps:cNvPr id="166" name="直接连接符 166"/>
                        <wps:cNvCnPr/>
                        <wps:spPr>
                          <a:xfrm>
                            <a:off x="5037455" y="6304281"/>
                            <a:ext cx="0" cy="241300"/>
                          </a:xfrm>
                          <a:prstGeom prst="line">
                            <a:avLst/>
                          </a:prstGeom>
                          <a:ln w="12700" cap="flat" cmpd="sng">
                            <a:solidFill>
                              <a:srgbClr val="000000"/>
                            </a:solidFill>
                            <a:prstDash val="solid"/>
                            <a:headEnd type="none" w="med" len="med"/>
                            <a:tailEnd type="arrow" w="med" len="med"/>
                          </a:ln>
                        </wps:spPr>
                        <wps:bodyPr upright="1"/>
                      </wps:wsp>
                      <wps:wsp>
                        <wps:cNvPr id="167" name="文本框 167"/>
                        <wps:cNvSpPr txBox="1"/>
                        <wps:spPr>
                          <a:xfrm>
                            <a:off x="4761230" y="6580506"/>
                            <a:ext cx="698500" cy="266700"/>
                          </a:xfrm>
                          <a:prstGeom prst="rect">
                            <a:avLst/>
                          </a:prstGeom>
                          <a:noFill/>
                          <a:ln>
                            <a:noFill/>
                          </a:ln>
                        </wps:spPr>
                        <wps:txbx>
                          <w:txbxContent>
                            <w:p>
                              <w:pPr>
                                <w:jc w:val="center"/>
                                <w:rPr>
                                  <w:rFonts w:hint="eastAsia"/>
                                </w:rPr>
                              </w:pPr>
                              <w:r>
                                <w:rPr>
                                  <w:rFonts w:hint="eastAsia"/>
                                </w:rPr>
                                <w:t>噪声</w:t>
                              </w:r>
                            </w:p>
                            <w:p>
                              <w:pPr>
                                <w:jc w:val="center"/>
                              </w:pPr>
                            </w:p>
                          </w:txbxContent>
                        </wps:txbx>
                        <wps:bodyPr upright="1"/>
                      </wps:wsp>
                    </wpc:wpc>
                  </a:graphicData>
                </a:graphic>
              </wp:inline>
            </w:drawing>
          </mc:Choice>
          <mc:Fallback>
            <w:pict>
              <v:group id="_x0000_s1026" o:spid="_x0000_s1026" o:spt="203" style="height:542.15pt;width:451.45pt;" coordsize="5733415,6885305" editas="canvas" o:gfxdata="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">
                <o:lock v:ext="edit" aspectratio="f"/>
                <v:shape id="_x0000_s1026" o:spid="_x0000_s1026" style="position:absolute;left:0;top:0;height:6885305;width:5733415;" filled="f" stroked="f" coordsize="21600,21600" o:gfxdata="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">
                  <v:fill on="f" focussize="0,0"/>
                  <v:stroke on="f"/>
                  <v:imagedata o:title=""/>
                  <o:lock v:ext="edit" aspectratio="f"/>
                </v:shape>
                <v:shape id="_x0000_s1026" o:spid="_x0000_s1026" o:spt="202" type="#_x0000_t202" style="position:absolute;left:2012950;top:107315;height:288290;width:1539875;" filled="f" stroked="t" coordsize="21600,21600" o:gfxdata="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F5FxhvUAAAABgEAAA8AAAAAAAAAAQAg&#10;AAAAIgAAAGRycy9kb3ducmV2LnhtbFBLAQIUABQAAAAIAIdO4kB4WtRfEgIAAB0EAAAOAAAAAAAA&#10;AAEAIAAAACMBAABkcnMvZTJvRG9jLnhtbFBLBQYAAAAABgAGAFkBAACnBQAAAAA=&#10;">
                  <v:fill on="f" focussize="0,0"/>
                  <v:stroke weight="1pt" color="#000000" joinstyle="miter"/>
                  <v:imagedata o:title=""/>
                  <o:lock v:ext="edit" aspectratio="f"/>
                  <v:textbox>
                    <w:txbxContent>
                      <w:p>
                        <w:pPr>
                          <w:jc w:val="center"/>
                        </w:pPr>
                        <w:r>
                          <w:rPr>
                            <w:rFonts w:hint="eastAsia"/>
                          </w:rPr>
                          <w:t>配料(PET、色母料）</w:t>
                        </w:r>
                      </w:p>
                      <w:p>
                        <w:pPr>
                          <w:rPr>
                            <w:rFonts w:hint="eastAsia"/>
                          </w:rPr>
                        </w:pPr>
                      </w:p>
                    </w:txbxContent>
                  </v:textbox>
                </v:shape>
                <v:line id="_x0000_s1026" o:spid="_x0000_s1026" o:spt="20" style="position:absolute;left:2784475;top:393065;height:271145;width:635;" filled="f" stroked="t" coordsize="21600,21600" o:gfxdata="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Q0pxo1QAAAAYBAAAPAAAAAAAAAAEAIAAAACIA&#10;AABkcnMvZG93bnJldi54bWxQSwECFAAUAAAACACHTuJA68fbRwwCAAD2AwAADgAAAAAAAAABACAA&#10;AAAkAQAAZHJzL2Uyb0RvYy54bWxQSwUGAAAAAAYABgBZAQAAogUAAAAA&#10;">
                  <v:fill on="f" focussize="0,0"/>
                  <v:stroke weight="1pt" color="#000000" joinstyle="round" endarrow="open"/>
                  <v:imagedata o:title=""/>
                  <o:lock v:ext="edit" aspectratio="f"/>
                </v:line>
                <v:shape id="_x0000_s1026" o:spid="_x0000_s1026" o:spt="202" type="#_x0000_t202" style="position:absolute;left:2327275;top:650240;height:288290;width:864235;" filled="f" stroked="t" coordsize="21600,21600" o:gfxdata="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BeRcYb1AAAAAYBAAAPAAAAAAAAAAEA&#10;IAAAACIAAABkcnMvZG93bnJldi54bWxQSwECFAAUAAAACACHTuJACcGFhRMCAAAcBAAADgAAAAAA&#10;AAABACAAAAAjAQAAZHJzL2Uyb0RvYy54bWxQSwUGAAAAAAYABgBZAQAAqAUAAAAA&#10;">
                  <v:fill on="f" focussize="0,0"/>
                  <v:stroke weight="1pt" color="#000000" joinstyle="miter"/>
                  <v:imagedata o:title=""/>
                  <o:lock v:ext="edit" aspectratio="f"/>
                  <v:textbox>
                    <w:txbxContent>
                      <w:p>
                        <w:pPr>
                          <w:jc w:val="center"/>
                          <w:rPr>
                            <w:rFonts w:ascii="SimSun" w:hAnsi="SimSun" w:cs="SimSun"/>
                          </w:rPr>
                        </w:pPr>
                        <w:r>
                          <w:rPr>
                            <w:rFonts w:hint="eastAsia" w:ascii="SimSun" w:hAnsi="SimSun" w:cs="SimSun"/>
                          </w:rPr>
                          <w:t>混合搅拌</w:t>
                        </w:r>
                      </w:p>
                      <w:p>
                        <w:pPr>
                          <w:rPr>
                            <w:rFonts w:hint="eastAsia"/>
                          </w:rPr>
                        </w:pPr>
                      </w:p>
                    </w:txbxContent>
                  </v:textbox>
                </v:shape>
                <v:line id="_x0000_s1026" o:spid="_x0000_s1026" o:spt="20" style="position:absolute;left:2803525;top:945515;height:233045;width:635;" filled="f" stroked="t" coordsize="21600,21600" o:gfxdata="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kNKcaNUAAAAGAQAADwAAAAAAAAABACAAAAAi&#10;AAAAZHJzL2Rvd25yZXYueG1sUEsBAhQAFAAAAAgAh07iQC9XtLYNAgAA9gMAAA4AAAAAAAAAAQAg&#10;AAAAJAEAAGRycy9lMm9Eb2MueG1sUEsFBgAAAAAGAAYAWQEAAKMFAAAAAA==&#10;">
                  <v:fill on="f" focussize="0,0"/>
                  <v:stroke weight="1pt" color="#000000" joinstyle="round" endarrow="open"/>
                  <v:imagedata o:title=""/>
                  <o:lock v:ext="edit" aspectratio="f"/>
                </v:line>
                <v:shape id="_x0000_s1026" o:spid="_x0000_s1026" o:spt="202" type="#_x0000_t202" style="position:absolute;left:2336800;top:1174115;height:288290;width:864235;" filled="f" stroked="t" coordsize="21600,21600" o:gfxdata="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BeRcYb1AAAAAYBAAAPAAAAAAAAAAEA&#10;IAAAACIAAABkcnMvZG93bnJldi54bWxQSwECFAAUAAAACACHTuJAsocDRBMCAAAdBAAADgAAAAAA&#10;AAABACAAAAAjAQAAZHJzL2Uyb0RvYy54bWxQSwUGAAAAAAYABgBZAQAAqAUAAAAA&#10;">
                  <v:fill on="f" focussize="0,0"/>
                  <v:stroke weight="1pt" color="#000000" joinstyle="miter"/>
                  <v:imagedata o:title=""/>
                  <o:lock v:ext="edit" aspectratio="f"/>
                  <v:textbox>
                    <w:txbxContent>
                      <w:p>
                        <w:pPr>
                          <w:jc w:val="center"/>
                        </w:pPr>
                        <w:r>
                          <w:rPr>
                            <w:rFonts w:hint="eastAsia"/>
                          </w:rPr>
                          <w:t>烘料</w:t>
                        </w:r>
                      </w:p>
                    </w:txbxContent>
                  </v:textbox>
                </v:shape>
                <v:line id="_x0000_s1026" o:spid="_x0000_s1026" o:spt="20" style="position:absolute;left:2784475;top:1469390;height:261620;width:635;" filled="f" stroked="t" coordsize="21600,21600" o:gfxdata="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kNKcaNUAAAAGAQAADwAAAAAAAAABACAAAAAi&#10;AAAAZHJzL2Rvd25yZXYueG1sUEsBAhQAFAAAAAgAh07iQCLII8UNAgAA9wMAAA4AAAAAAAAAAQAg&#10;AAAAJAEAAGRycy9lMm9Eb2MueG1sUEsFBgAAAAAGAAYAWQEAAKMFAAAAAA==&#10;">
                  <v:fill on="f" focussize="0,0"/>
                  <v:stroke weight="1pt" color="#000000" joinstyle="round" endarrow="open"/>
                  <v:imagedata o:title=""/>
                  <o:lock v:ext="edit" aspectratio="f"/>
                </v:line>
                <v:shape id="_x0000_s1026" o:spid="_x0000_s1026" o:spt="202" type="#_x0000_t202" style="position:absolute;left:2346325;top:1717040;height:266700;width:857250;" filled="f" stroked="t" coordsize="21600,21600" o:gfxdata="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F5FxhvUAAAABgEAAA8AAAAAAAAAAQAg&#10;AAAAIgAAAGRycy9kb3ducmV2LnhtbFBLAQIUABQAAAAIAIdO4kDf43dQEgIAAB0EAAAOAAAAAAAA&#10;AAEAIAAAACMBAABkcnMvZTJvRG9jLnhtbFBLBQYAAAAABgAGAFkBAACnBQAAAAA=&#10;">
                  <v:fill on="f" focussize="0,0"/>
                  <v:stroke weight="1pt" color="#000000" joinstyle="miter"/>
                  <v:imagedata o:title=""/>
                  <o:lock v:ext="edit" aspectratio="f"/>
                  <v:textbox>
                    <w:txbxContent>
                      <w:p>
                        <w:pPr>
                          <w:jc w:val="center"/>
                          <w:rPr>
                            <w:rFonts w:hint="eastAsia"/>
                          </w:rPr>
                        </w:pPr>
                        <w:r>
                          <w:rPr>
                            <w:rFonts w:hint="eastAsia"/>
                          </w:rPr>
                          <w:t>塑化</w:t>
                        </w:r>
                      </w:p>
                      <w:p/>
                    </w:txbxContent>
                  </v:textbox>
                </v:shape>
                <v:line id="_x0000_s1026" o:spid="_x0000_s1026" o:spt="20" style="position:absolute;left:2803525;top:1983741;height:251998;width:9525;" filled="f" stroked="t" coordsize="21600,21600" o:gfxdata="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kNKcaNUAAAAGAQAADwAAAAAAAAABACAAAAAiAAAA&#10;ZHJzL2Rvd25yZXYueG1sUEsBAhQAFAAAAAgAh07iQMoZePIKAgAA+AMAAA4AAAAAAAAAAQAgAAAA&#10;JAEAAGRycy9lMm9Eb2MueG1sUEsFBgAAAAAGAAYAWQEAAKAFAAAAAA==&#10;">
                  <v:fill on="f" focussize="0,0"/>
                  <v:stroke weight="1pt" color="#000000" joinstyle="round" endarrow="open"/>
                  <v:imagedata o:title=""/>
                  <o:lock v:ext="edit" aspectratio="f"/>
                </v:line>
                <v:shape id="_x0000_s1026" o:spid="_x0000_s1026" o:spt="202" type="#_x0000_t202" style="position:absolute;left:2365375;top:2231391;height:286385;width:864235;" filled="f" stroked="t" coordsize="21600,21600" o:gfxdata="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XkXGG9QAAAAGAQAADwAAAAAAAAABACAA&#10;AAAiAAAAZHJzL2Rvd25yZXYueG1sUEsBAhQAFAAAAAgAh07iQOM5SqoRAgAAHQQAAA4AAAAAAAAA&#10;AQAgAAAAIwEAAGRycy9lMm9Eb2MueG1sUEsFBgAAAAAGAAYAWQEAAKYFAAAAAA==&#10;">
                  <v:fill on="f" focussize="0,0"/>
                  <v:stroke weight="1pt" color="#000000" joinstyle="miter"/>
                  <v:imagedata o:title=""/>
                  <o:lock v:ext="edit" aspectratio="f"/>
                  <v:textbox>
                    <w:txbxContent>
                      <w:p>
                        <w:pPr>
                          <w:jc w:val="center"/>
                          <w:rPr>
                            <w:rFonts w:hint="eastAsia" w:ascii="SimSun" w:hAnsi="SimSun"/>
                            <w:b/>
                            <w:bCs/>
                            <w:sz w:val="28"/>
                            <w:szCs w:val="28"/>
                          </w:rPr>
                        </w:pPr>
                        <w:r>
                          <w:rPr>
                            <w:rFonts w:hint="eastAsia" w:ascii="SimSun" w:hAnsi="SimSun"/>
                            <w:szCs w:val="21"/>
                          </w:rPr>
                          <w:t>注射压胚</w:t>
                        </w:r>
                      </w:p>
                      <w:p/>
                    </w:txbxContent>
                  </v:textbox>
                </v:shape>
                <v:line id="_x0000_s1026" o:spid="_x0000_s1026" o:spt="20" style="position:absolute;left:2803525;top:2517141;height:251998;width:635;" filled="f" stroked="t" coordsize="21600,21600" o:gfxdata="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kNKcaNUAAAAGAQAADwAAAAAAAAABACAAAAAiAAAA&#10;ZHJzL2Rvd25yZXYueG1sUEsBAhQAFAAAAAgAh07iQE6HQ4oKAgAA9wMAAA4AAAAAAAAAAQAgAAAA&#10;JAEAAGRycy9lMm9Eb2MueG1sUEsFBgAAAAAGAAYAWQEAAKAFAAAAAA==&#10;">
                  <v:fill on="f" focussize="0,0"/>
                  <v:stroke weight="1pt" color="#000000" joinstyle="round" endarrow="open"/>
                  <v:imagedata o:title=""/>
                  <o:lock v:ext="edit" aspectratio="f"/>
                </v:line>
                <v:shape id="_x0000_s1026" o:spid="_x0000_s1026" o:spt="202" type="#_x0000_t202" style="position:absolute;left:2080260;top:2766696;height:288290;width:1406525;" filled="f" stroked="t" coordsize="21600,21600" o:gfxdata="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F5FxhvUAAAABgEAAA8AAAAAAAAAAQAg&#10;AAAAIgAAAGRycy9kb3ducmV2LnhtbFBLAQIUABQAAAAIAIdO4kDEyQmZEgIAAB4EAAAOAAAAAAAA&#10;AAEAIAAAACMBAABkcnMvZTJvRG9jLnhtbFBLBQYAAAAABgAGAFkBAACnBQAAAAA=&#10;">
                  <v:fill on="f" focussize="0,0"/>
                  <v:stroke weight="1pt" color="#000000" joinstyle="miter"/>
                  <v:imagedata o:title=""/>
                  <o:lock v:ext="edit" aspectratio="f"/>
                  <v:textbox>
                    <w:txbxContent>
                      <w:p>
                        <w:pPr>
                          <w:jc w:val="center"/>
                          <w:rPr>
                            <w:szCs w:val="21"/>
                          </w:rPr>
                        </w:pPr>
                        <w:r>
                          <w:rPr>
                            <w:rFonts w:hint="eastAsia" w:ascii="SimSun" w:hAnsi="SimSun"/>
                            <w:szCs w:val="21"/>
                          </w:rPr>
                          <w:t>安装瓶胚</w:t>
                        </w:r>
                        <w:r>
                          <w:rPr>
                            <w:szCs w:val="21"/>
                          </w:rPr>
                          <w:t>（PET瓶胚）</w:t>
                        </w:r>
                      </w:p>
                      <w:p>
                        <w:pPr>
                          <w:jc w:val="center"/>
                          <w:rPr>
                            <w:rFonts w:hint="eastAsia"/>
                          </w:rPr>
                        </w:pPr>
                      </w:p>
                    </w:txbxContent>
                  </v:textbox>
                </v:shape>
                <v:line id="_x0000_s1026" o:spid="_x0000_s1026" o:spt="20" style="position:absolute;left:2822575;top:3061971;height:252095;width:635;" filled="f" stroked="t" coordsize="21600,21600" o:gfxdata="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JDSnGjVAAAABgEAAA8AAAAAAAAAAQAgAAAAIgAA&#10;AGRycy9kb3ducmV2LnhtbFBLAQIUABQAAAAIAIdO4kAbc5SRCwIAAPcDAAAOAAAAAAAAAAEAIAAA&#10;ACQBAABkcnMvZTJvRG9jLnhtbFBLBQYAAAAABgAGAFkBAAChBQAAAAA=&#10;">
                  <v:fill on="f" focussize="0,0"/>
                  <v:stroke weight="1pt" color="#000000" joinstyle="round" endarrow="open"/>
                  <v:imagedata o:title=""/>
                  <o:lock v:ext="edit" aspectratio="f"/>
                </v:line>
                <v:shape id="_x0000_s1026" o:spid="_x0000_s1026" o:spt="202" type="#_x0000_t202" style="position:absolute;left:2374900;top:3290571;height:288290;width:864235;" filled="f" stroked="t" coordsize="21600,21600" o:gfxdata="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F5FxhvUAAAABgEAAA8AAAAAAAAAAQAg&#10;AAAAIgAAAGRycy9kb3ducmV2LnhtbFBLAQIUABQAAAAIAIdO4kCNMsFAEgIAAB0EAAAOAAAAAAAA&#10;AAEAIAAAACMBAABkcnMvZTJvRG9jLnhtbFBLBQYAAAAABgAGAFkBAACnBQAAAAA=&#10;">
                  <v:fill on="f" focussize="0,0"/>
                  <v:stroke weight="1pt" color="#000000" joinstyle="miter"/>
                  <v:imagedata o:title=""/>
                  <o:lock v:ext="edit" aspectratio="f"/>
                  <v:textbox>
                    <w:txbxContent>
                      <w:p>
                        <w:pPr>
                          <w:jc w:val="center"/>
                          <w:rPr>
                            <w:rFonts w:hint="eastAsia"/>
                          </w:rPr>
                        </w:pPr>
                        <w:r>
                          <w:rPr>
                            <w:rFonts w:hint="eastAsia"/>
                          </w:rPr>
                          <w:t>加热</w:t>
                        </w:r>
                      </w:p>
                      <w:p>
                        <w:pPr>
                          <w:jc w:val="center"/>
                          <w:rPr>
                            <w:rFonts w:hint="eastAsia"/>
                          </w:rPr>
                        </w:pPr>
                      </w:p>
                    </w:txbxContent>
                  </v:textbox>
                </v:shape>
                <v:shape id="_x0000_s1026" o:spid="_x0000_s1026" o:spt="202" type="#_x0000_t202" style="position:absolute;left:2393950;top:3823336;height:288290;width:864235;" filled="f" stroked="t" coordsize="21600,21600" o:gfxdata="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F5FxhvUAAAABgEAAA8AAAAAAAAA&#10;AQAgAAAAIgAAAGRycy9kb3ducmV2LnhtbFBLAQIUABQAAAAIAIdO4kDRWoo7FQIAAB0EAAAOAAAA&#10;AAAAAAEAIAAAACMBAABkcnMvZTJvRG9jLnhtbFBLBQYAAAAABgAGAFkBAACqBQAAAAA=&#10;">
                  <v:fill on="f" focussize="0,0"/>
                  <v:stroke weight="1pt" color="#000000" joinstyle="miter"/>
                  <v:imagedata o:title=""/>
                  <o:lock v:ext="edit" aspectratio="f"/>
                  <v:textbox>
                    <w:txbxContent>
                      <w:p>
                        <w:pPr>
                          <w:jc w:val="center"/>
                          <w:rPr>
                            <w:rFonts w:hint="eastAsia" w:ascii="SimSun" w:hAnsi="SimSun"/>
                            <w:szCs w:val="21"/>
                          </w:rPr>
                        </w:pPr>
                        <w:r>
                          <w:rPr>
                            <w:rFonts w:hint="eastAsia" w:ascii="SimSun" w:hAnsi="SimSun"/>
                            <w:szCs w:val="21"/>
                          </w:rPr>
                          <w:t>合模</w:t>
                        </w:r>
                      </w:p>
                      <w:p>
                        <w:pPr>
                          <w:jc w:val="center"/>
                          <w:rPr>
                            <w:rFonts w:hint="eastAsia"/>
                          </w:rPr>
                        </w:pPr>
                      </w:p>
                    </w:txbxContent>
                  </v:textbox>
                </v:shape>
                <v:line id="_x0000_s1026" o:spid="_x0000_s1026" o:spt="20" style="position:absolute;left:2851150;top:4116706;height:252095;width:635;" filled="f" stroked="t" coordsize="21600,21600" o:gfxdata="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Q0pxo1QAAAAYBAAAPAAAAAAAAAAEAIAAAACIA&#10;AABkcnMvZG93bnJldi54bWxQSwECFAAUAAAACACHTuJAYsUlswwCAAD3AwAADgAAAAAAAAABACAA&#10;AAAkAQAAZHJzL2Uyb0RvYy54bWxQSwUGAAAAAAYABgBZAQAAogUAAAAA&#10;">
                  <v:fill on="f" focussize="0,0"/>
                  <v:stroke weight="1pt" color="#000000" joinstyle="round" endarrow="open"/>
                  <v:imagedata o:title=""/>
                  <o:lock v:ext="edit" aspectratio="f"/>
                </v:line>
                <v:shape id="_x0000_s1026" o:spid="_x0000_s1026" o:spt="202" type="#_x0000_t202" style="position:absolute;left:2393950;top:4364356;height:288290;width:864235;" filled="f" stroked="t" coordsize="21600,21600" o:gfxdata="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eRcYb1AAAAAYBAAAPAAAAAAAA&#10;AAEAIAAAACIAAABkcnMvZG93bnJldi54bWxQSwECFAAUAAAACACHTuJAUruG7BYCAAAdBAAADgAA&#10;AAAAAAABACAAAAAjAQAAZHJzL2Uyb0RvYy54bWxQSwUGAAAAAAYABgBZAQAAqwUAAAAA&#10;">
                  <v:fill on="f" focussize="0,0"/>
                  <v:stroke weight="1pt" color="#000000" joinstyle="miter"/>
                  <v:imagedata o:title=""/>
                  <o:lock v:ext="edit" aspectratio="f"/>
                  <v:textbox>
                    <w:txbxContent>
                      <w:p>
                        <w:pPr>
                          <w:jc w:val="center"/>
                          <w:rPr>
                            <w:rFonts w:hint="eastAsia"/>
                          </w:rPr>
                        </w:pPr>
                        <w:r>
                          <w:rPr>
                            <w:rFonts w:hint="eastAsia" w:ascii="SimSun" w:hAnsi="SimSun"/>
                            <w:szCs w:val="21"/>
                          </w:rPr>
                          <w:t>吹气</w:t>
                        </w:r>
                      </w:p>
                    </w:txbxContent>
                  </v:textbox>
                </v:shape>
                <v:line id="_x0000_s1026" o:spid="_x0000_s1026" o:spt="20" style="position:absolute;left:2870200;top:4653281;height:261620;width:635;" filled="f" stroked="t" coordsize="21600,21600" o:gfxdata="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Q0pxo1QAAAAYBAAAPAAAAAAAAAAEAIAAAACIA&#10;AABkcnMvZG93bnJldi54bWxQSwECFAAUAAAACACHTuJAGDwwKQwCAAD3AwAADgAAAAAAAAABACAA&#10;AAAkAQAAZHJzL2Uyb0RvYy54bWxQSwUGAAAAAAYABgBZAQAAogUAAAAA&#10;">
                  <v:fill on="f" focussize="0,0"/>
                  <v:stroke weight="1pt" color="#000000" joinstyle="round" endarrow="open"/>
                  <v:imagedata o:title=""/>
                  <o:lock v:ext="edit" aspectratio="f"/>
                </v:line>
                <v:shape id="_x0000_s1026" o:spid="_x0000_s1026" o:spt="202" type="#_x0000_t202" style="position:absolute;left:2423160;top:4912996;height:288290;width:864235;" filled="f" stroked="t" coordsize="21600,21600" o:gfxdata="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XkXGG9QAAAAGAQAADwAAAAAAAAAB&#10;ACAAAAAiAAAAZHJzL2Rvd25yZXYueG1sUEsBAhQAFAAAAAgAh07iQHGHMEgUAgAAHQQAAA4AAAAA&#10;AAAAAQAgAAAAIwEAAGRycy9lMm9Eb2MueG1sUEsFBgAAAAAGAAYAWQEAAKkFAAAAAA==&#10;">
                  <v:fill on="f" focussize="0,0"/>
                  <v:stroke weight="1pt" color="#000000" joinstyle="miter"/>
                  <v:imagedata o:title=""/>
                  <o:lock v:ext="edit" aspectratio="f"/>
                  <v:textbox>
                    <w:txbxContent>
                      <w:p>
                        <w:pPr>
                          <w:jc w:val="center"/>
                          <w:rPr>
                            <w:rFonts w:hint="eastAsia" w:ascii="SimSun" w:hAnsi="SimSun"/>
                            <w:szCs w:val="21"/>
                          </w:rPr>
                        </w:pPr>
                        <w:r>
                          <w:rPr>
                            <w:rFonts w:hint="eastAsia" w:ascii="SimSun" w:hAnsi="SimSun"/>
                            <w:szCs w:val="21"/>
                          </w:rPr>
                          <w:t>冷却</w:t>
                        </w:r>
                      </w:p>
                      <w:p>
                        <w:pPr>
                          <w:jc w:val="center"/>
                          <w:rPr>
                            <w:rFonts w:hint="eastAsia"/>
                          </w:rPr>
                        </w:pPr>
                      </w:p>
                    </w:txbxContent>
                  </v:textbox>
                </v:shape>
                <v:shape id="_x0000_s1026" o:spid="_x0000_s1026" o:spt="202" type="#_x0000_t202" style="position:absolute;left:3509010;top:668655;height:304800;width:800100;" filled="f" stroked="f" coordsize="21600,21600" o:gfxdata="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AX&#10;fGjL1AAAAAYBAAAPAAAAAAAAAAEAIAAAACIAAABkcnMvZG93bnJldi54bWxQSwECFAAUAAAACACH&#10;TuJAFXpot7YBAABcAwAADgAAAAAAAAABACAAAAAjAQAAZHJzL2Uyb0RvYy54bWxQSwUGAAAAAAYA&#10;BgBZAQAASwUAAAAA&#10;">
                  <v:fill on="f" focussize="0,0"/>
                  <v:stroke on="f"/>
                  <v:imagedata o:title=""/>
                  <o:lock v:ext="edit" aspectratio="f"/>
                  <v:textbox>
                    <w:txbxContent>
                      <w:p>
                        <w:r>
                          <w:rPr>
                            <w:rFonts w:hint="eastAsia"/>
                          </w:rPr>
                          <w:t>噪声</w:t>
                        </w:r>
                      </w:p>
                    </w:txbxContent>
                  </v:textbox>
                </v:shape>
                <v:line id="_x0000_s1026" o:spid="_x0000_s1026" o:spt="20" style="position:absolute;left:3213735;top:1316355;height:635;width:251998;" filled="f" stroked="t" coordsize="21600,21600" o:gfxdata="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kNKcaNUAAAAGAQAADwAAAAAAAAABACAAAAAiAAAA&#10;ZHJzL2Rvd25yZXYueG1sUEsBAhQAFAAAAAgAh07iQHkMQGwKAgAA9wMAAA4AAAAAAAAAAQAgAAAA&#10;JAEAAGRycy9lMm9Eb2MueG1sUEsFBgAAAAAGAAYAWQEAAKAFAAAAAA==&#10;">
                  <v:fill on="f" focussize="0,0"/>
                  <v:stroke weight="1pt" color="#000000" joinstyle="round" endarrow="open"/>
                  <v:imagedata o:title=""/>
                  <o:lock v:ext="edit" aspectratio="f"/>
                </v:line>
                <v:shape id="_x0000_s1026" o:spid="_x0000_s1026" o:spt="202" type="#_x0000_t202" style="position:absolute;left:3489960;top:1193165;height:294640;width:2104390;" filled="f" stroked="f" coordsize="21600,21600" o:gfxdata="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AXfGjL1AAAAAYBAAAPAAAAAAAAAAEAIAAAACIAAABkcnMvZG93bnJldi54bWxQSwECFAAUAAAA&#10;CACHTuJAyd5lGbkBAABeAwAADgAAAAAAAAABACAAAAAjAQAAZHJzL2Uyb0RvYy54bWxQSwUGAAAA&#10;AAYABgBZAQAATgUAAAAA&#10;">
                  <v:fill on="f" focussize="0,0"/>
                  <v:stroke on="f"/>
                  <v:imagedata o:title=""/>
                  <o:lock v:ext="edit" aspectratio="f"/>
                  <v:textbox>
                    <w:txbxContent>
                      <w:p>
                        <w:r>
                          <w:rPr>
                            <w:rFonts w:hint="eastAsia"/>
                          </w:rPr>
                          <w:t>有机废气（非甲烷总烃）</w:t>
                        </w:r>
                      </w:p>
                      <w:p/>
                    </w:txbxContent>
                  </v:textbox>
                </v:shape>
                <v:line id="_x0000_s1026" o:spid="_x0000_s1026" o:spt="20" style="position:absolute;left:2891790;top:5203192;height:266700;width:635;" filled="f" stroked="t" coordsize="21600,21600" o:gfxdata="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Q0pxo1QAAAAYBAAAPAAAAAAAAAAEAIAAAACIA&#10;AABkcnMvZG93bnJldi54bWxQSwECFAAUAAAACACHTuJAgm5EAQwCAAD3AwAADgAAAAAAAAABACAA&#10;AAAkAQAAZHJzL2Uyb0RvYy54bWxQSwUGAAAAAAYABgBZAQAAogUAAAAA&#10;">
                  <v:fill on="f" focussize="0,0"/>
                  <v:stroke weight="1pt" color="#000000" joinstyle="round" endarrow="open"/>
                  <v:imagedata o:title=""/>
                  <o:lock v:ext="edit" aspectratio="f"/>
                </v:line>
                <v:shape id="_x0000_s1026" o:spid="_x0000_s1026" o:spt="202" type="#_x0000_t202" style="position:absolute;left:2446655;top:5456557;height:279400;width:863600;" filled="f" stroked="t" coordsize="21600,21600" o:gfxdata="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BeRcYb1AAAAAYBAAAPAAAAAAAAAAEAIAAA&#10;ACIAAABkcnMvZG93bnJldi54bWxQSwECFAAUAAAACACHTuJA0XXuwRACAAAdBAAADgAAAAAAAAAB&#10;ACAAAAAjAQAAZHJzL2Uyb0RvYy54bWxQSwUGAAAAAAYABgBZAQAApQUAAAAA&#10;">
                  <v:fill on="f" focussize="0,0"/>
                  <v:stroke weight="1pt" color="#000000" joinstyle="miter"/>
                  <v:imagedata o:title=""/>
                  <o:lock v:ext="edit" aspectratio="f"/>
                  <v:textbox>
                    <w:txbxContent>
                      <w:p>
                        <w:pPr>
                          <w:jc w:val="center"/>
                          <w:rPr>
                            <w:rFonts w:hint="eastAsia"/>
                          </w:rPr>
                        </w:pPr>
                        <w:r>
                          <w:rPr>
                            <w:rFonts w:hint="eastAsia"/>
                          </w:rPr>
                          <w:t>开模</w:t>
                        </w:r>
                      </w:p>
                      <w:p>
                        <w:pPr>
                          <w:jc w:val="center"/>
                          <w:rPr>
                            <w:rFonts w:hint="eastAsia" w:ascii="SimSun" w:hAnsi="SimSun"/>
                            <w:szCs w:val="21"/>
                          </w:rPr>
                        </w:pPr>
                      </w:p>
                      <w:p>
                        <w:pPr>
                          <w:jc w:val="center"/>
                          <w:rPr>
                            <w:rFonts w:hint="eastAsia"/>
                          </w:rPr>
                        </w:pPr>
                      </w:p>
                    </w:txbxContent>
                  </v:textbox>
                </v:shape>
                <v:line id="_x0000_s1026" o:spid="_x0000_s1026" o:spt="20" style="position:absolute;left:2901315;top:5734687;height:266700;width:635;" filled="f" stroked="t" coordsize="21600,21600" o:gfxdata="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kNKcaNUAAAAGAQAADwAAAAAAAAABACAAAAAi&#10;AAAAZHJzL2Rvd25yZXYueG1sUEsBAhQAFAAAAAgAh07iQLdJJHkNAgAA9wMAAA4AAAAAAAAAAQAg&#10;AAAAJAEAAGRycy9lMm9Eb2MueG1sUEsFBgAAAAAGAAYAWQEAAKMFAAAAAA==&#10;">
                  <v:fill on="f" focussize="0,0"/>
                  <v:stroke weight="1pt" color="#000000" joinstyle="round" endarrow="open"/>
                  <v:imagedata o:title=""/>
                  <o:lock v:ext="edit" aspectratio="f"/>
                </v:line>
                <v:shape id="_x0000_s1026" o:spid="_x0000_s1026" o:spt="202" type="#_x0000_t202" style="position:absolute;left:2465705;top:5980432;height:279400;width:863600;" filled="f" stroked="t" coordsize="21600,21600" o:gfxdata="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F5FxhvUAAAABgEAAA8AAAAAAAAAAQAg&#10;AAAAIgAAAGRycy9kb3ducmV2LnhtbFBLAQIUABQAAAAIAIdO4kDYQluIEgIAAB0EAAAOAAAAAAAA&#10;AAEAIAAAACMBAABkcnMvZTJvRG9jLnhtbFBLBQYAAAAABgAGAFkBAACnBQAAAAA=&#10;">
                  <v:fill on="f" focussize="0,0"/>
                  <v:stroke weight="1pt" color="#000000" joinstyle="miter"/>
                  <v:imagedata o:title=""/>
                  <o:lock v:ext="edit" aspectratio="f"/>
                  <v:textbox>
                    <w:txbxContent>
                      <w:p>
                        <w:pPr>
                          <w:jc w:val="center"/>
                          <w:rPr>
                            <w:rFonts w:hint="eastAsia" w:ascii="SimSun" w:hAnsi="SimSun"/>
                            <w:szCs w:val="21"/>
                          </w:rPr>
                        </w:pPr>
                        <w:r>
                          <w:rPr>
                            <w:rFonts w:hint="eastAsia"/>
                          </w:rPr>
                          <w:t>修饰</w:t>
                        </w:r>
                      </w:p>
                      <w:p>
                        <w:pPr>
                          <w:jc w:val="center"/>
                          <w:rPr>
                            <w:rFonts w:hint="eastAsia"/>
                          </w:rPr>
                        </w:pPr>
                      </w:p>
                    </w:txbxContent>
                  </v:textbox>
                </v:shape>
                <v:shape id="_x0000_s1026" o:spid="_x0000_s1026" o:spt="202" type="#_x0000_t202" style="position:absolute;left:2208530;top:6542406;height:288290;width:1400810;" filled="f" stroked="t" coordsize="21600,21600" o:gfxdata="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F5FxhvUAAAABgEAAA8AAAAAAAAAAQAg&#10;AAAAIgAAAGRycy9kb3ducmV2LnhtbFBLAQIUABQAAAAIAIdO4kBgZX7NEgIAAB4EAAAOAAAAAAAA&#10;AAEAIAAAACMBAABkcnMvZTJvRG9jLnhtbFBLBQYAAAAABgAGAFkBAACnBQAAAAA=&#10;">
                  <v:fill on="f" focussize="0,0"/>
                  <v:stroke weight="1pt" color="#000000" joinstyle="miter"/>
                  <v:imagedata o:title=""/>
                  <o:lock v:ext="edit" aspectratio="f"/>
                  <v:textbox>
                    <w:txbxContent>
                      <w:p>
                        <w:pPr>
                          <w:jc w:val="center"/>
                          <w:rPr>
                            <w:rFonts w:hint="eastAsia"/>
                            <w:szCs w:val="21"/>
                          </w:rPr>
                        </w:pPr>
                        <w:r>
                          <w:rPr>
                            <w:szCs w:val="21"/>
                          </w:rPr>
                          <w:t>检验、包装、入库</w:t>
                        </w:r>
                      </w:p>
                      <w:p>
                        <w:pPr>
                          <w:jc w:val="center"/>
                          <w:rPr>
                            <w:rFonts w:hint="eastAsia" w:ascii="SimSun" w:hAnsi="SimSun"/>
                            <w:szCs w:val="21"/>
                          </w:rPr>
                        </w:pPr>
                      </w:p>
                      <w:p>
                        <w:pPr>
                          <w:jc w:val="center"/>
                          <w:rPr>
                            <w:rFonts w:hint="eastAsia"/>
                          </w:rPr>
                        </w:pPr>
                      </w:p>
                    </w:txbxContent>
                  </v:textbox>
                </v:shape>
                <v:line id="_x0000_s1026" o:spid="_x0000_s1026" o:spt="20" style="position:absolute;left:3561080;top:227330;height:0;width:241300;" filled="f" stroked="t" coordsize="21600,21600" o:gfxdata="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JDSnGjVAAAABgEAAA8AAAAAAAAAAQAgAAAAIgAAAGRy&#10;cy9kb3ducmV2LnhtbFBLAQIUABQAAAAIAIdO4kAiDqThCAIAAPQDAAAOAAAAAAAAAAEAIAAAACQB&#10;AABkcnMvZTJvRG9jLnhtbFBLBQYAAAAABgAGAFkBAACeBQAAAAA=&#10;">
                  <v:fill on="f" focussize="0,0"/>
                  <v:stroke weight="1pt" color="#000000" joinstyle="round" endarrow="open"/>
                  <v:imagedata o:title=""/>
                  <o:lock v:ext="edit" aspectratio="f"/>
                </v:line>
                <v:shape id="_x0000_s1026" o:spid="_x0000_s1026" o:spt="202" type="#_x0000_t202" style="position:absolute;left:3789680;top:84455;height:304800;width:1257300;" filled="f" stroked="f" coordsize="21600,21600" o:gfxdata="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AXfGjL1AAAAAYBAAAPAAAAAAAAAAEAIAAAACIAAABkcnMvZG93bnJldi54bWxQSwECFAAUAAAA&#10;CACHTuJAuCw0orkBAABcAwAADgAAAAAAAAABACAAAAAjAQAAZHJzL2Uyb0RvYy54bWxQSwUGAAAA&#10;AAYABgBZAQAATgUAAAAA&#10;">
                  <v:fill on="f" focussize="0,0"/>
                  <v:stroke on="f"/>
                  <v:imagedata o:title=""/>
                  <o:lock v:ext="edit" aspectratio="f"/>
                  <v:textbox>
                    <w:txbxContent>
                      <w:p>
                        <w:pPr>
                          <w:rPr>
                            <w:rFonts w:hint="eastAsia"/>
                          </w:rPr>
                        </w:pPr>
                        <w:r>
                          <w:rPr>
                            <w:rFonts w:hint="eastAsia"/>
                          </w:rPr>
                          <w:t>固废（废包装材料）</w:t>
                        </w:r>
                      </w:p>
                    </w:txbxContent>
                  </v:textbox>
                </v:shape>
                <v:line id="_x0000_s1026" o:spid="_x0000_s1026" o:spt="20" style="position:absolute;left:3322955;top:5589907;height:0;width:241300;" filled="f" stroked="t" coordsize="21600,21600" o:gfxdata="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Q0pxo1QAAAAYBAAAPAAAAAAAAAAEAIAAAACIA&#10;AABkcnMvZG93bnJldi54bWxQSwECFAAUAAAACACHTuJAqxS5lQwCAAD1AwAADgAAAAAAAAABACAA&#10;AAAkAQAAZHJzL2Uyb0RvYy54bWxQSwUGAAAAAAYABgBZAQAAogUAAAAA&#10;">
                  <v:fill on="f" focussize="0,0"/>
                  <v:stroke weight="1pt" color="#000000" joinstyle="round" endarrow="open"/>
                  <v:imagedata o:title=""/>
                  <o:lock v:ext="edit" aspectratio="f"/>
                </v:line>
                <v:shape id="_x0000_s1026" o:spid="_x0000_s1026" o:spt="202" type="#_x0000_t202" style="position:absolute;left:3589655;top:5447032;height:292100;width:622300;" filled="f" stroked="f" coordsize="21600,21600" o:gfxdata="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F3xoy9QAAAAGAQAADwAAAAAAAAABACAAAAAiAAAAZHJzL2Rvd25yZXYueG1sUEsBAhQAFAAA&#10;AAgAh07iQKOCuD+6AQAAXQMAAA4AAAAAAAAAAQAgAAAAIwEAAGRycy9lMm9Eb2MueG1sUEsFBgAA&#10;AAAGAAYAWQEAAE8FAAAAAA==&#10;">
                  <v:fill on="f" focussize="0,0"/>
                  <v:stroke on="f"/>
                  <v:imagedata o:title=""/>
                  <o:lock v:ext="edit" aspectratio="f"/>
                  <v:textbox>
                    <w:txbxContent>
                      <w:p>
                        <w:r>
                          <w:rPr>
                            <w:rFonts w:hint="eastAsia"/>
                          </w:rPr>
                          <w:t>噪声</w:t>
                        </w:r>
                      </w:p>
                    </w:txbxContent>
                  </v:textbox>
                </v:shape>
                <v:rect id="_x0000_s1026" o:spid="_x0000_s1026" o:spt="1" style="position:absolute;left:1951355;top:1627505;height:3168016;width:1739900;" filled="f" stroked="t" coordsize="21600,21600" o:gfxdata="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6T2Yr9MAAAAGAQAADwAAAAAAAAABACAAAAAiAAAAZHJz&#10;L2Rvd25yZXYueG1sUEsBAhQAFAAAAAgAh07iQJaNlWkJAgAACAQAAA4AAAAAAAAAAQAgAAAAIgEA&#10;AGRycy9lMm9Eb2MueG1sUEsFBgAAAAAGAAYAWQEAAJ0FAAAAAA==&#10;">
                  <v:fill on="f" focussize="0,0"/>
                  <v:stroke weight="1.5pt" color="#000000" joinstyle="miter" dashstyle="1 1" endcap="round" endarrow="open"/>
                  <v:imagedata o:title=""/>
                  <o:lock v:ext="edit" aspectratio="f"/>
                </v:rect>
                <v:line id="_x0000_s1026" o:spid="_x0000_s1026" o:spt="20" style="position:absolute;left:3799205;top:3189606;height:0;width:241300;" filled="f" stroked="t" coordsize="21600,21600" o:gfxdata="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Q0pxo1QAAAAYBAAAPAAAAAAAAAAEAIAAAACIAAABk&#10;cnMvZG93bnJldi54bWxQSwECFAAUAAAACACHTuJAiCE+PwkCAAD1AwAADgAAAAAAAAABACAAAAAk&#10;AQAAZHJzL2Uyb0RvYy54bWxQSwUGAAAAAAYABgBZAQAAnwUAAAAA&#10;">
                  <v:fill on="f" focussize="0,0"/>
                  <v:stroke weight="1pt" color="#000000" joinstyle="round" endarrow="open"/>
                  <v:imagedata o:title=""/>
                  <o:lock v:ext="edit" aspectratio="f"/>
                </v:line>
                <v:shape id="_x0000_s1026" o:spid="_x0000_s1026" o:spt="202" type="#_x0000_t202" style="position:absolute;left:4094480;top:2941956;height:533400;width:1574800;" filled="f" stroked="f" coordsize="21600,21600" o:gfxdata="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AXfGjL1AAAAAYBAAAPAAAAAAAAAAEAIAAAACIAAABkcnMvZG93bnJldi54bWxQSwECFAAUAAAA&#10;CACHTuJALyV1OrkBAABeAwAADgAAAAAAAAABACAAAAAjAQAAZHJzL2Uyb0RvYy54bWxQSwUGAAAA&#10;AAYABgBZAQAATgUAAAAA&#10;">
                  <v:fill on="f" focussize="0,0"/>
                  <v:stroke on="f"/>
                  <v:imagedata o:title=""/>
                  <o:lock v:ext="edit" aspectratio="f"/>
                  <v:textbox>
                    <w:txbxContent>
                      <w:p>
                        <w:pPr>
                          <w:rPr>
                            <w:rFonts w:hint="eastAsia"/>
                          </w:rPr>
                        </w:pPr>
                        <w:r>
                          <w:rPr>
                            <w:rFonts w:hint="eastAsia"/>
                          </w:rPr>
                          <w:t>吹塑工序：</w:t>
                        </w:r>
                      </w:p>
                      <w:p>
                        <w:r>
                          <w:rPr>
                            <w:rFonts w:hint="eastAsia"/>
                          </w:rPr>
                          <w:t>产生噪声、有机废气</w:t>
                        </w:r>
                      </w:p>
                      <w:p>
                        <w:pPr>
                          <w:rPr>
                            <w:rFonts w:hint="eastAsia"/>
                          </w:rPr>
                        </w:pPr>
                      </w:p>
                      <w:p/>
                    </w:txbxContent>
                  </v:textbox>
                </v:shape>
                <v:line id="_x0000_s1026" o:spid="_x0000_s1026" o:spt="20" style="position:absolute;left:3342005;top:6113781;height:0;width:241300;" filled="f" stroked="t" coordsize="21600,21600" o:gfxdata="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kNKcaNUAAAAGAQAADwAAAAAAAAABACAAAAAiAAAA&#10;ZHJzL2Rvd25yZXYueG1sUEsBAhQAFAAAAAgAh07iQO79PkIKAgAA9QMAAA4AAAAAAAAAAQAgAAAA&#10;JAEAAGRycy9lMm9Eb2MueG1sUEsFBgAAAAAGAAYAWQEAAKAFAAAAAA==&#10;">
                  <v:fill on="f" focussize="0,0"/>
                  <v:stroke weight="1pt" color="#000000" joinstyle="round" endarrow="open"/>
                  <v:imagedata o:title=""/>
                  <o:lock v:ext="edit" aspectratio="f"/>
                </v:line>
                <v:shape id="_x0000_s1026" o:spid="_x0000_s1026" o:spt="202" type="#_x0000_t202" style="position:absolute;left:3580130;top:5989956;height:279400;width:876300;" filled="f" stroked="t" coordsize="21600,21600" o:gfxdata="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BK3hUg1AAAAAYBAAAPAAAAAAAAAAEA&#10;IAAAACIAAABkcnMvZG93bnJldi54bWxQSwECFAAUAAAACACHTuJAyi5KKhMCAAAcBAAADgAAAAAA&#10;AAABACAAAAAjAQAAZHJzL2Uyb0RvYy54bWxQSwUGAAAAAAYABgBZAQAAqAUAAAAA&#10;">
                  <v:fill on="f" focussize="0,0"/>
                  <v:stroke color="#000000" joinstyle="miter"/>
                  <v:imagedata o:title=""/>
                  <o:lock v:ext="edit" aspectratio="f"/>
                  <v:textbox>
                    <w:txbxContent>
                      <w:p>
                        <w:pPr>
                          <w:rPr>
                            <w:rFonts w:hint="eastAsia"/>
                          </w:rPr>
                        </w:pPr>
                        <w:r>
                          <w:t>边料回收</w:t>
                        </w:r>
                      </w:p>
                    </w:txbxContent>
                  </v:textbox>
                </v:shape>
                <v:line id="_x0000_s1026" o:spid="_x0000_s1026" o:spt="20" style="position:absolute;left:4494530;top:6104256;height:0;width:241300;" filled="f" stroked="t" coordsize="21600,21600" o:gfxdata="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JDSnGjVAAAABgEAAA8AAAAAAAAAAQAgAAAAIgAA&#10;AGRycy9kb3ducmV2LnhtbFBLAQIUABQAAAAIAIdO4kAMZhYcCwIAAPUDAAAOAAAAAAAAAAEAIAAA&#10;ACQBAABkcnMvZTJvRG9jLnhtbFBLBQYAAAAABgAGAFkBAAChBQAAAAA=&#10;">
                  <v:fill on="f" focussize="0,0"/>
                  <v:stroke weight="1pt" color="#000000" joinstyle="round" endarrow="open"/>
                  <v:imagedata o:title=""/>
                  <o:lock v:ext="edit" aspectratio="f"/>
                </v:line>
                <v:shape id="_x0000_s1026" o:spid="_x0000_s1026" o:spt="202" type="#_x0000_t202" style="position:absolute;left:4751705;top:5989956;height:304800;width:698500;" filled="f" stroked="t" coordsize="21600,21600" o:gfxdata="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EreFSDUAAAABgEAAA8AAAAAAAAAAQAg&#10;AAAAIgAAAGRycy9kb3ducmV2LnhtbFBLAQIUABQAAAAIAIdO4kAWcTaDEgIAABwEAAAOAAAAAAAA&#10;AAEAIAAAACMBAABkcnMvZTJvRG9jLnhtbFBLBQYAAAAABgAGAFkBAACnBQAAAAA=&#10;">
                  <v:fill on="f" focussize="0,0"/>
                  <v:stroke color="#000000" joinstyle="miter"/>
                  <v:imagedata o:title=""/>
                  <o:lock v:ext="edit" aspectratio="f"/>
                  <v:textbox>
                    <w:txbxContent>
                      <w:p>
                        <w:pPr>
                          <w:jc w:val="center"/>
                        </w:pPr>
                        <w:r>
                          <w:rPr>
                            <w:rFonts w:hint="eastAsia"/>
                          </w:rPr>
                          <w:t>破碎</w:t>
                        </w:r>
                      </w:p>
                    </w:txbxContent>
                  </v:textbox>
                </v:shape>
                <v:line id="_x0000_s1026" o:spid="_x0000_s1026" o:spt="20" style="position:absolute;left:5037455;top:6304281;height:241300;width:0;" filled="f" stroked="t" coordsize="21600,21600" o:gfxdata="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JDSnGjVAAAABgEAAA8AAAAAAAAAAQAgAAAAIgAA&#10;AGRycy9kb3ducmV2LnhtbFBLAQIUABQAAAAIAIdO4kD5MqiHCwIAAPUDAAAOAAAAAAAAAAEAIAAA&#10;ACQBAABkcnMvZTJvRG9jLnhtbFBLBQYAAAAABgAGAFkBAAChBQAAAAA=&#10;">
                  <v:fill on="f" focussize="0,0"/>
                  <v:stroke weight="1pt" color="#000000" joinstyle="round" endarrow="open"/>
                  <v:imagedata o:title=""/>
                  <o:lock v:ext="edit" aspectratio="f"/>
                </v:line>
                <v:shape id="_x0000_s1026" o:spid="_x0000_s1026" o:spt="202" type="#_x0000_t202" style="position:absolute;left:4761230;top:6580506;height:266700;width:698500;" filled="f" stroked="f" coordsize="21600,21600" o:gfxdata="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AXfGjL1AAAAAYBAAAPAAAAAAAAAAEAIAAAACIAAABkcnMvZG93bnJldi54bWxQSwECFAAUAAAA&#10;CACHTuJAWwFizrkBAABdAwAADgAAAAAAAAABACAAAAAjAQAAZHJzL2Uyb0RvYy54bWxQSwUGAAAA&#10;AAYABgBZAQAATgUAAAAA&#10;">
                  <v:fill on="f" focussize="0,0"/>
                  <v:stroke on="f"/>
                  <v:imagedata o:title=""/>
                  <o:lock v:ext="edit" aspectratio="f"/>
                  <v:textbox>
                    <w:txbxContent>
                      <w:p>
                        <w:pPr>
                          <w:jc w:val="center"/>
                          <w:rPr>
                            <w:rFonts w:hint="eastAsia"/>
                          </w:rPr>
                        </w:pPr>
                        <w:r>
                          <w:rPr>
                            <w:rFonts w:hint="eastAsia"/>
                          </w:rPr>
                          <w:t>噪声</w:t>
                        </w:r>
                      </w:p>
                      <w:p>
                        <w:pPr>
                          <w:jc w:val="center"/>
                        </w:pPr>
                      </w:p>
                    </w:txbxContent>
                  </v:textbox>
                </v:shape>
                <w10:wrap type="none"/>
                <w10:anchorlock/>
              </v:group>
            </w:pict>
          </mc:Fallback>
        </mc:AlternateContent>
      </w:r>
    </w:p>
    <w:p>
      <w:pPr>
        <w:tabs>
          <w:tab w:val="left" w:pos="3469"/>
        </w:tabs>
        <w:spacing w:line="360" w:lineRule="auto"/>
        <w:jc w:val="center"/>
        <w:rPr>
          <w:b/>
          <w:color w:val="000000"/>
          <w:sz w:val="24"/>
        </w:rPr>
      </w:pPr>
      <w:r>
        <w:rPr>
          <w:b/>
          <w:color w:val="000000"/>
          <w:sz w:val="24"/>
        </w:rPr>
        <w:t>图</w:t>
      </w:r>
      <w:r>
        <w:rPr>
          <w:rFonts w:hint="eastAsia"/>
          <w:b/>
          <w:color w:val="000000"/>
          <w:sz w:val="24"/>
          <w:lang w:val="en-US" w:eastAsia="zh-CN"/>
        </w:rPr>
        <w:t>3-6</w:t>
      </w:r>
      <w:r>
        <w:rPr>
          <w:b/>
          <w:color w:val="000000"/>
          <w:sz w:val="24"/>
        </w:rPr>
        <w:t xml:space="preserve"> </w:t>
      </w:r>
      <w:r>
        <w:rPr>
          <w:b/>
          <w:bCs/>
          <w:sz w:val="24"/>
        </w:rPr>
        <w:t>塑料包装瓶吹塑成型（PET）</w:t>
      </w:r>
      <w:r>
        <w:rPr>
          <w:b/>
          <w:color w:val="000000"/>
          <w:sz w:val="24"/>
        </w:rPr>
        <w:t>生产工艺流程图</w:t>
      </w:r>
    </w:p>
    <w:p>
      <w:pPr>
        <w:spacing w:line="360" w:lineRule="auto"/>
        <w:rPr>
          <w:b/>
          <w:bCs/>
          <w:sz w:val="24"/>
        </w:rPr>
      </w:pPr>
      <w:r>
        <w:rPr>
          <w:b/>
          <w:bCs/>
          <w:sz w:val="24"/>
        </w:rPr>
        <w:t>工艺流程及产污环节简述：</w:t>
      </w:r>
    </w:p>
    <w:p>
      <w:pPr>
        <w:spacing w:line="360" w:lineRule="auto"/>
        <w:ind w:firstLine="480" w:firstLineChars="200"/>
        <w:jc w:val="left"/>
        <w:rPr>
          <w:sz w:val="24"/>
        </w:rPr>
      </w:pPr>
      <w:r>
        <w:rPr>
          <w:rFonts w:hint="eastAsia"/>
          <w:sz w:val="24"/>
        </w:rPr>
        <w:t>（1）</w:t>
      </w:r>
      <w:r>
        <w:rPr>
          <w:sz w:val="24"/>
        </w:rPr>
        <w:t>称量配料：本项目使用的原辅材料为PET原料、色母料（有需要时），将PET原料、色母料以1:10(按产品的具体要求而定)比例配料。该过程会产生废包装材料。</w:t>
      </w:r>
    </w:p>
    <w:p>
      <w:pPr>
        <w:spacing w:line="360" w:lineRule="auto"/>
        <w:ind w:firstLine="480" w:firstLineChars="200"/>
        <w:jc w:val="left"/>
        <w:rPr>
          <w:sz w:val="24"/>
        </w:rPr>
      </w:pPr>
      <w:r>
        <w:rPr>
          <w:rFonts w:hint="eastAsia"/>
          <w:sz w:val="24"/>
        </w:rPr>
        <w:t>（2）</w:t>
      </w:r>
      <w:r>
        <w:rPr>
          <w:sz w:val="24"/>
        </w:rPr>
        <w:t>混合搅拌：将混合好的原辅材料倒入混料机，在混料机密闭并且负压的状况下进行搅拌混匀。该过程会产生噪声。</w:t>
      </w:r>
    </w:p>
    <w:p>
      <w:pPr>
        <w:spacing w:line="360" w:lineRule="auto"/>
        <w:ind w:firstLine="480" w:firstLineChars="200"/>
        <w:jc w:val="left"/>
        <w:rPr>
          <w:color w:val="000000"/>
          <w:sz w:val="24"/>
        </w:rPr>
      </w:pPr>
      <w:r>
        <w:rPr>
          <w:rFonts w:hint="eastAsia"/>
          <w:sz w:val="24"/>
        </w:rPr>
        <w:t>（3）</w:t>
      </w:r>
      <w:r>
        <w:rPr>
          <w:sz w:val="24"/>
        </w:rPr>
        <w:t>烘料：将搅拌混合好的材料，放入PET专用节能型干燥上料系统上进行烘料，烘料为电加热，加热温度110℃。该过程会产生有机废气。</w:t>
      </w:r>
      <w:r>
        <w:rPr>
          <w:rStyle w:val="29"/>
          <w:color w:val="000000"/>
        </w:rPr>
        <w:t>（</w:t>
      </w:r>
      <w:r>
        <w:rPr>
          <w:color w:val="000000"/>
          <w:sz w:val="24"/>
        </w:rPr>
        <w:t>干燥，保证产品质量。</w:t>
      </w:r>
      <w:r>
        <w:rPr>
          <w:rStyle w:val="29"/>
          <w:color w:val="000000"/>
        </w:rPr>
        <w:t>）</w:t>
      </w:r>
    </w:p>
    <w:p>
      <w:pPr>
        <w:spacing w:line="360" w:lineRule="auto"/>
        <w:ind w:firstLine="480" w:firstLineChars="200"/>
        <w:jc w:val="left"/>
        <w:rPr>
          <w:sz w:val="24"/>
        </w:rPr>
      </w:pPr>
      <w:r>
        <w:rPr>
          <w:rFonts w:hint="eastAsia"/>
          <w:sz w:val="24"/>
        </w:rPr>
        <w:t>（4）</w:t>
      </w:r>
      <w:r>
        <w:rPr>
          <w:sz w:val="24"/>
        </w:rPr>
        <w:t>塑化：将搅拌混合均匀的的材料置于注塑机旁，通过负压吸料输送至加料斗中，在注塑机内通过螺旋加热、搅拌作用完成塑化。塑化过程中通过电加热将温度控制在165℃-220℃。</w:t>
      </w:r>
    </w:p>
    <w:p>
      <w:pPr>
        <w:spacing w:line="360" w:lineRule="auto"/>
        <w:ind w:firstLine="480" w:firstLineChars="200"/>
        <w:rPr>
          <w:sz w:val="24"/>
        </w:rPr>
      </w:pPr>
      <w:r>
        <w:rPr>
          <w:rFonts w:hint="eastAsia"/>
          <w:sz w:val="24"/>
        </w:rPr>
        <w:t>（5）</w:t>
      </w:r>
      <w:r>
        <w:rPr>
          <w:sz w:val="24"/>
        </w:rPr>
        <w:t>注射压胚：塑化后的原料通过设备的注射头将材料注射到模腔内。该过程有PET瓶胚产生。</w:t>
      </w:r>
    </w:p>
    <w:p>
      <w:pPr>
        <w:spacing w:line="360" w:lineRule="auto"/>
        <w:ind w:firstLine="480" w:firstLineChars="200"/>
        <w:rPr>
          <w:color w:val="FF0000"/>
          <w:sz w:val="24"/>
        </w:rPr>
      </w:pPr>
      <w:r>
        <w:rPr>
          <w:sz w:val="24"/>
        </w:rPr>
        <w:t>（6）安装瓶坯：</w:t>
      </w:r>
      <w:r>
        <w:rPr>
          <w:color w:val="000000"/>
          <w:sz w:val="24"/>
        </w:rPr>
        <w:t>把加工好的瓶胚安装到瓶柱上</w:t>
      </w:r>
      <w:r>
        <w:rPr>
          <w:rStyle w:val="29"/>
          <w:color w:val="000000"/>
          <w:sz w:val="24"/>
          <w:szCs w:val="24"/>
        </w:rPr>
        <w:t>。</w:t>
      </w:r>
    </w:p>
    <w:p>
      <w:pPr>
        <w:spacing w:line="360" w:lineRule="auto"/>
        <w:ind w:firstLine="480" w:firstLineChars="200"/>
        <w:rPr>
          <w:sz w:val="24"/>
        </w:rPr>
      </w:pPr>
      <w:r>
        <w:rPr>
          <w:sz w:val="24"/>
        </w:rPr>
        <w:t>（7）加热：瓶胚通过设备自动滚动装置进入加热装置，通过循环滚动进入下一个合模腔内。</w:t>
      </w:r>
    </w:p>
    <w:p>
      <w:pPr>
        <w:spacing w:line="360" w:lineRule="auto"/>
        <w:ind w:firstLine="480" w:firstLineChars="200"/>
        <w:rPr>
          <w:sz w:val="24"/>
        </w:rPr>
      </w:pPr>
      <w:r>
        <w:rPr>
          <w:sz w:val="24"/>
        </w:rPr>
        <w:t>（8）合模：当加热后的瓶坯进入模腔工位后模腔自动闭合。</w:t>
      </w:r>
    </w:p>
    <w:p>
      <w:pPr>
        <w:spacing w:line="360" w:lineRule="auto"/>
        <w:ind w:firstLine="480" w:firstLineChars="200"/>
        <w:jc w:val="left"/>
        <w:rPr>
          <w:sz w:val="24"/>
        </w:rPr>
      </w:pPr>
      <w:r>
        <w:rPr>
          <w:sz w:val="24"/>
        </w:rPr>
        <w:t>（9）吹气：从模具分型面上的小孔插入的压缩空气吹管送入压缩空气，使型坯吹胀紧贴模壁而成型。</w:t>
      </w:r>
      <w:r>
        <w:rPr>
          <w:rFonts w:hint="eastAsia"/>
          <w:sz w:val="24"/>
        </w:rPr>
        <w:t>整个吹塑工序产生噪声和有机废气。</w:t>
      </w:r>
    </w:p>
    <w:p>
      <w:pPr>
        <w:spacing w:line="360" w:lineRule="auto"/>
        <w:ind w:firstLine="480" w:firstLineChars="200"/>
        <w:jc w:val="left"/>
        <w:rPr>
          <w:sz w:val="24"/>
        </w:rPr>
      </w:pPr>
      <w:r>
        <w:rPr>
          <w:sz w:val="24"/>
        </w:rPr>
        <w:t>（10）冷却：保持空气压力使制品在型腔中冷却定型即可脱模。该过程会产生噪声。</w:t>
      </w:r>
    </w:p>
    <w:p>
      <w:pPr>
        <w:spacing w:line="360" w:lineRule="auto"/>
        <w:ind w:firstLine="480" w:firstLineChars="200"/>
        <w:jc w:val="left"/>
        <w:rPr>
          <w:sz w:val="24"/>
        </w:rPr>
      </w:pPr>
      <w:r>
        <w:rPr>
          <w:sz w:val="24"/>
        </w:rPr>
        <w:t>（11）开模：当产品通过吹气定型冷却后形成成品后模具自动打开。该过程会产生噪声。</w:t>
      </w:r>
    </w:p>
    <w:p>
      <w:pPr>
        <w:spacing w:line="360" w:lineRule="auto"/>
        <w:ind w:firstLine="480" w:firstLineChars="200"/>
        <w:jc w:val="left"/>
        <w:rPr>
          <w:sz w:val="24"/>
        </w:rPr>
      </w:pPr>
      <w:r>
        <w:rPr>
          <w:sz w:val="24"/>
        </w:rPr>
        <w:t>（12）取瓶：产品通过设备上的机械夹具自动取瓶并投放到指定位置。该过程会产生噪声。</w:t>
      </w:r>
    </w:p>
    <w:p>
      <w:pPr>
        <w:spacing w:line="360" w:lineRule="auto"/>
        <w:ind w:firstLine="480" w:firstLineChars="200"/>
        <w:jc w:val="left"/>
        <w:outlineLvl w:val="9"/>
        <w:rPr>
          <w:b/>
          <w:bCs/>
          <w:sz w:val="24"/>
        </w:rPr>
      </w:pPr>
      <w:r>
        <w:rPr>
          <w:sz w:val="24"/>
        </w:rPr>
        <w:t>（13）检验、包装、入库：产品通过检验合格后，包装入库。</w:t>
      </w:r>
    </w:p>
    <w:p>
      <w:pPr>
        <w:tabs>
          <w:tab w:val="left" w:pos="3469"/>
        </w:tabs>
        <w:spacing w:line="360" w:lineRule="auto"/>
        <w:outlineLvl w:val="9"/>
        <w:rPr>
          <w:b/>
          <w:bCs/>
          <w:sz w:val="24"/>
        </w:rPr>
      </w:pPr>
    </w:p>
    <w:p>
      <w:pPr>
        <w:spacing w:before="0" w:after="0" w:line="480" w:lineRule="exact"/>
        <w:outlineLvl w:val="9"/>
        <w:rPr>
          <w:rFonts w:hint="eastAsia" w:ascii="Times New Roman" w:hAnsi="Times New Roman" w:cs="Times New Roman" w:eastAsiaTheme="minorEastAsia"/>
          <w:spacing w:val="0"/>
          <w:w w:val="100"/>
          <w:sz w:val="28"/>
          <w:szCs w:val="28"/>
        </w:rPr>
      </w:pPr>
    </w:p>
    <w:p>
      <w:pPr>
        <w:pStyle w:val="11"/>
        <w:rPr>
          <w:rFonts w:hint="eastAsia" w:ascii="Times New Roman" w:hAnsi="Times New Roman" w:cs="Times New Roman" w:eastAsiaTheme="minorEastAsia"/>
          <w:spacing w:val="0"/>
          <w:w w:val="100"/>
          <w:sz w:val="28"/>
          <w:szCs w:val="28"/>
        </w:rPr>
      </w:pPr>
    </w:p>
    <w:p>
      <w:pPr>
        <w:pStyle w:val="9"/>
        <w:rPr>
          <w:rFonts w:hint="eastAsia" w:ascii="Times New Roman" w:hAnsi="Times New Roman" w:cs="Times New Roman" w:eastAsiaTheme="minorEastAsia"/>
          <w:spacing w:val="0"/>
          <w:w w:val="100"/>
          <w:sz w:val="28"/>
          <w:szCs w:val="28"/>
        </w:rPr>
      </w:pPr>
    </w:p>
    <w:p>
      <w:pPr>
        <w:rPr>
          <w:rFonts w:hint="eastAsia"/>
        </w:rPr>
      </w:pPr>
    </w:p>
    <w:p>
      <w:pPr>
        <w:spacing w:before="0" w:after="0" w:line="480" w:lineRule="exact"/>
        <w:outlineLvl w:val="9"/>
        <w:rPr>
          <w:rFonts w:hint="eastAsia" w:ascii="Times New Roman" w:hAnsi="Times New Roman" w:cs="Times New Roman" w:eastAsiaTheme="minorEastAsia"/>
          <w:spacing w:val="0"/>
          <w:w w:val="100"/>
          <w:sz w:val="28"/>
          <w:szCs w:val="28"/>
        </w:rPr>
      </w:pPr>
    </w:p>
    <w:p>
      <w:pPr>
        <w:pStyle w:val="4"/>
        <w:spacing w:before="0" w:after="0" w:line="480" w:lineRule="exact"/>
        <w:rPr>
          <w:rFonts w:ascii="Times New Roman" w:hAnsi="Times New Roman" w:cs="Times New Roman" w:eastAsiaTheme="minorEastAsia"/>
          <w:spacing w:val="0"/>
          <w:w w:val="100"/>
          <w:sz w:val="28"/>
          <w:szCs w:val="28"/>
        </w:rPr>
      </w:pPr>
      <w:bookmarkStart w:id="61" w:name="_Toc26192"/>
      <w:r>
        <w:rPr>
          <w:rFonts w:hint="eastAsia" w:ascii="Times New Roman" w:hAnsi="Times New Roman" w:cs="Times New Roman" w:eastAsiaTheme="minorEastAsia"/>
          <w:spacing w:val="0"/>
          <w:w w:val="100"/>
          <w:sz w:val="28"/>
          <w:szCs w:val="28"/>
        </w:rPr>
        <w:t>3</w:t>
      </w:r>
      <w:r>
        <w:rPr>
          <w:rFonts w:ascii="Times New Roman" w:hAnsi="Times New Roman" w:cs="Times New Roman" w:eastAsiaTheme="minorEastAsia"/>
          <w:spacing w:val="0"/>
          <w:w w:val="100"/>
          <w:sz w:val="28"/>
          <w:szCs w:val="28"/>
        </w:rPr>
        <w:t>.4</w:t>
      </w:r>
      <w:r>
        <w:rPr>
          <w:rFonts w:hint="eastAsia" w:ascii="Times New Roman" w:hAnsi="Times New Roman" w:cs="Times New Roman" w:eastAsiaTheme="minorEastAsia"/>
          <w:spacing w:val="0"/>
          <w:w w:val="100"/>
          <w:sz w:val="28"/>
          <w:szCs w:val="28"/>
        </w:rPr>
        <w:t>主要污染工序</w:t>
      </w:r>
      <w:bookmarkEnd w:id="61"/>
    </w:p>
    <w:p>
      <w:pPr>
        <w:pStyle w:val="5"/>
        <w:adjustRightInd w:val="0"/>
        <w:snapToGrid w:val="0"/>
        <w:spacing w:before="0" w:after="0" w:line="480" w:lineRule="exact"/>
        <w:rPr>
          <w:rFonts w:ascii="Times New Roman" w:hAnsi="Times New Roman" w:cs="Times New Roman" w:eastAsiaTheme="minorEastAsia"/>
          <w:bCs/>
          <w:spacing w:val="0"/>
          <w:w w:val="100"/>
          <w:sz w:val="28"/>
          <w:szCs w:val="28"/>
        </w:rPr>
      </w:pPr>
      <w:bookmarkStart w:id="62" w:name="_Toc25833"/>
      <w:r>
        <w:rPr>
          <w:rFonts w:hint="eastAsia" w:ascii="Times New Roman" w:hAnsi="Times New Roman" w:cs="Times New Roman" w:eastAsiaTheme="minorEastAsia"/>
          <w:bCs/>
          <w:spacing w:val="0"/>
          <w:w w:val="100"/>
          <w:sz w:val="28"/>
          <w:szCs w:val="28"/>
        </w:rPr>
        <w:t>3.4</w:t>
      </w:r>
      <w:r>
        <w:rPr>
          <w:rFonts w:ascii="Times New Roman" w:hAnsi="Times New Roman" w:cs="Times New Roman" w:eastAsiaTheme="minorEastAsia"/>
          <w:bCs/>
          <w:spacing w:val="0"/>
          <w:w w:val="100"/>
          <w:sz w:val="28"/>
          <w:szCs w:val="28"/>
        </w:rPr>
        <w:t>.1 废水</w:t>
      </w:r>
      <w:bookmarkEnd w:id="62"/>
    </w:p>
    <w:p>
      <w:pPr>
        <w:adjustRightInd w:val="0"/>
        <w:snapToGrid w:val="0"/>
        <w:spacing w:line="360" w:lineRule="auto"/>
        <w:ind w:firstLine="480" w:firstLineChars="200"/>
        <w:rPr>
          <w:rFonts w:ascii="Times New Roman" w:hAnsi="Times New Roman" w:cs="Times New Roman" w:eastAsiaTheme="minorEastAsia"/>
          <w:spacing w:val="0"/>
          <w:w w:val="100"/>
          <w:sz w:val="24"/>
        </w:rPr>
      </w:pPr>
      <w:r>
        <w:rPr>
          <w:rFonts w:hint="eastAsia" w:ascii="Times New Roman" w:hAnsi="Times New Roman" w:cs="Times New Roman" w:eastAsiaTheme="minorEastAsia"/>
          <w:spacing w:val="0"/>
          <w:w w:val="100"/>
          <w:sz w:val="24"/>
        </w:rPr>
        <w:t>本项目生产过程不产生工艺废水，项目水污染源主要为主要为职工生活用水、冷却用水。</w:t>
      </w:r>
    </w:p>
    <w:p>
      <w:pPr>
        <w:adjustRightInd w:val="0"/>
        <w:snapToGrid w:val="0"/>
        <w:spacing w:line="360" w:lineRule="auto"/>
        <w:ind w:firstLine="480" w:firstLineChars="200"/>
        <w:rPr>
          <w:rFonts w:hint="eastAsia" w:ascii="Times New Roman" w:hAnsi="Times New Roman" w:cs="Times New Roman" w:eastAsiaTheme="minorEastAsia"/>
          <w:spacing w:val="0"/>
          <w:w w:val="100"/>
          <w:sz w:val="24"/>
        </w:rPr>
      </w:pPr>
      <w:r>
        <w:rPr>
          <w:rFonts w:hint="eastAsia" w:ascii="Times New Roman" w:hAnsi="Times New Roman" w:cs="Times New Roman" w:eastAsiaTheme="minorEastAsia"/>
          <w:spacing w:val="0"/>
          <w:w w:val="100"/>
          <w:sz w:val="24"/>
        </w:rPr>
        <w:t>本项目主要是厂内工作人员的生活用水。该项目劳动定员20人，年工作330天，根据《安徽省行业用水定额》(DB34T 679-2014)，生活用水量按50L/人•天计，则用水量为1t/d(即330t/a）。以用水量的80%为产污系数计算生活污水产生量，生活污水产生量为0.8t/d（即264t/a）。</w:t>
      </w:r>
    </w:p>
    <w:p>
      <w:pPr>
        <w:adjustRightInd w:val="0"/>
        <w:snapToGrid w:val="0"/>
        <w:spacing w:line="360" w:lineRule="auto"/>
        <w:ind w:firstLine="480" w:firstLineChars="200"/>
        <w:rPr>
          <w:rFonts w:ascii="Times New Roman" w:hAnsi="Times New Roman" w:cs="Times New Roman" w:eastAsiaTheme="minorEastAsia"/>
          <w:spacing w:val="0"/>
          <w:w w:val="100"/>
          <w:sz w:val="24"/>
        </w:rPr>
      </w:pPr>
      <w:r>
        <w:rPr>
          <w:rFonts w:hint="eastAsia" w:ascii="Times New Roman" w:hAnsi="Times New Roman" w:cs="Times New Roman" w:eastAsiaTheme="minorEastAsia"/>
          <w:spacing w:val="0"/>
          <w:w w:val="100"/>
          <w:sz w:val="24"/>
        </w:rPr>
        <w:t>根据建设单位提供的资料，冷水塔是圆柱形的，直径2.1m，圆柱高2.51m，塑料包装瓶塑料挤吹成型工艺流程和塑料包装瓶PET吹塑成型工艺流程中冷却工艺中冷却用水量为1650t/a，本项目冷却水为间接冷却，为循环使用，不外排，定期补充，每10天补充1t，补水量为33t/a，无废水产生。 。</w:t>
      </w:r>
    </w:p>
    <w:p>
      <w:pPr>
        <w:pStyle w:val="5"/>
        <w:adjustRightInd w:val="0"/>
        <w:snapToGrid w:val="0"/>
        <w:spacing w:before="0" w:after="0" w:line="480" w:lineRule="exact"/>
        <w:rPr>
          <w:rFonts w:ascii="Times New Roman" w:hAnsi="Times New Roman" w:cs="Times New Roman" w:eastAsiaTheme="minorEastAsia"/>
          <w:bCs/>
          <w:spacing w:val="0"/>
          <w:w w:val="100"/>
          <w:sz w:val="28"/>
          <w:szCs w:val="28"/>
        </w:rPr>
      </w:pPr>
      <w:bookmarkStart w:id="63" w:name="_Toc17525"/>
      <w:r>
        <w:rPr>
          <w:rFonts w:hint="eastAsia" w:ascii="Times New Roman" w:hAnsi="Times New Roman" w:cs="Times New Roman" w:eastAsiaTheme="minorEastAsia"/>
          <w:bCs/>
          <w:spacing w:val="0"/>
          <w:w w:val="100"/>
          <w:sz w:val="28"/>
          <w:szCs w:val="28"/>
        </w:rPr>
        <w:t>3.4</w:t>
      </w:r>
      <w:r>
        <w:rPr>
          <w:rFonts w:ascii="Times New Roman" w:hAnsi="Times New Roman" w:cs="Times New Roman" w:eastAsiaTheme="minorEastAsia"/>
          <w:bCs/>
          <w:spacing w:val="0"/>
          <w:w w:val="100"/>
          <w:sz w:val="28"/>
          <w:szCs w:val="28"/>
        </w:rPr>
        <w:t>.</w:t>
      </w:r>
      <w:r>
        <w:rPr>
          <w:rFonts w:hint="eastAsia" w:ascii="Times New Roman" w:hAnsi="Times New Roman" w:cs="Times New Roman" w:eastAsiaTheme="minorEastAsia"/>
          <w:bCs/>
          <w:spacing w:val="0"/>
          <w:w w:val="100"/>
          <w:sz w:val="28"/>
          <w:szCs w:val="28"/>
        </w:rPr>
        <w:t>2</w:t>
      </w:r>
      <w:r>
        <w:rPr>
          <w:rFonts w:ascii="Times New Roman" w:hAnsi="Times New Roman" w:cs="Times New Roman" w:eastAsiaTheme="minorEastAsia"/>
          <w:bCs/>
          <w:spacing w:val="0"/>
          <w:w w:val="100"/>
          <w:sz w:val="28"/>
          <w:szCs w:val="28"/>
        </w:rPr>
        <w:t xml:space="preserve"> 废</w:t>
      </w:r>
      <w:r>
        <w:rPr>
          <w:rFonts w:hint="eastAsia" w:ascii="Times New Roman" w:hAnsi="Times New Roman" w:cs="Times New Roman" w:eastAsiaTheme="minorEastAsia"/>
          <w:bCs/>
          <w:spacing w:val="0"/>
          <w:w w:val="100"/>
          <w:sz w:val="28"/>
          <w:szCs w:val="28"/>
        </w:rPr>
        <w:t>气</w:t>
      </w:r>
      <w:bookmarkEnd w:id="63"/>
    </w:p>
    <w:p>
      <w:pPr>
        <w:adjustRightInd w:val="0"/>
        <w:snapToGrid w:val="0"/>
        <w:spacing w:line="360" w:lineRule="auto"/>
        <w:ind w:firstLine="480" w:firstLineChars="200"/>
        <w:rPr>
          <w:rFonts w:hint="eastAsia" w:ascii="Times New Roman" w:hAnsi="Times New Roman" w:eastAsia="SimSun" w:cs="Times New Roman"/>
          <w:spacing w:val="0"/>
          <w:w w:val="100"/>
          <w:sz w:val="24"/>
          <w:lang w:eastAsia="zh-CN"/>
        </w:rPr>
      </w:pPr>
      <w:r>
        <w:rPr>
          <w:rFonts w:hint="eastAsia" w:ascii="Times New Roman" w:hAnsi="Times New Roman" w:cs="Times New Roman" w:eastAsiaTheme="minorEastAsia"/>
          <w:spacing w:val="0"/>
          <w:w w:val="100"/>
          <w:sz w:val="24"/>
        </w:rPr>
        <w:t>本项目投入运营后产生的废气主要为</w:t>
      </w:r>
      <w:r>
        <w:rPr>
          <w:rFonts w:hint="eastAsia"/>
          <w:sz w:val="24"/>
          <w:szCs w:val="32"/>
        </w:rPr>
        <w:t>HDPE</w:t>
      </w:r>
      <w:r>
        <w:rPr>
          <w:sz w:val="24"/>
          <w:szCs w:val="32"/>
        </w:rPr>
        <w:t>塑料</w:t>
      </w:r>
      <w:r>
        <w:rPr>
          <w:rFonts w:hint="eastAsia"/>
          <w:sz w:val="24"/>
          <w:szCs w:val="32"/>
        </w:rPr>
        <w:t>瓶</w:t>
      </w:r>
      <w:r>
        <w:rPr>
          <w:sz w:val="24"/>
          <w:szCs w:val="32"/>
        </w:rPr>
        <w:t>挤吹工序产生的有机废气、</w:t>
      </w:r>
      <w:r>
        <w:rPr>
          <w:rFonts w:hint="eastAsia"/>
          <w:sz w:val="24"/>
          <w:szCs w:val="32"/>
        </w:rPr>
        <w:t>PET</w:t>
      </w:r>
      <w:r>
        <w:rPr>
          <w:sz w:val="24"/>
          <w:szCs w:val="32"/>
        </w:rPr>
        <w:t>塑料</w:t>
      </w:r>
      <w:r>
        <w:rPr>
          <w:rFonts w:hint="eastAsia"/>
          <w:sz w:val="24"/>
          <w:szCs w:val="32"/>
        </w:rPr>
        <w:t>瓶注塑</w:t>
      </w:r>
      <w:r>
        <w:rPr>
          <w:sz w:val="24"/>
          <w:szCs w:val="32"/>
        </w:rPr>
        <w:t>工序产生的有机废气、</w:t>
      </w:r>
      <w:r>
        <w:rPr>
          <w:rFonts w:hint="eastAsia"/>
          <w:sz w:val="24"/>
          <w:szCs w:val="32"/>
        </w:rPr>
        <w:t>PET</w:t>
      </w:r>
      <w:r>
        <w:rPr>
          <w:sz w:val="24"/>
          <w:szCs w:val="32"/>
        </w:rPr>
        <w:t>塑料</w:t>
      </w:r>
      <w:r>
        <w:rPr>
          <w:rFonts w:hint="eastAsia"/>
          <w:sz w:val="24"/>
          <w:szCs w:val="32"/>
        </w:rPr>
        <w:t>瓶吹塑</w:t>
      </w:r>
      <w:r>
        <w:rPr>
          <w:sz w:val="24"/>
          <w:szCs w:val="32"/>
        </w:rPr>
        <w:t>工序产生的有机废气、</w:t>
      </w:r>
      <w:r>
        <w:rPr>
          <w:rFonts w:hint="eastAsia"/>
          <w:sz w:val="24"/>
          <w:szCs w:val="32"/>
        </w:rPr>
        <w:t>PET</w:t>
      </w:r>
      <w:r>
        <w:rPr>
          <w:sz w:val="24"/>
          <w:szCs w:val="32"/>
        </w:rPr>
        <w:t>烘料废气</w:t>
      </w:r>
      <w:r>
        <w:rPr>
          <w:rFonts w:hint="eastAsia"/>
          <w:sz w:val="24"/>
          <w:szCs w:val="32"/>
          <w:lang w:eastAsia="zh-CN"/>
        </w:rPr>
        <w:t>。</w:t>
      </w:r>
    </w:p>
    <w:p>
      <w:pPr>
        <w:spacing w:line="360" w:lineRule="auto"/>
        <w:ind w:firstLine="482" w:firstLineChars="200"/>
        <w:rPr>
          <w:rFonts w:ascii="SimSun" w:hAnsi="SimSun"/>
          <w:sz w:val="24"/>
          <w:szCs w:val="32"/>
        </w:rPr>
      </w:pPr>
      <w:r>
        <w:rPr>
          <w:rFonts w:hint="eastAsia" w:ascii="Times New Roman" w:hAnsi="Times New Roman" w:cs="Times New Roman" w:eastAsiaTheme="minorEastAsia"/>
          <w:b/>
          <w:bCs/>
          <w:spacing w:val="0"/>
          <w:w w:val="100"/>
          <w:sz w:val="24"/>
        </w:rPr>
        <w:t>（1）</w:t>
      </w:r>
      <w:r>
        <w:rPr>
          <w:rFonts w:hint="eastAsia" w:ascii="SimSun" w:hAnsi="SimSun"/>
          <w:sz w:val="24"/>
          <w:szCs w:val="32"/>
        </w:rPr>
        <w:t>挤吹成型、吹塑及注塑有机废气</w:t>
      </w:r>
    </w:p>
    <w:p>
      <w:pPr>
        <w:spacing w:line="360" w:lineRule="auto"/>
        <w:ind w:firstLine="480" w:firstLineChars="200"/>
        <w:rPr>
          <w:sz w:val="24"/>
          <w:szCs w:val="32"/>
        </w:rPr>
      </w:pPr>
      <w:r>
        <w:rPr>
          <w:sz w:val="24"/>
          <w:szCs w:val="32"/>
        </w:rPr>
        <w:t>项目塑料瓶生产线挤吹成型、吹塑及注塑工序使用的HDPE</w:t>
      </w:r>
      <w:r>
        <w:rPr>
          <w:rFonts w:hint="eastAsia"/>
          <w:sz w:val="24"/>
          <w:szCs w:val="32"/>
        </w:rPr>
        <w:t>、</w:t>
      </w:r>
      <w:r>
        <w:rPr>
          <w:sz w:val="24"/>
          <w:szCs w:val="32"/>
        </w:rPr>
        <w:t>PET</w:t>
      </w:r>
      <w:r>
        <w:rPr>
          <w:rFonts w:hint="eastAsia"/>
          <w:sz w:val="24"/>
          <w:szCs w:val="32"/>
        </w:rPr>
        <w:t>及色母粒等原料</w:t>
      </w:r>
      <w:r>
        <w:rPr>
          <w:sz w:val="24"/>
          <w:szCs w:val="32"/>
        </w:rPr>
        <w:t>受热过程会产生有机废气(以非甲烷总烃计)，项目挤吹成型（165-220℃）、吹塑（165-220℃）</w:t>
      </w:r>
      <w:r>
        <w:rPr>
          <w:rFonts w:hint="eastAsia"/>
          <w:sz w:val="24"/>
          <w:szCs w:val="32"/>
        </w:rPr>
        <w:t>和注塑</w:t>
      </w:r>
      <w:r>
        <w:rPr>
          <w:sz w:val="24"/>
          <w:szCs w:val="32"/>
        </w:rPr>
        <w:t>（165-220℃）</w:t>
      </w:r>
      <w:r>
        <w:rPr>
          <w:rFonts w:hint="eastAsia"/>
          <w:sz w:val="24"/>
          <w:szCs w:val="32"/>
        </w:rPr>
        <w:t>的加热温度在原料适用范围内，不产生热解废气，产生的污染物主要为挤</w:t>
      </w:r>
      <w:r>
        <w:rPr>
          <w:sz w:val="24"/>
          <w:szCs w:val="32"/>
        </w:rPr>
        <w:t>吹成型、吹塑及注塑</w:t>
      </w:r>
      <w:r>
        <w:rPr>
          <w:rFonts w:hint="eastAsia"/>
          <w:sz w:val="24"/>
          <w:szCs w:val="32"/>
        </w:rPr>
        <w:t>过程中塑料加热挥发的塑料单体。参照《浙江省重点行业VOCs污染排放源排放量计算方法》中塑料行业的排放系数，项目非甲烷总烃排放系数为</w:t>
      </w:r>
      <w:r>
        <w:rPr>
          <w:sz w:val="24"/>
          <w:szCs w:val="32"/>
        </w:rPr>
        <w:t>2.368</w:t>
      </w:r>
      <w:r>
        <w:rPr>
          <w:rFonts w:hint="eastAsia"/>
          <w:sz w:val="24"/>
          <w:szCs w:val="32"/>
        </w:rPr>
        <w:t>kg/t原料，项目挤</w:t>
      </w:r>
      <w:r>
        <w:rPr>
          <w:sz w:val="24"/>
          <w:szCs w:val="32"/>
        </w:rPr>
        <w:t>吹成型、吹塑及注塑</w:t>
      </w:r>
      <w:r>
        <w:rPr>
          <w:rFonts w:hint="eastAsia"/>
          <w:sz w:val="24"/>
          <w:szCs w:val="32"/>
        </w:rPr>
        <w:t>工序中</w:t>
      </w:r>
      <w:r>
        <w:rPr>
          <w:sz w:val="24"/>
          <w:szCs w:val="32"/>
        </w:rPr>
        <w:t>HDPE</w:t>
      </w:r>
      <w:r>
        <w:rPr>
          <w:rFonts w:hint="eastAsia"/>
          <w:sz w:val="24"/>
          <w:szCs w:val="32"/>
        </w:rPr>
        <w:t>、</w:t>
      </w:r>
      <w:r>
        <w:rPr>
          <w:sz w:val="24"/>
          <w:szCs w:val="32"/>
        </w:rPr>
        <w:t>PET</w:t>
      </w:r>
      <w:r>
        <w:rPr>
          <w:rFonts w:hint="eastAsia"/>
          <w:sz w:val="24"/>
          <w:szCs w:val="32"/>
        </w:rPr>
        <w:t>及色母粒等原材料使用量总共为310t/a，因此本项目</w:t>
      </w:r>
      <w:r>
        <w:rPr>
          <w:rFonts w:hint="eastAsia" w:ascii="SimSun" w:hAnsi="SimSun"/>
          <w:sz w:val="24"/>
          <w:szCs w:val="32"/>
        </w:rPr>
        <w:t>挤吹成型、吹塑及注塑</w:t>
      </w:r>
      <w:r>
        <w:rPr>
          <w:rFonts w:hint="eastAsia"/>
          <w:sz w:val="24"/>
          <w:szCs w:val="32"/>
        </w:rPr>
        <w:t>过程非甲烷总烃的产生总量约为0.734t/a。</w:t>
      </w:r>
    </w:p>
    <w:p>
      <w:pPr>
        <w:spacing w:line="360" w:lineRule="auto"/>
        <w:ind w:firstLine="482" w:firstLineChars="200"/>
        <w:rPr>
          <w:sz w:val="24"/>
          <w:szCs w:val="32"/>
        </w:rPr>
      </w:pPr>
      <w:r>
        <w:rPr>
          <w:rFonts w:hint="eastAsia" w:ascii="Times New Roman" w:hAnsi="Times New Roman" w:cs="Times New Roman" w:eastAsiaTheme="minorEastAsia"/>
          <w:b/>
          <w:bCs/>
          <w:spacing w:val="0"/>
          <w:w w:val="100"/>
          <w:sz w:val="24"/>
        </w:rPr>
        <w:t>（2）</w:t>
      </w:r>
      <w:r>
        <w:rPr>
          <w:sz w:val="24"/>
          <w:szCs w:val="32"/>
        </w:rPr>
        <w:t>项目</w:t>
      </w:r>
      <w:r>
        <w:rPr>
          <w:rFonts w:hint="eastAsia"/>
          <w:sz w:val="24"/>
          <w:szCs w:val="32"/>
        </w:rPr>
        <w:t>生产注塑型及吹塑型P</w:t>
      </w:r>
      <w:r>
        <w:rPr>
          <w:sz w:val="24"/>
          <w:szCs w:val="32"/>
        </w:rPr>
        <w:t>ET</w:t>
      </w:r>
      <w:r>
        <w:rPr>
          <w:rFonts w:hint="eastAsia"/>
          <w:sz w:val="24"/>
          <w:szCs w:val="32"/>
        </w:rPr>
        <w:t>塑料包装瓶时，</w:t>
      </w:r>
      <w:r>
        <w:rPr>
          <w:sz w:val="24"/>
          <w:szCs w:val="32"/>
        </w:rPr>
        <w:t>需要对混料后的原料进行烘料，烘料工序为电加热，加热温度为110℃</w:t>
      </w:r>
      <w:r>
        <w:rPr>
          <w:rFonts w:hint="eastAsia"/>
          <w:sz w:val="24"/>
          <w:szCs w:val="32"/>
        </w:rPr>
        <w:t>，</w:t>
      </w:r>
      <w:r>
        <w:rPr>
          <w:sz w:val="24"/>
          <w:szCs w:val="32"/>
        </w:rPr>
        <w:t>该</w:t>
      </w:r>
      <w:r>
        <w:rPr>
          <w:rFonts w:hint="eastAsia"/>
          <w:sz w:val="24"/>
          <w:szCs w:val="32"/>
        </w:rPr>
        <w:t>烘料</w:t>
      </w:r>
      <w:r>
        <w:rPr>
          <w:sz w:val="24"/>
          <w:szCs w:val="32"/>
        </w:rPr>
        <w:t>工序会产生一定量的有机废气，该工序产生有机废气的量为原料使用量的0.</w:t>
      </w:r>
      <w:r>
        <w:rPr>
          <w:rFonts w:hint="eastAsia"/>
          <w:sz w:val="24"/>
          <w:szCs w:val="32"/>
        </w:rPr>
        <w:t>3</w:t>
      </w:r>
      <w:r>
        <w:rPr>
          <w:sz w:val="24"/>
          <w:szCs w:val="32"/>
        </w:rPr>
        <w:t>‰计，项目烘料使用</w:t>
      </w:r>
      <w:r>
        <w:rPr>
          <w:rFonts w:hint="eastAsia"/>
          <w:sz w:val="24"/>
          <w:szCs w:val="32"/>
        </w:rPr>
        <w:t>P</w:t>
      </w:r>
      <w:r>
        <w:rPr>
          <w:sz w:val="24"/>
          <w:szCs w:val="32"/>
        </w:rPr>
        <w:t>ET</w:t>
      </w:r>
      <w:r>
        <w:rPr>
          <w:rFonts w:hint="eastAsia"/>
          <w:sz w:val="24"/>
          <w:szCs w:val="32"/>
        </w:rPr>
        <w:t>及色母粒</w:t>
      </w:r>
      <w:r>
        <w:rPr>
          <w:sz w:val="24"/>
          <w:szCs w:val="32"/>
        </w:rPr>
        <w:t>原料为10</w:t>
      </w:r>
      <w:r>
        <w:rPr>
          <w:rFonts w:hint="eastAsia"/>
          <w:sz w:val="24"/>
          <w:szCs w:val="32"/>
        </w:rPr>
        <w:t>3.3</w:t>
      </w:r>
      <w:r>
        <w:rPr>
          <w:sz w:val="24"/>
          <w:szCs w:val="32"/>
        </w:rPr>
        <w:t>t，则该工序产生有机废气0.0</w:t>
      </w:r>
      <w:r>
        <w:rPr>
          <w:rFonts w:hint="eastAsia"/>
          <w:sz w:val="24"/>
          <w:szCs w:val="32"/>
        </w:rPr>
        <w:t>31</w:t>
      </w:r>
      <w:r>
        <w:rPr>
          <w:sz w:val="24"/>
          <w:szCs w:val="32"/>
        </w:rPr>
        <w:t>t/a。</w:t>
      </w:r>
    </w:p>
    <w:p>
      <w:pPr>
        <w:pStyle w:val="5"/>
        <w:adjustRightInd w:val="0"/>
        <w:snapToGrid w:val="0"/>
        <w:spacing w:before="0" w:after="0" w:line="480" w:lineRule="exact"/>
        <w:rPr>
          <w:rFonts w:ascii="Times New Roman" w:hAnsi="Times New Roman" w:cs="Times New Roman" w:eastAsiaTheme="minorEastAsia"/>
          <w:bCs/>
          <w:spacing w:val="0"/>
          <w:w w:val="100"/>
          <w:sz w:val="28"/>
          <w:szCs w:val="28"/>
        </w:rPr>
      </w:pPr>
      <w:bookmarkStart w:id="64" w:name="_Toc20281"/>
      <w:r>
        <w:rPr>
          <w:rFonts w:hint="eastAsia" w:ascii="Times New Roman" w:hAnsi="Times New Roman" w:cs="Times New Roman" w:eastAsiaTheme="minorEastAsia"/>
          <w:bCs/>
          <w:spacing w:val="0"/>
          <w:w w:val="100"/>
          <w:sz w:val="28"/>
          <w:szCs w:val="28"/>
        </w:rPr>
        <w:t>3.4</w:t>
      </w:r>
      <w:r>
        <w:rPr>
          <w:rFonts w:ascii="Times New Roman" w:hAnsi="Times New Roman" w:cs="Times New Roman" w:eastAsiaTheme="minorEastAsia"/>
          <w:bCs/>
          <w:spacing w:val="0"/>
          <w:w w:val="100"/>
          <w:sz w:val="28"/>
          <w:szCs w:val="28"/>
        </w:rPr>
        <w:t>.</w:t>
      </w:r>
      <w:r>
        <w:rPr>
          <w:rFonts w:hint="eastAsia" w:ascii="Times New Roman" w:hAnsi="Times New Roman" w:cs="Times New Roman" w:eastAsiaTheme="minorEastAsia"/>
          <w:bCs/>
          <w:spacing w:val="0"/>
          <w:w w:val="100"/>
          <w:sz w:val="28"/>
          <w:szCs w:val="28"/>
        </w:rPr>
        <w:t>3</w:t>
      </w:r>
      <w:r>
        <w:rPr>
          <w:rFonts w:ascii="Times New Roman" w:hAnsi="Times New Roman" w:cs="Times New Roman" w:eastAsiaTheme="minorEastAsia"/>
          <w:bCs/>
          <w:spacing w:val="0"/>
          <w:w w:val="100"/>
          <w:sz w:val="28"/>
          <w:szCs w:val="28"/>
        </w:rPr>
        <w:t xml:space="preserve"> </w:t>
      </w:r>
      <w:r>
        <w:rPr>
          <w:rFonts w:hint="eastAsia" w:ascii="Times New Roman" w:hAnsi="Times New Roman" w:cs="Times New Roman" w:eastAsiaTheme="minorEastAsia"/>
          <w:bCs/>
          <w:spacing w:val="0"/>
          <w:w w:val="100"/>
          <w:sz w:val="28"/>
          <w:szCs w:val="28"/>
        </w:rPr>
        <w:t>噪声</w:t>
      </w:r>
      <w:bookmarkEnd w:id="64"/>
    </w:p>
    <w:p>
      <w:pPr>
        <w:adjustRightInd w:val="0"/>
        <w:snapToGrid w:val="0"/>
        <w:spacing w:line="360" w:lineRule="auto"/>
        <w:ind w:firstLine="480" w:firstLineChars="200"/>
        <w:rPr>
          <w:rFonts w:ascii="Times New Roman" w:hAnsi="Times New Roman" w:cs="Times New Roman" w:eastAsiaTheme="minorEastAsia"/>
          <w:spacing w:val="0"/>
          <w:w w:val="100"/>
          <w:kern w:val="0"/>
          <w:sz w:val="24"/>
        </w:rPr>
      </w:pPr>
      <w:r>
        <w:rPr>
          <w:rFonts w:hint="eastAsia" w:ascii="Times New Roman" w:hAnsi="Times New Roman" w:cs="Times New Roman" w:eastAsiaTheme="minorEastAsia"/>
          <w:spacing w:val="0"/>
          <w:w w:val="100"/>
          <w:sz w:val="24"/>
        </w:rPr>
        <w:t>本项目投入运营后的主要噪声源来自生产设备产生的噪声。通过建设方提供资料及有关类比监测资料，各噪</w:t>
      </w:r>
      <w:r>
        <w:rPr>
          <w:rFonts w:hint="eastAsia" w:ascii="Times New Roman" w:hAnsi="Times New Roman" w:cs="Times New Roman" w:eastAsiaTheme="minorEastAsia"/>
          <w:spacing w:val="0"/>
          <w:w w:val="100"/>
          <w:kern w:val="0"/>
          <w:sz w:val="24"/>
        </w:rPr>
        <w:t>声源声级强度详见下表。</w:t>
      </w:r>
    </w:p>
    <w:p>
      <w:pPr>
        <w:adjustRightInd w:val="0"/>
        <w:snapToGrid w:val="0"/>
        <w:spacing w:line="360" w:lineRule="auto"/>
        <w:jc w:val="center"/>
        <w:rPr>
          <w:rFonts w:hint="eastAsia" w:ascii="Times New Roman" w:hAnsi="Times New Roman" w:cs="Times New Roman" w:eastAsiaTheme="minorEastAsia"/>
          <w:b/>
          <w:spacing w:val="0"/>
          <w:w w:val="100"/>
          <w:sz w:val="24"/>
        </w:rPr>
      </w:pPr>
      <w:r>
        <w:rPr>
          <w:rFonts w:hint="eastAsia" w:ascii="Times New Roman" w:hAnsi="Times New Roman" w:cs="Times New Roman" w:eastAsiaTheme="minorEastAsia"/>
          <w:b/>
          <w:spacing w:val="0"/>
          <w:w w:val="100"/>
          <w:sz w:val="24"/>
        </w:rPr>
        <w:t>表</w:t>
      </w:r>
      <w:r>
        <w:rPr>
          <w:rFonts w:ascii="Times New Roman" w:hAnsi="Times New Roman" w:cs="Times New Roman" w:eastAsiaTheme="minorEastAsia"/>
          <w:b/>
          <w:spacing w:val="0"/>
          <w:w w:val="100"/>
          <w:sz w:val="24"/>
        </w:rPr>
        <w:t>3</w:t>
      </w:r>
      <w:r>
        <w:rPr>
          <w:rFonts w:hint="eastAsia" w:ascii="Times New Roman" w:hAnsi="Times New Roman" w:cs="Times New Roman" w:eastAsiaTheme="minorEastAsia"/>
          <w:b/>
          <w:spacing w:val="0"/>
          <w:w w:val="100"/>
          <w:sz w:val="24"/>
        </w:rPr>
        <w:t>-</w:t>
      </w:r>
      <w:r>
        <w:rPr>
          <w:rFonts w:hint="eastAsia" w:cs="Times New Roman" w:eastAsiaTheme="minorEastAsia"/>
          <w:b/>
          <w:spacing w:val="0"/>
          <w:w w:val="100"/>
          <w:sz w:val="24"/>
          <w:lang w:val="en-US" w:eastAsia="zh-CN"/>
        </w:rPr>
        <w:t>9</w:t>
      </w:r>
      <w:r>
        <w:rPr>
          <w:rFonts w:hint="eastAsia" w:ascii="Times New Roman" w:hAnsi="Times New Roman" w:cs="Times New Roman" w:eastAsiaTheme="minorEastAsia"/>
          <w:b/>
          <w:spacing w:val="0"/>
          <w:w w:val="100"/>
          <w:sz w:val="24"/>
        </w:rPr>
        <w:t xml:space="preserve"> 项目主要噪声源及噪声值一览表</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3"/>
        <w:gridCol w:w="2316"/>
        <w:gridCol w:w="1728"/>
        <w:gridCol w:w="1656"/>
        <w:gridCol w:w="22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noWrap w:val="0"/>
            <w:vAlign w:val="center"/>
          </w:tcPr>
          <w:p>
            <w:pPr>
              <w:jc w:val="center"/>
              <w:rPr>
                <w:color w:val="000000"/>
                <w:szCs w:val="21"/>
              </w:rPr>
            </w:pPr>
            <w:r>
              <w:rPr>
                <w:color w:val="000000"/>
                <w:szCs w:val="21"/>
              </w:rPr>
              <w:t>序号</w:t>
            </w:r>
          </w:p>
        </w:tc>
        <w:tc>
          <w:tcPr>
            <w:tcW w:w="2316" w:type="dxa"/>
            <w:noWrap w:val="0"/>
            <w:vAlign w:val="center"/>
          </w:tcPr>
          <w:p>
            <w:pPr>
              <w:jc w:val="center"/>
              <w:rPr>
                <w:color w:val="000000"/>
                <w:szCs w:val="21"/>
              </w:rPr>
            </w:pPr>
            <w:r>
              <w:rPr>
                <w:color w:val="000000"/>
                <w:szCs w:val="21"/>
              </w:rPr>
              <w:t>设备名称</w:t>
            </w:r>
          </w:p>
        </w:tc>
        <w:tc>
          <w:tcPr>
            <w:tcW w:w="1728" w:type="dxa"/>
            <w:noWrap w:val="0"/>
            <w:vAlign w:val="center"/>
          </w:tcPr>
          <w:p>
            <w:pPr>
              <w:jc w:val="center"/>
              <w:rPr>
                <w:color w:val="000000"/>
                <w:szCs w:val="21"/>
              </w:rPr>
            </w:pPr>
            <w:r>
              <w:rPr>
                <w:color w:val="000000"/>
                <w:szCs w:val="21"/>
              </w:rPr>
              <w:t>数量（台/套）</w:t>
            </w:r>
          </w:p>
        </w:tc>
        <w:tc>
          <w:tcPr>
            <w:tcW w:w="1656" w:type="dxa"/>
            <w:noWrap w:val="0"/>
            <w:vAlign w:val="center"/>
          </w:tcPr>
          <w:p>
            <w:pPr>
              <w:jc w:val="center"/>
              <w:rPr>
                <w:color w:val="000000"/>
                <w:szCs w:val="21"/>
              </w:rPr>
            </w:pPr>
            <w:r>
              <w:rPr>
                <w:color w:val="000000"/>
                <w:szCs w:val="21"/>
              </w:rPr>
              <w:t>声级dB(A)</w:t>
            </w:r>
          </w:p>
        </w:tc>
        <w:tc>
          <w:tcPr>
            <w:tcW w:w="2230" w:type="dxa"/>
            <w:noWrap w:val="0"/>
            <w:vAlign w:val="center"/>
          </w:tcPr>
          <w:p>
            <w:pPr>
              <w:jc w:val="center"/>
              <w:rPr>
                <w:color w:val="000000"/>
                <w:szCs w:val="21"/>
              </w:rPr>
            </w:pPr>
            <w:r>
              <w:rPr>
                <w:color w:val="000000"/>
                <w:szCs w:val="21"/>
              </w:rPr>
              <w:t>治理措施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noWrap w:val="0"/>
            <w:vAlign w:val="center"/>
          </w:tcPr>
          <w:p>
            <w:pPr>
              <w:jc w:val="center"/>
              <w:rPr>
                <w:color w:val="000000"/>
                <w:szCs w:val="21"/>
              </w:rPr>
            </w:pPr>
            <w:r>
              <w:rPr>
                <w:color w:val="000000"/>
                <w:szCs w:val="21"/>
              </w:rPr>
              <w:t>1</w:t>
            </w:r>
          </w:p>
        </w:tc>
        <w:tc>
          <w:tcPr>
            <w:tcW w:w="2316" w:type="dxa"/>
            <w:noWrap w:val="0"/>
            <w:vAlign w:val="center"/>
          </w:tcPr>
          <w:p>
            <w:pPr>
              <w:jc w:val="center"/>
              <w:rPr>
                <w:color w:val="000000"/>
                <w:szCs w:val="21"/>
              </w:rPr>
            </w:pPr>
            <w:r>
              <w:rPr>
                <w:szCs w:val="21"/>
              </w:rPr>
              <w:t>塑料挤吹中空成型机</w:t>
            </w:r>
          </w:p>
        </w:tc>
        <w:tc>
          <w:tcPr>
            <w:tcW w:w="1728" w:type="dxa"/>
            <w:noWrap w:val="0"/>
            <w:vAlign w:val="center"/>
          </w:tcPr>
          <w:p>
            <w:pPr>
              <w:jc w:val="center"/>
              <w:rPr>
                <w:color w:val="000000"/>
                <w:szCs w:val="21"/>
              </w:rPr>
            </w:pPr>
            <w:r>
              <w:rPr>
                <w:szCs w:val="21"/>
              </w:rPr>
              <w:t>2</w:t>
            </w:r>
          </w:p>
        </w:tc>
        <w:tc>
          <w:tcPr>
            <w:tcW w:w="1656" w:type="dxa"/>
            <w:noWrap w:val="0"/>
            <w:vAlign w:val="center"/>
          </w:tcPr>
          <w:p>
            <w:pPr>
              <w:jc w:val="center"/>
              <w:rPr>
                <w:color w:val="000000"/>
                <w:szCs w:val="21"/>
              </w:rPr>
            </w:pPr>
            <w:r>
              <w:rPr>
                <w:color w:val="000000"/>
                <w:szCs w:val="21"/>
              </w:rPr>
              <w:t>65-70</w:t>
            </w:r>
          </w:p>
        </w:tc>
        <w:tc>
          <w:tcPr>
            <w:tcW w:w="2230" w:type="dxa"/>
            <w:noWrap w:val="0"/>
            <w:vAlign w:val="center"/>
          </w:tcPr>
          <w:p>
            <w:pPr>
              <w:jc w:val="center"/>
              <w:rPr>
                <w:color w:val="000000"/>
                <w:szCs w:val="21"/>
              </w:rPr>
            </w:pPr>
            <w:r>
              <w:rPr>
                <w:color w:val="000000"/>
                <w:szCs w:val="21"/>
              </w:rPr>
              <w:t>基础减振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noWrap w:val="0"/>
            <w:vAlign w:val="center"/>
          </w:tcPr>
          <w:p>
            <w:pPr>
              <w:jc w:val="center"/>
              <w:rPr>
                <w:color w:val="000000"/>
                <w:szCs w:val="21"/>
              </w:rPr>
            </w:pPr>
            <w:r>
              <w:rPr>
                <w:color w:val="000000"/>
                <w:szCs w:val="21"/>
              </w:rPr>
              <w:t>2</w:t>
            </w:r>
          </w:p>
        </w:tc>
        <w:tc>
          <w:tcPr>
            <w:tcW w:w="2316" w:type="dxa"/>
            <w:noWrap w:val="0"/>
            <w:vAlign w:val="center"/>
          </w:tcPr>
          <w:p>
            <w:pPr>
              <w:jc w:val="center"/>
              <w:rPr>
                <w:color w:val="000000"/>
                <w:szCs w:val="21"/>
              </w:rPr>
            </w:pPr>
            <w:r>
              <w:rPr>
                <w:szCs w:val="21"/>
              </w:rPr>
              <w:t>卧式混料机</w:t>
            </w:r>
          </w:p>
        </w:tc>
        <w:tc>
          <w:tcPr>
            <w:tcW w:w="1728" w:type="dxa"/>
            <w:noWrap w:val="0"/>
            <w:vAlign w:val="center"/>
          </w:tcPr>
          <w:p>
            <w:pPr>
              <w:jc w:val="center"/>
              <w:rPr>
                <w:color w:val="000000"/>
                <w:szCs w:val="21"/>
              </w:rPr>
            </w:pPr>
            <w:r>
              <w:rPr>
                <w:szCs w:val="21"/>
              </w:rPr>
              <w:t>1</w:t>
            </w:r>
          </w:p>
        </w:tc>
        <w:tc>
          <w:tcPr>
            <w:tcW w:w="1656" w:type="dxa"/>
            <w:noWrap w:val="0"/>
            <w:vAlign w:val="center"/>
          </w:tcPr>
          <w:p>
            <w:pPr>
              <w:jc w:val="center"/>
              <w:rPr>
                <w:color w:val="000000"/>
                <w:szCs w:val="21"/>
              </w:rPr>
            </w:pPr>
            <w:r>
              <w:rPr>
                <w:color w:val="000000"/>
                <w:szCs w:val="21"/>
              </w:rPr>
              <w:t>65-70</w:t>
            </w:r>
          </w:p>
        </w:tc>
        <w:tc>
          <w:tcPr>
            <w:tcW w:w="2230" w:type="dxa"/>
            <w:noWrap w:val="0"/>
            <w:vAlign w:val="center"/>
          </w:tcPr>
          <w:p>
            <w:pPr>
              <w:jc w:val="center"/>
              <w:rPr>
                <w:color w:val="000000"/>
                <w:szCs w:val="21"/>
              </w:rPr>
            </w:pPr>
            <w:r>
              <w:rPr>
                <w:color w:val="000000"/>
                <w:szCs w:val="21"/>
              </w:rPr>
              <w:t>基础减振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noWrap w:val="0"/>
            <w:vAlign w:val="center"/>
          </w:tcPr>
          <w:p>
            <w:pPr>
              <w:jc w:val="center"/>
              <w:rPr>
                <w:color w:val="000000"/>
                <w:szCs w:val="21"/>
              </w:rPr>
            </w:pPr>
            <w:r>
              <w:rPr>
                <w:color w:val="000000"/>
                <w:szCs w:val="21"/>
              </w:rPr>
              <w:t>3</w:t>
            </w:r>
          </w:p>
        </w:tc>
        <w:tc>
          <w:tcPr>
            <w:tcW w:w="2316" w:type="dxa"/>
            <w:noWrap w:val="0"/>
            <w:vAlign w:val="center"/>
          </w:tcPr>
          <w:p>
            <w:pPr>
              <w:jc w:val="center"/>
              <w:rPr>
                <w:color w:val="000000"/>
                <w:szCs w:val="21"/>
              </w:rPr>
            </w:pPr>
            <w:r>
              <w:rPr>
                <w:szCs w:val="21"/>
              </w:rPr>
              <w:t>片型破碎机</w:t>
            </w:r>
          </w:p>
        </w:tc>
        <w:tc>
          <w:tcPr>
            <w:tcW w:w="1728" w:type="dxa"/>
            <w:noWrap w:val="0"/>
            <w:vAlign w:val="center"/>
          </w:tcPr>
          <w:p>
            <w:pPr>
              <w:jc w:val="center"/>
              <w:rPr>
                <w:color w:val="000000"/>
                <w:szCs w:val="21"/>
              </w:rPr>
            </w:pPr>
            <w:r>
              <w:rPr>
                <w:szCs w:val="21"/>
              </w:rPr>
              <w:t>1</w:t>
            </w:r>
          </w:p>
        </w:tc>
        <w:tc>
          <w:tcPr>
            <w:tcW w:w="1656" w:type="dxa"/>
            <w:noWrap w:val="0"/>
            <w:vAlign w:val="center"/>
          </w:tcPr>
          <w:p>
            <w:pPr>
              <w:jc w:val="center"/>
              <w:rPr>
                <w:color w:val="000000"/>
                <w:szCs w:val="21"/>
              </w:rPr>
            </w:pPr>
            <w:r>
              <w:rPr>
                <w:color w:val="000000"/>
                <w:szCs w:val="21"/>
              </w:rPr>
              <w:t>70-80</w:t>
            </w:r>
          </w:p>
        </w:tc>
        <w:tc>
          <w:tcPr>
            <w:tcW w:w="2230" w:type="dxa"/>
            <w:noWrap w:val="0"/>
            <w:vAlign w:val="center"/>
          </w:tcPr>
          <w:p>
            <w:pPr>
              <w:jc w:val="center"/>
              <w:rPr>
                <w:color w:val="000000"/>
                <w:szCs w:val="21"/>
              </w:rPr>
            </w:pPr>
            <w:r>
              <w:rPr>
                <w:color w:val="000000"/>
                <w:szCs w:val="21"/>
              </w:rPr>
              <w:t>基础减振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noWrap w:val="0"/>
            <w:vAlign w:val="center"/>
          </w:tcPr>
          <w:p>
            <w:pPr>
              <w:jc w:val="center"/>
              <w:rPr>
                <w:color w:val="000000"/>
                <w:szCs w:val="21"/>
              </w:rPr>
            </w:pPr>
            <w:r>
              <w:rPr>
                <w:color w:val="000000"/>
                <w:szCs w:val="21"/>
              </w:rPr>
              <w:t>4</w:t>
            </w:r>
          </w:p>
        </w:tc>
        <w:tc>
          <w:tcPr>
            <w:tcW w:w="2316" w:type="dxa"/>
            <w:noWrap w:val="0"/>
            <w:vAlign w:val="center"/>
          </w:tcPr>
          <w:p>
            <w:pPr>
              <w:jc w:val="center"/>
              <w:rPr>
                <w:color w:val="000000"/>
                <w:szCs w:val="21"/>
              </w:rPr>
            </w:pPr>
            <w:r>
              <w:rPr>
                <w:szCs w:val="21"/>
              </w:rPr>
              <w:t>冷水机</w:t>
            </w:r>
          </w:p>
        </w:tc>
        <w:tc>
          <w:tcPr>
            <w:tcW w:w="1728" w:type="dxa"/>
            <w:noWrap w:val="0"/>
            <w:vAlign w:val="center"/>
          </w:tcPr>
          <w:p>
            <w:pPr>
              <w:jc w:val="center"/>
              <w:rPr>
                <w:color w:val="000000"/>
                <w:szCs w:val="21"/>
              </w:rPr>
            </w:pPr>
            <w:r>
              <w:rPr>
                <w:szCs w:val="21"/>
              </w:rPr>
              <w:t>1</w:t>
            </w:r>
          </w:p>
        </w:tc>
        <w:tc>
          <w:tcPr>
            <w:tcW w:w="1656" w:type="dxa"/>
            <w:noWrap w:val="0"/>
            <w:vAlign w:val="center"/>
          </w:tcPr>
          <w:p>
            <w:pPr>
              <w:jc w:val="center"/>
              <w:rPr>
                <w:color w:val="000000"/>
                <w:szCs w:val="21"/>
              </w:rPr>
            </w:pPr>
            <w:r>
              <w:rPr>
                <w:color w:val="000000"/>
                <w:szCs w:val="21"/>
              </w:rPr>
              <w:t>65-70</w:t>
            </w:r>
          </w:p>
        </w:tc>
        <w:tc>
          <w:tcPr>
            <w:tcW w:w="2230" w:type="dxa"/>
            <w:noWrap w:val="0"/>
            <w:vAlign w:val="center"/>
          </w:tcPr>
          <w:p>
            <w:pPr>
              <w:jc w:val="center"/>
              <w:rPr>
                <w:color w:val="000000"/>
                <w:szCs w:val="21"/>
              </w:rPr>
            </w:pPr>
            <w:r>
              <w:rPr>
                <w:color w:val="000000"/>
                <w:szCs w:val="21"/>
              </w:rPr>
              <w:t>基础减振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noWrap w:val="0"/>
            <w:vAlign w:val="center"/>
          </w:tcPr>
          <w:p>
            <w:pPr>
              <w:jc w:val="center"/>
              <w:rPr>
                <w:color w:val="000000"/>
                <w:szCs w:val="21"/>
              </w:rPr>
            </w:pPr>
            <w:r>
              <w:rPr>
                <w:color w:val="000000"/>
                <w:szCs w:val="21"/>
              </w:rPr>
              <w:t>5</w:t>
            </w:r>
          </w:p>
        </w:tc>
        <w:tc>
          <w:tcPr>
            <w:tcW w:w="2316" w:type="dxa"/>
            <w:noWrap w:val="0"/>
            <w:vAlign w:val="center"/>
          </w:tcPr>
          <w:p>
            <w:pPr>
              <w:jc w:val="center"/>
              <w:rPr>
                <w:color w:val="000000"/>
                <w:szCs w:val="21"/>
              </w:rPr>
            </w:pPr>
            <w:r>
              <w:rPr>
                <w:szCs w:val="21"/>
              </w:rPr>
              <w:t>中压空压机</w:t>
            </w:r>
          </w:p>
        </w:tc>
        <w:tc>
          <w:tcPr>
            <w:tcW w:w="1728" w:type="dxa"/>
            <w:noWrap w:val="0"/>
            <w:vAlign w:val="center"/>
          </w:tcPr>
          <w:p>
            <w:pPr>
              <w:jc w:val="center"/>
              <w:rPr>
                <w:color w:val="000000"/>
                <w:szCs w:val="21"/>
              </w:rPr>
            </w:pPr>
            <w:r>
              <w:rPr>
                <w:szCs w:val="21"/>
              </w:rPr>
              <w:t>1</w:t>
            </w:r>
          </w:p>
        </w:tc>
        <w:tc>
          <w:tcPr>
            <w:tcW w:w="1656" w:type="dxa"/>
            <w:noWrap w:val="0"/>
            <w:vAlign w:val="center"/>
          </w:tcPr>
          <w:p>
            <w:pPr>
              <w:jc w:val="center"/>
              <w:rPr>
                <w:color w:val="000000"/>
                <w:szCs w:val="21"/>
              </w:rPr>
            </w:pPr>
            <w:r>
              <w:rPr>
                <w:color w:val="000000"/>
                <w:szCs w:val="21"/>
              </w:rPr>
              <w:t>75-80</w:t>
            </w:r>
          </w:p>
        </w:tc>
        <w:tc>
          <w:tcPr>
            <w:tcW w:w="2230" w:type="dxa"/>
            <w:noWrap w:val="0"/>
            <w:vAlign w:val="center"/>
          </w:tcPr>
          <w:p>
            <w:pPr>
              <w:jc w:val="center"/>
              <w:rPr>
                <w:color w:val="000000"/>
                <w:szCs w:val="21"/>
              </w:rPr>
            </w:pPr>
            <w:r>
              <w:rPr>
                <w:color w:val="000000"/>
                <w:szCs w:val="21"/>
              </w:rPr>
              <w:t>厂房隔声、基础减振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noWrap w:val="0"/>
            <w:vAlign w:val="center"/>
          </w:tcPr>
          <w:p>
            <w:pPr>
              <w:jc w:val="center"/>
              <w:rPr>
                <w:color w:val="000000"/>
                <w:szCs w:val="21"/>
              </w:rPr>
            </w:pPr>
            <w:r>
              <w:rPr>
                <w:color w:val="000000"/>
                <w:szCs w:val="21"/>
              </w:rPr>
              <w:t>6</w:t>
            </w:r>
          </w:p>
        </w:tc>
        <w:tc>
          <w:tcPr>
            <w:tcW w:w="2316" w:type="dxa"/>
            <w:noWrap w:val="0"/>
            <w:vAlign w:val="center"/>
          </w:tcPr>
          <w:p>
            <w:pPr>
              <w:jc w:val="center"/>
              <w:rPr>
                <w:rFonts w:hint="eastAsia"/>
                <w:szCs w:val="21"/>
              </w:rPr>
            </w:pPr>
            <w:r>
              <w:rPr>
                <w:rFonts w:hint="eastAsia"/>
                <w:szCs w:val="21"/>
              </w:rPr>
              <w:t>冷水塔</w:t>
            </w:r>
          </w:p>
        </w:tc>
        <w:tc>
          <w:tcPr>
            <w:tcW w:w="1728" w:type="dxa"/>
            <w:noWrap w:val="0"/>
            <w:vAlign w:val="center"/>
          </w:tcPr>
          <w:p>
            <w:pPr>
              <w:jc w:val="center"/>
              <w:rPr>
                <w:rFonts w:hint="eastAsia"/>
                <w:szCs w:val="21"/>
              </w:rPr>
            </w:pPr>
            <w:r>
              <w:rPr>
                <w:rFonts w:hint="eastAsia"/>
                <w:szCs w:val="21"/>
              </w:rPr>
              <w:t>1</w:t>
            </w:r>
          </w:p>
        </w:tc>
        <w:tc>
          <w:tcPr>
            <w:tcW w:w="1656" w:type="dxa"/>
            <w:noWrap w:val="0"/>
            <w:vAlign w:val="center"/>
          </w:tcPr>
          <w:p>
            <w:pPr>
              <w:jc w:val="center"/>
              <w:rPr>
                <w:color w:val="000000"/>
                <w:szCs w:val="21"/>
              </w:rPr>
            </w:pPr>
            <w:r>
              <w:rPr>
                <w:color w:val="000000"/>
                <w:szCs w:val="21"/>
              </w:rPr>
              <w:t>65-70</w:t>
            </w:r>
          </w:p>
        </w:tc>
        <w:tc>
          <w:tcPr>
            <w:tcW w:w="2230" w:type="dxa"/>
            <w:noWrap w:val="0"/>
            <w:vAlign w:val="center"/>
          </w:tcPr>
          <w:p>
            <w:pPr>
              <w:jc w:val="center"/>
              <w:rPr>
                <w:color w:val="000000"/>
                <w:szCs w:val="21"/>
              </w:rPr>
            </w:pPr>
            <w:r>
              <w:rPr>
                <w:color w:val="000000"/>
                <w:szCs w:val="21"/>
              </w:rPr>
              <w:t>基础减振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noWrap w:val="0"/>
            <w:vAlign w:val="center"/>
          </w:tcPr>
          <w:p>
            <w:pPr>
              <w:jc w:val="center"/>
              <w:rPr>
                <w:color w:val="000000"/>
                <w:szCs w:val="21"/>
              </w:rPr>
            </w:pPr>
            <w:r>
              <w:rPr>
                <w:color w:val="000000"/>
                <w:szCs w:val="21"/>
              </w:rPr>
              <w:t>7</w:t>
            </w:r>
          </w:p>
        </w:tc>
        <w:tc>
          <w:tcPr>
            <w:tcW w:w="2316" w:type="dxa"/>
            <w:noWrap w:val="0"/>
            <w:vAlign w:val="center"/>
          </w:tcPr>
          <w:p>
            <w:pPr>
              <w:jc w:val="center"/>
              <w:rPr>
                <w:szCs w:val="21"/>
              </w:rPr>
            </w:pPr>
            <w:r>
              <w:rPr>
                <w:szCs w:val="21"/>
              </w:rPr>
              <w:t>永磁变频螺杆机</w:t>
            </w:r>
          </w:p>
        </w:tc>
        <w:tc>
          <w:tcPr>
            <w:tcW w:w="1728" w:type="dxa"/>
            <w:noWrap w:val="0"/>
            <w:vAlign w:val="center"/>
          </w:tcPr>
          <w:p>
            <w:pPr>
              <w:jc w:val="center"/>
              <w:rPr>
                <w:color w:val="000000"/>
                <w:szCs w:val="21"/>
              </w:rPr>
            </w:pPr>
            <w:r>
              <w:rPr>
                <w:szCs w:val="21"/>
              </w:rPr>
              <w:t>1</w:t>
            </w:r>
          </w:p>
        </w:tc>
        <w:tc>
          <w:tcPr>
            <w:tcW w:w="1656" w:type="dxa"/>
            <w:noWrap w:val="0"/>
            <w:vAlign w:val="center"/>
          </w:tcPr>
          <w:p>
            <w:pPr>
              <w:jc w:val="center"/>
              <w:rPr>
                <w:color w:val="000000"/>
                <w:szCs w:val="21"/>
              </w:rPr>
            </w:pPr>
            <w:r>
              <w:rPr>
                <w:color w:val="000000"/>
                <w:szCs w:val="21"/>
              </w:rPr>
              <w:t>70-75</w:t>
            </w:r>
          </w:p>
        </w:tc>
        <w:tc>
          <w:tcPr>
            <w:tcW w:w="2230" w:type="dxa"/>
            <w:noWrap w:val="0"/>
            <w:vAlign w:val="center"/>
          </w:tcPr>
          <w:p>
            <w:pPr>
              <w:jc w:val="center"/>
              <w:rPr>
                <w:color w:val="000000"/>
                <w:szCs w:val="21"/>
              </w:rPr>
            </w:pPr>
            <w:r>
              <w:rPr>
                <w:color w:val="000000"/>
                <w:szCs w:val="21"/>
              </w:rPr>
              <w:t>基础减振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noWrap w:val="0"/>
            <w:vAlign w:val="center"/>
          </w:tcPr>
          <w:p>
            <w:pPr>
              <w:jc w:val="center"/>
              <w:rPr>
                <w:color w:val="000000"/>
                <w:szCs w:val="21"/>
              </w:rPr>
            </w:pPr>
            <w:r>
              <w:rPr>
                <w:color w:val="000000"/>
                <w:szCs w:val="21"/>
              </w:rPr>
              <w:t>8</w:t>
            </w:r>
          </w:p>
        </w:tc>
        <w:tc>
          <w:tcPr>
            <w:tcW w:w="2316" w:type="dxa"/>
            <w:noWrap w:val="0"/>
            <w:vAlign w:val="center"/>
          </w:tcPr>
          <w:p>
            <w:pPr>
              <w:jc w:val="center"/>
              <w:rPr>
                <w:szCs w:val="21"/>
              </w:rPr>
            </w:pPr>
            <w:r>
              <w:rPr>
                <w:szCs w:val="21"/>
              </w:rPr>
              <w:t>PET吹瓶机</w:t>
            </w:r>
          </w:p>
        </w:tc>
        <w:tc>
          <w:tcPr>
            <w:tcW w:w="1728" w:type="dxa"/>
            <w:noWrap w:val="0"/>
            <w:vAlign w:val="center"/>
          </w:tcPr>
          <w:p>
            <w:pPr>
              <w:jc w:val="center"/>
              <w:rPr>
                <w:color w:val="000000"/>
                <w:szCs w:val="21"/>
              </w:rPr>
            </w:pPr>
            <w:r>
              <w:rPr>
                <w:szCs w:val="21"/>
              </w:rPr>
              <w:t>1</w:t>
            </w:r>
          </w:p>
        </w:tc>
        <w:tc>
          <w:tcPr>
            <w:tcW w:w="1656" w:type="dxa"/>
            <w:noWrap w:val="0"/>
            <w:vAlign w:val="center"/>
          </w:tcPr>
          <w:p>
            <w:pPr>
              <w:jc w:val="center"/>
              <w:rPr>
                <w:color w:val="000000"/>
                <w:szCs w:val="21"/>
              </w:rPr>
            </w:pPr>
            <w:r>
              <w:rPr>
                <w:color w:val="000000"/>
                <w:szCs w:val="21"/>
              </w:rPr>
              <w:t>70-75</w:t>
            </w:r>
          </w:p>
        </w:tc>
        <w:tc>
          <w:tcPr>
            <w:tcW w:w="2230" w:type="dxa"/>
            <w:noWrap w:val="0"/>
            <w:vAlign w:val="center"/>
          </w:tcPr>
          <w:p>
            <w:pPr>
              <w:jc w:val="center"/>
              <w:rPr>
                <w:color w:val="000000"/>
                <w:szCs w:val="21"/>
              </w:rPr>
            </w:pPr>
            <w:r>
              <w:rPr>
                <w:color w:val="000000"/>
                <w:szCs w:val="21"/>
              </w:rPr>
              <w:t>基础减振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noWrap w:val="0"/>
            <w:vAlign w:val="center"/>
          </w:tcPr>
          <w:p>
            <w:pPr>
              <w:jc w:val="center"/>
              <w:rPr>
                <w:color w:val="000000"/>
                <w:szCs w:val="21"/>
              </w:rPr>
            </w:pPr>
            <w:r>
              <w:rPr>
                <w:color w:val="000000"/>
                <w:szCs w:val="21"/>
              </w:rPr>
              <w:t>9</w:t>
            </w:r>
          </w:p>
        </w:tc>
        <w:tc>
          <w:tcPr>
            <w:tcW w:w="2316" w:type="dxa"/>
            <w:noWrap w:val="0"/>
            <w:vAlign w:val="center"/>
          </w:tcPr>
          <w:p>
            <w:pPr>
              <w:jc w:val="center"/>
              <w:rPr>
                <w:szCs w:val="21"/>
              </w:rPr>
            </w:pPr>
            <w:r>
              <w:rPr>
                <w:szCs w:val="21"/>
              </w:rPr>
              <w:t>PET吹瓶机</w:t>
            </w:r>
          </w:p>
        </w:tc>
        <w:tc>
          <w:tcPr>
            <w:tcW w:w="1728" w:type="dxa"/>
            <w:noWrap w:val="0"/>
            <w:vAlign w:val="center"/>
          </w:tcPr>
          <w:p>
            <w:pPr>
              <w:jc w:val="center"/>
              <w:rPr>
                <w:color w:val="000000"/>
                <w:szCs w:val="21"/>
              </w:rPr>
            </w:pPr>
            <w:r>
              <w:rPr>
                <w:szCs w:val="21"/>
              </w:rPr>
              <w:t>1</w:t>
            </w:r>
          </w:p>
        </w:tc>
        <w:tc>
          <w:tcPr>
            <w:tcW w:w="1656" w:type="dxa"/>
            <w:noWrap w:val="0"/>
            <w:vAlign w:val="center"/>
          </w:tcPr>
          <w:p>
            <w:pPr>
              <w:jc w:val="center"/>
              <w:rPr>
                <w:color w:val="000000"/>
                <w:szCs w:val="21"/>
              </w:rPr>
            </w:pPr>
            <w:r>
              <w:rPr>
                <w:color w:val="000000"/>
                <w:szCs w:val="21"/>
              </w:rPr>
              <w:t>70-75</w:t>
            </w:r>
          </w:p>
        </w:tc>
        <w:tc>
          <w:tcPr>
            <w:tcW w:w="2230" w:type="dxa"/>
            <w:noWrap w:val="0"/>
            <w:vAlign w:val="center"/>
          </w:tcPr>
          <w:p>
            <w:pPr>
              <w:jc w:val="center"/>
              <w:rPr>
                <w:color w:val="000000"/>
                <w:szCs w:val="21"/>
              </w:rPr>
            </w:pPr>
            <w:r>
              <w:rPr>
                <w:color w:val="000000"/>
                <w:szCs w:val="21"/>
              </w:rPr>
              <w:t>基础减振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noWrap w:val="0"/>
            <w:vAlign w:val="center"/>
          </w:tcPr>
          <w:p>
            <w:pPr>
              <w:jc w:val="center"/>
              <w:rPr>
                <w:color w:val="000000"/>
                <w:szCs w:val="21"/>
              </w:rPr>
            </w:pPr>
            <w:r>
              <w:rPr>
                <w:color w:val="000000"/>
                <w:szCs w:val="21"/>
              </w:rPr>
              <w:t>10</w:t>
            </w:r>
          </w:p>
        </w:tc>
        <w:tc>
          <w:tcPr>
            <w:tcW w:w="2316" w:type="dxa"/>
            <w:noWrap w:val="0"/>
            <w:vAlign w:val="center"/>
          </w:tcPr>
          <w:p>
            <w:pPr>
              <w:ind w:firstLine="840" w:firstLineChars="400"/>
              <w:rPr>
                <w:szCs w:val="21"/>
              </w:rPr>
            </w:pPr>
            <w:r>
              <w:rPr>
                <w:szCs w:val="21"/>
              </w:rPr>
              <w:t>注塑机</w:t>
            </w:r>
          </w:p>
        </w:tc>
        <w:tc>
          <w:tcPr>
            <w:tcW w:w="1728" w:type="dxa"/>
            <w:noWrap w:val="0"/>
            <w:vAlign w:val="center"/>
          </w:tcPr>
          <w:p>
            <w:pPr>
              <w:jc w:val="center"/>
              <w:rPr>
                <w:rFonts w:hint="eastAsia"/>
                <w:color w:val="000000"/>
                <w:szCs w:val="21"/>
              </w:rPr>
            </w:pPr>
            <w:r>
              <w:rPr>
                <w:rFonts w:hint="eastAsia"/>
                <w:color w:val="000000"/>
                <w:szCs w:val="21"/>
              </w:rPr>
              <w:t>6</w:t>
            </w:r>
          </w:p>
        </w:tc>
        <w:tc>
          <w:tcPr>
            <w:tcW w:w="1656" w:type="dxa"/>
            <w:noWrap w:val="0"/>
            <w:vAlign w:val="center"/>
          </w:tcPr>
          <w:p>
            <w:pPr>
              <w:jc w:val="center"/>
              <w:rPr>
                <w:color w:val="000000"/>
                <w:szCs w:val="21"/>
              </w:rPr>
            </w:pPr>
            <w:r>
              <w:rPr>
                <w:color w:val="000000"/>
                <w:szCs w:val="21"/>
              </w:rPr>
              <w:t>70-75</w:t>
            </w:r>
          </w:p>
        </w:tc>
        <w:tc>
          <w:tcPr>
            <w:tcW w:w="2230" w:type="dxa"/>
            <w:noWrap w:val="0"/>
            <w:vAlign w:val="center"/>
          </w:tcPr>
          <w:p>
            <w:pPr>
              <w:jc w:val="center"/>
              <w:rPr>
                <w:color w:val="000000"/>
                <w:szCs w:val="21"/>
              </w:rPr>
            </w:pPr>
            <w:r>
              <w:rPr>
                <w:color w:val="000000"/>
                <w:szCs w:val="21"/>
              </w:rPr>
              <w:t>基础减振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noWrap w:val="0"/>
            <w:vAlign w:val="center"/>
          </w:tcPr>
          <w:p>
            <w:pPr>
              <w:jc w:val="center"/>
              <w:rPr>
                <w:color w:val="000000"/>
                <w:szCs w:val="21"/>
              </w:rPr>
            </w:pPr>
            <w:r>
              <w:rPr>
                <w:rFonts w:hint="eastAsia"/>
                <w:color w:val="000000"/>
                <w:szCs w:val="21"/>
              </w:rPr>
              <w:t>11</w:t>
            </w:r>
          </w:p>
        </w:tc>
        <w:tc>
          <w:tcPr>
            <w:tcW w:w="2316" w:type="dxa"/>
            <w:noWrap w:val="0"/>
            <w:vAlign w:val="center"/>
          </w:tcPr>
          <w:p>
            <w:pPr>
              <w:jc w:val="center"/>
              <w:rPr>
                <w:szCs w:val="21"/>
              </w:rPr>
            </w:pPr>
            <w:r>
              <w:rPr>
                <w:szCs w:val="21"/>
              </w:rPr>
              <w:t>PET专用节能型</w:t>
            </w:r>
          </w:p>
          <w:p>
            <w:pPr>
              <w:jc w:val="center"/>
              <w:rPr>
                <w:szCs w:val="21"/>
              </w:rPr>
            </w:pPr>
            <w:r>
              <w:rPr>
                <w:szCs w:val="21"/>
              </w:rPr>
              <w:t>干燥上料系统</w:t>
            </w:r>
          </w:p>
        </w:tc>
        <w:tc>
          <w:tcPr>
            <w:tcW w:w="1728" w:type="dxa"/>
            <w:noWrap w:val="0"/>
            <w:vAlign w:val="center"/>
          </w:tcPr>
          <w:p>
            <w:pPr>
              <w:jc w:val="center"/>
              <w:rPr>
                <w:color w:val="000000"/>
                <w:szCs w:val="21"/>
              </w:rPr>
            </w:pPr>
            <w:r>
              <w:rPr>
                <w:color w:val="000000"/>
                <w:szCs w:val="21"/>
              </w:rPr>
              <w:t>1</w:t>
            </w:r>
          </w:p>
        </w:tc>
        <w:tc>
          <w:tcPr>
            <w:tcW w:w="1656" w:type="dxa"/>
            <w:noWrap w:val="0"/>
            <w:vAlign w:val="center"/>
          </w:tcPr>
          <w:p>
            <w:pPr>
              <w:jc w:val="center"/>
              <w:rPr>
                <w:color w:val="000000"/>
                <w:szCs w:val="21"/>
              </w:rPr>
            </w:pPr>
            <w:r>
              <w:rPr>
                <w:color w:val="000000"/>
                <w:szCs w:val="21"/>
              </w:rPr>
              <w:t>70-75</w:t>
            </w:r>
          </w:p>
        </w:tc>
        <w:tc>
          <w:tcPr>
            <w:tcW w:w="2230" w:type="dxa"/>
            <w:noWrap w:val="0"/>
            <w:vAlign w:val="center"/>
          </w:tcPr>
          <w:p>
            <w:pPr>
              <w:jc w:val="center"/>
              <w:rPr>
                <w:color w:val="000000"/>
                <w:szCs w:val="21"/>
              </w:rPr>
            </w:pPr>
            <w:r>
              <w:rPr>
                <w:color w:val="000000"/>
                <w:szCs w:val="21"/>
              </w:rPr>
              <w:t>基础减振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noWrap w:val="0"/>
            <w:vAlign w:val="center"/>
          </w:tcPr>
          <w:p>
            <w:pPr>
              <w:jc w:val="center"/>
              <w:rPr>
                <w:color w:val="000000"/>
                <w:szCs w:val="21"/>
              </w:rPr>
            </w:pPr>
            <w:r>
              <w:rPr>
                <w:color w:val="000000"/>
                <w:szCs w:val="21"/>
              </w:rPr>
              <w:t>1</w:t>
            </w:r>
            <w:r>
              <w:rPr>
                <w:rFonts w:hint="eastAsia"/>
                <w:color w:val="000000"/>
                <w:szCs w:val="21"/>
              </w:rPr>
              <w:t>2</w:t>
            </w:r>
          </w:p>
        </w:tc>
        <w:tc>
          <w:tcPr>
            <w:tcW w:w="2316" w:type="dxa"/>
            <w:noWrap w:val="0"/>
            <w:vAlign w:val="center"/>
          </w:tcPr>
          <w:p>
            <w:pPr>
              <w:jc w:val="center"/>
              <w:rPr>
                <w:szCs w:val="21"/>
              </w:rPr>
            </w:pPr>
            <w:r>
              <w:rPr>
                <w:rFonts w:hint="eastAsia"/>
                <w:szCs w:val="21"/>
              </w:rPr>
              <w:t xml:space="preserve"> 搅拌机</w:t>
            </w:r>
          </w:p>
        </w:tc>
        <w:tc>
          <w:tcPr>
            <w:tcW w:w="1728" w:type="dxa"/>
            <w:noWrap w:val="0"/>
            <w:vAlign w:val="center"/>
          </w:tcPr>
          <w:p>
            <w:pPr>
              <w:jc w:val="center"/>
              <w:rPr>
                <w:szCs w:val="21"/>
              </w:rPr>
            </w:pPr>
            <w:r>
              <w:t>3</w:t>
            </w:r>
          </w:p>
        </w:tc>
        <w:tc>
          <w:tcPr>
            <w:tcW w:w="1656" w:type="dxa"/>
            <w:noWrap w:val="0"/>
            <w:vAlign w:val="center"/>
          </w:tcPr>
          <w:p>
            <w:pPr>
              <w:jc w:val="center"/>
            </w:pPr>
            <w:r>
              <w:rPr>
                <w:szCs w:val="21"/>
              </w:rPr>
              <w:t>70-75</w:t>
            </w:r>
          </w:p>
        </w:tc>
        <w:tc>
          <w:tcPr>
            <w:tcW w:w="2230" w:type="dxa"/>
            <w:noWrap w:val="0"/>
            <w:vAlign w:val="center"/>
          </w:tcPr>
          <w:p>
            <w:pPr>
              <w:jc w:val="center"/>
              <w:rPr>
                <w:szCs w:val="21"/>
              </w:rPr>
            </w:pPr>
            <w:r>
              <w:rPr>
                <w:szCs w:val="21"/>
              </w:rPr>
              <w:t>基础减振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noWrap w:val="0"/>
            <w:vAlign w:val="center"/>
          </w:tcPr>
          <w:p>
            <w:pPr>
              <w:jc w:val="center"/>
              <w:rPr>
                <w:rFonts w:hint="eastAsia"/>
                <w:color w:val="000000"/>
                <w:szCs w:val="21"/>
              </w:rPr>
            </w:pPr>
            <w:r>
              <w:rPr>
                <w:color w:val="000000"/>
                <w:szCs w:val="21"/>
              </w:rPr>
              <w:t>1</w:t>
            </w:r>
            <w:r>
              <w:rPr>
                <w:rFonts w:hint="eastAsia"/>
                <w:color w:val="000000"/>
                <w:szCs w:val="21"/>
              </w:rPr>
              <w:t>3</w:t>
            </w:r>
          </w:p>
        </w:tc>
        <w:tc>
          <w:tcPr>
            <w:tcW w:w="2316" w:type="dxa"/>
            <w:noWrap w:val="0"/>
            <w:vAlign w:val="center"/>
          </w:tcPr>
          <w:p>
            <w:pPr>
              <w:jc w:val="center"/>
              <w:rPr>
                <w:szCs w:val="21"/>
              </w:rPr>
            </w:pPr>
            <w:r>
              <w:rPr>
                <w:rFonts w:hint="eastAsia"/>
                <w:szCs w:val="21"/>
              </w:rPr>
              <w:t xml:space="preserve"> 破碎机</w:t>
            </w:r>
          </w:p>
        </w:tc>
        <w:tc>
          <w:tcPr>
            <w:tcW w:w="1728" w:type="dxa"/>
            <w:noWrap w:val="0"/>
            <w:vAlign w:val="center"/>
          </w:tcPr>
          <w:p>
            <w:pPr>
              <w:jc w:val="center"/>
              <w:rPr>
                <w:szCs w:val="21"/>
              </w:rPr>
            </w:pPr>
            <w:r>
              <w:t>3</w:t>
            </w:r>
          </w:p>
        </w:tc>
        <w:tc>
          <w:tcPr>
            <w:tcW w:w="1656" w:type="dxa"/>
            <w:noWrap w:val="0"/>
            <w:vAlign w:val="center"/>
          </w:tcPr>
          <w:p>
            <w:pPr>
              <w:jc w:val="center"/>
            </w:pPr>
            <w:r>
              <w:rPr>
                <w:szCs w:val="21"/>
              </w:rPr>
              <w:t>70-75</w:t>
            </w:r>
          </w:p>
        </w:tc>
        <w:tc>
          <w:tcPr>
            <w:tcW w:w="2230" w:type="dxa"/>
            <w:noWrap w:val="0"/>
            <w:vAlign w:val="center"/>
          </w:tcPr>
          <w:p>
            <w:pPr>
              <w:jc w:val="center"/>
              <w:rPr>
                <w:szCs w:val="21"/>
              </w:rPr>
            </w:pPr>
            <w:r>
              <w:rPr>
                <w:szCs w:val="21"/>
              </w:rPr>
              <w:t>基础减振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noWrap w:val="0"/>
            <w:vAlign w:val="center"/>
          </w:tcPr>
          <w:p>
            <w:pPr>
              <w:jc w:val="center"/>
              <w:rPr>
                <w:color w:val="000000"/>
                <w:szCs w:val="21"/>
              </w:rPr>
            </w:pPr>
            <w:r>
              <w:rPr>
                <w:rFonts w:hint="eastAsia"/>
                <w:color w:val="000000"/>
                <w:szCs w:val="21"/>
              </w:rPr>
              <w:t>14</w:t>
            </w:r>
          </w:p>
        </w:tc>
        <w:tc>
          <w:tcPr>
            <w:tcW w:w="2316" w:type="dxa"/>
            <w:noWrap w:val="0"/>
            <w:vAlign w:val="center"/>
          </w:tcPr>
          <w:p>
            <w:pPr>
              <w:jc w:val="center"/>
              <w:rPr>
                <w:szCs w:val="21"/>
              </w:rPr>
            </w:pPr>
            <w:r>
              <w:rPr>
                <w:rFonts w:hint="eastAsia"/>
                <w:szCs w:val="21"/>
              </w:rPr>
              <w:t>空压机</w:t>
            </w:r>
          </w:p>
        </w:tc>
        <w:tc>
          <w:tcPr>
            <w:tcW w:w="1728" w:type="dxa"/>
            <w:noWrap w:val="0"/>
            <w:vAlign w:val="center"/>
          </w:tcPr>
          <w:p>
            <w:pPr>
              <w:jc w:val="center"/>
              <w:rPr>
                <w:rFonts w:hint="eastAsia"/>
                <w:szCs w:val="21"/>
              </w:rPr>
            </w:pPr>
            <w:r>
              <w:rPr>
                <w:rFonts w:hint="eastAsia"/>
              </w:rPr>
              <w:t>1</w:t>
            </w:r>
          </w:p>
        </w:tc>
        <w:tc>
          <w:tcPr>
            <w:tcW w:w="1656" w:type="dxa"/>
            <w:noWrap w:val="0"/>
            <w:vAlign w:val="center"/>
          </w:tcPr>
          <w:p>
            <w:pPr>
              <w:jc w:val="center"/>
            </w:pPr>
            <w:r>
              <w:rPr>
                <w:szCs w:val="21"/>
              </w:rPr>
              <w:t>75-80</w:t>
            </w:r>
          </w:p>
        </w:tc>
        <w:tc>
          <w:tcPr>
            <w:tcW w:w="2230" w:type="dxa"/>
            <w:noWrap w:val="0"/>
            <w:vAlign w:val="center"/>
          </w:tcPr>
          <w:p>
            <w:pPr>
              <w:jc w:val="center"/>
              <w:rPr>
                <w:szCs w:val="21"/>
              </w:rPr>
            </w:pPr>
            <w:r>
              <w:rPr>
                <w:szCs w:val="21"/>
              </w:rPr>
              <w:t>厂房隔声、基础减振</w:t>
            </w:r>
          </w:p>
        </w:tc>
      </w:tr>
    </w:tbl>
    <w:p>
      <w:pPr>
        <w:pStyle w:val="11"/>
      </w:pPr>
    </w:p>
    <w:p>
      <w:pPr>
        <w:pStyle w:val="5"/>
        <w:adjustRightInd w:val="0"/>
        <w:snapToGrid w:val="0"/>
        <w:spacing w:before="0" w:after="0" w:line="480" w:lineRule="exact"/>
        <w:rPr>
          <w:rFonts w:ascii="Times New Roman" w:hAnsi="Times New Roman" w:cs="Times New Roman" w:eastAsiaTheme="minorEastAsia"/>
          <w:bCs/>
          <w:spacing w:val="0"/>
          <w:w w:val="100"/>
          <w:sz w:val="28"/>
          <w:szCs w:val="28"/>
        </w:rPr>
      </w:pPr>
      <w:bookmarkStart w:id="65" w:name="_Toc16487"/>
      <w:r>
        <w:rPr>
          <w:rFonts w:hint="eastAsia" w:ascii="Times New Roman" w:hAnsi="Times New Roman" w:cs="Times New Roman" w:eastAsiaTheme="minorEastAsia"/>
          <w:bCs/>
          <w:spacing w:val="0"/>
          <w:w w:val="100"/>
          <w:sz w:val="28"/>
          <w:szCs w:val="28"/>
        </w:rPr>
        <w:t>3.4</w:t>
      </w:r>
      <w:r>
        <w:rPr>
          <w:rFonts w:ascii="Times New Roman" w:hAnsi="Times New Roman" w:cs="Times New Roman" w:eastAsiaTheme="minorEastAsia"/>
          <w:bCs/>
          <w:spacing w:val="0"/>
          <w:w w:val="100"/>
          <w:sz w:val="28"/>
          <w:szCs w:val="28"/>
        </w:rPr>
        <w:t xml:space="preserve">.4 </w:t>
      </w:r>
      <w:r>
        <w:rPr>
          <w:rFonts w:hint="eastAsia" w:ascii="Times New Roman" w:hAnsi="Times New Roman" w:cs="Times New Roman" w:eastAsiaTheme="minorEastAsia"/>
          <w:bCs/>
          <w:spacing w:val="0"/>
          <w:w w:val="100"/>
          <w:sz w:val="28"/>
          <w:szCs w:val="28"/>
        </w:rPr>
        <w:t>固体废弃物</w:t>
      </w:r>
      <w:bookmarkEnd w:id="65"/>
    </w:p>
    <w:p>
      <w:pPr>
        <w:spacing w:line="360" w:lineRule="auto"/>
        <w:ind w:firstLine="480" w:firstLineChars="200"/>
        <w:rPr>
          <w:bCs/>
          <w:sz w:val="24"/>
        </w:rPr>
      </w:pPr>
      <w:r>
        <w:rPr>
          <w:rFonts w:hint="eastAsia" w:ascii="Times New Roman" w:hAnsi="Times New Roman" w:cs="Times New Roman" w:eastAsiaTheme="minorEastAsia"/>
          <w:spacing w:val="0"/>
          <w:w w:val="100"/>
          <w:kern w:val="28"/>
          <w:sz w:val="24"/>
        </w:rPr>
        <w:t>本项目产生的</w:t>
      </w:r>
      <w:r>
        <w:rPr>
          <w:rFonts w:hint="eastAsia" w:ascii="Times New Roman" w:hAnsi="Times New Roman" w:cs="Times New Roman" w:eastAsiaTheme="minorEastAsia"/>
          <w:spacing w:val="0"/>
          <w:w w:val="100"/>
          <w:sz w:val="24"/>
        </w:rPr>
        <w:t>固体废物主要有</w:t>
      </w:r>
      <w:r>
        <w:rPr>
          <w:bCs/>
          <w:sz w:val="24"/>
        </w:rPr>
        <w:t>修饰的边角料、废包装材料、废活性炭、废液压油以及生活垃圾等。</w:t>
      </w:r>
    </w:p>
    <w:p>
      <w:pPr>
        <w:adjustRightInd w:val="0"/>
        <w:snapToGrid w:val="0"/>
        <w:spacing w:line="360" w:lineRule="auto"/>
        <w:ind w:firstLine="480" w:firstLineChars="200"/>
        <w:rPr>
          <w:rFonts w:hint="eastAsia" w:ascii="Times New Roman" w:hAnsi="Times New Roman" w:cs="Times New Roman" w:eastAsiaTheme="minorEastAsia"/>
          <w:spacing w:val="0"/>
          <w:w w:val="100"/>
          <w:sz w:val="24"/>
        </w:rPr>
      </w:pPr>
      <w:r>
        <w:rPr>
          <w:rFonts w:hint="eastAsia" w:ascii="Times New Roman" w:hAnsi="Times New Roman" w:cs="Times New Roman" w:eastAsiaTheme="minorEastAsia"/>
          <w:spacing w:val="0"/>
          <w:w w:val="100"/>
          <w:sz w:val="24"/>
        </w:rPr>
        <w:t>一般固废：</w:t>
      </w:r>
    </w:p>
    <w:p>
      <w:pPr>
        <w:spacing w:line="360" w:lineRule="auto"/>
        <w:ind w:firstLine="480" w:firstLineChars="200"/>
        <w:rPr>
          <w:bCs/>
          <w:sz w:val="24"/>
        </w:rPr>
      </w:pPr>
      <w:r>
        <w:rPr>
          <w:rFonts w:hint="eastAsia"/>
          <w:bCs/>
          <w:sz w:val="24"/>
        </w:rPr>
        <w:t>（1）</w:t>
      </w:r>
      <w:r>
        <w:rPr>
          <w:bCs/>
          <w:sz w:val="24"/>
        </w:rPr>
        <w:t>修饰的边角料：本项目塑料包装瓶</w:t>
      </w:r>
      <w:r>
        <w:rPr>
          <w:rFonts w:hint="eastAsia"/>
          <w:bCs/>
          <w:sz w:val="24"/>
        </w:rPr>
        <w:t>和塑料鞋</w:t>
      </w:r>
      <w:r>
        <w:rPr>
          <w:bCs/>
          <w:color w:val="000000"/>
          <w:sz w:val="24"/>
        </w:rPr>
        <w:t>修饰过程</w:t>
      </w:r>
      <w:r>
        <w:rPr>
          <w:bCs/>
          <w:sz w:val="24"/>
        </w:rPr>
        <w:t>会产生部分边角料，废边角料按产品产量0.1%计，产生量约为</w:t>
      </w:r>
      <w:r>
        <w:rPr>
          <w:rFonts w:hint="eastAsia"/>
          <w:bCs/>
          <w:sz w:val="24"/>
        </w:rPr>
        <w:t>0.78</w:t>
      </w:r>
      <w:r>
        <w:rPr>
          <w:bCs/>
          <w:sz w:val="24"/>
        </w:rPr>
        <w:t>t/a，可作为原料破碎后重新加工使用。</w:t>
      </w:r>
    </w:p>
    <w:p>
      <w:pPr>
        <w:spacing w:line="360" w:lineRule="auto"/>
        <w:ind w:firstLine="480" w:firstLineChars="200"/>
        <w:rPr>
          <w:bCs/>
          <w:sz w:val="24"/>
        </w:rPr>
      </w:pPr>
      <w:r>
        <w:rPr>
          <w:rFonts w:hint="eastAsia"/>
          <w:bCs/>
          <w:sz w:val="24"/>
        </w:rPr>
        <w:t>（2）</w:t>
      </w:r>
      <w:r>
        <w:rPr>
          <w:bCs/>
          <w:sz w:val="24"/>
        </w:rPr>
        <w:t>废包装材料：项目原辅料采用袋装，生产时会产生的废包装材料约为1.63t/a，集中收集后统一出售。</w:t>
      </w:r>
    </w:p>
    <w:p>
      <w:pPr>
        <w:spacing w:line="360" w:lineRule="auto"/>
        <w:ind w:firstLine="480" w:firstLineChars="200"/>
        <w:rPr>
          <w:sz w:val="24"/>
        </w:rPr>
      </w:pPr>
      <w:r>
        <w:rPr>
          <w:rFonts w:hint="eastAsia"/>
          <w:sz w:val="24"/>
        </w:rPr>
        <w:t>（3）</w:t>
      </w:r>
      <w:r>
        <w:rPr>
          <w:sz w:val="24"/>
        </w:rPr>
        <w:t>生活垃圾：建设项目劳动定员为20人</w:t>
      </w:r>
      <w:r>
        <w:rPr>
          <w:rFonts w:hint="eastAsia"/>
          <w:sz w:val="24"/>
        </w:rPr>
        <w:t>，</w:t>
      </w:r>
      <w:r>
        <w:rPr>
          <w:sz w:val="24"/>
        </w:rPr>
        <w:t>生活垃圾产生量按0.5kg/d•人计，则生活垃圾产生总量为</w:t>
      </w:r>
      <w:r>
        <w:rPr>
          <w:rFonts w:hint="eastAsia"/>
          <w:sz w:val="24"/>
        </w:rPr>
        <w:t>3.3</w:t>
      </w:r>
      <w:r>
        <w:rPr>
          <w:sz w:val="24"/>
        </w:rPr>
        <w:t>t/a。经厂区内统一收集后交由当地环卫部门处理。</w:t>
      </w:r>
    </w:p>
    <w:p>
      <w:pPr>
        <w:adjustRightInd w:val="0"/>
        <w:snapToGrid w:val="0"/>
        <w:spacing w:line="360" w:lineRule="auto"/>
        <w:ind w:firstLine="480" w:firstLineChars="200"/>
        <w:rPr>
          <w:rFonts w:hint="eastAsia" w:ascii="Times New Roman" w:hAnsi="Times New Roman" w:cs="Times New Roman" w:eastAsiaTheme="minorEastAsia"/>
          <w:spacing w:val="0"/>
          <w:w w:val="100"/>
          <w:sz w:val="24"/>
        </w:rPr>
      </w:pPr>
      <w:r>
        <w:rPr>
          <w:rFonts w:hint="eastAsia" w:ascii="Times New Roman" w:hAnsi="Times New Roman" w:cs="Times New Roman" w:eastAsiaTheme="minorEastAsia"/>
          <w:spacing w:val="0"/>
          <w:w w:val="100"/>
          <w:sz w:val="24"/>
        </w:rPr>
        <w:t>危险固废：</w:t>
      </w:r>
    </w:p>
    <w:p>
      <w:pPr>
        <w:pStyle w:val="31"/>
        <w:spacing w:line="360" w:lineRule="auto"/>
        <w:ind w:firstLine="480" w:firstLineChars="200"/>
        <w:jc w:val="both"/>
        <w:rPr>
          <w:rFonts w:hint="eastAsia" w:ascii="Times New Roman" w:hAnsi="Times New Roman" w:eastAsia="SimSun" w:cs="Times New Roman"/>
          <w:bCs/>
          <w:color w:val="auto"/>
          <w:kern w:val="2"/>
          <w:sz w:val="24"/>
          <w:szCs w:val="22"/>
          <w:lang w:val="en-US" w:eastAsia="zh-CN" w:bidi="ar-SA"/>
        </w:rPr>
      </w:pPr>
      <w:bookmarkStart w:id="66" w:name="_Toc16826"/>
      <w:bookmarkStart w:id="67" w:name="_Toc8559"/>
      <w:bookmarkStart w:id="68" w:name="_Toc8874"/>
      <w:r>
        <w:rPr>
          <w:rFonts w:hint="eastAsia" w:ascii="Times New Roman" w:hAnsi="Times New Roman" w:eastAsia="SimSun" w:cs="Times New Roman"/>
          <w:bCs/>
          <w:color w:val="auto"/>
          <w:kern w:val="2"/>
          <w:sz w:val="24"/>
          <w:szCs w:val="22"/>
          <w:lang w:val="en-US" w:eastAsia="zh-CN" w:bidi="ar-SA"/>
        </w:rPr>
        <w:t>（1）废活性炭：本项目有机废气采用活性炭吸附治理，根据环评测算，由于1吨活性碳大约可以吸附0.3吨左右的有机废气，本项目活性炭吸附废气总量为1.51t/a，因此，废活性碳的产生量（含吸附的有机废气）为6.54t/a。根据《吸附法工业有机废气治理工程技术规范》（HJ2026-2013）建议活性炭每季度更换一次，废活性炭属于危险废物，编号HW49，危险废物代码900-041-49，应交由有相应危废资质的单位处理处置。</w:t>
      </w:r>
    </w:p>
    <w:p>
      <w:pPr>
        <w:pStyle w:val="31"/>
        <w:spacing w:line="360" w:lineRule="auto"/>
        <w:ind w:firstLine="480" w:firstLineChars="200"/>
        <w:jc w:val="both"/>
        <w:rPr>
          <w:rFonts w:hint="eastAsia" w:ascii="Times New Roman" w:hAnsi="Times New Roman" w:eastAsia="SimSun" w:cs="Times New Roman"/>
          <w:bCs/>
          <w:color w:val="auto"/>
          <w:kern w:val="2"/>
          <w:sz w:val="24"/>
          <w:szCs w:val="22"/>
          <w:lang w:val="en-US" w:eastAsia="zh-CN" w:bidi="ar-SA"/>
        </w:rPr>
      </w:pPr>
      <w:r>
        <w:rPr>
          <w:rFonts w:hint="eastAsia" w:ascii="Times New Roman" w:hAnsi="Times New Roman" w:eastAsia="SimSun" w:cs="Times New Roman"/>
          <w:bCs/>
          <w:color w:val="auto"/>
          <w:kern w:val="2"/>
          <w:sz w:val="24"/>
          <w:szCs w:val="22"/>
          <w:lang w:val="en-US" w:eastAsia="zh-CN" w:bidi="ar-SA"/>
        </w:rPr>
        <w:t>（2）废液压油：注塑机液压油泵中液压油循化使用，每两年更换一次，每次产生废液压油量为0.01t/a，废液压油为危险废物，危险废物类别为HW08，危险废物代码900-249-08，应交由有相应危废资质的单位处理处置。</w:t>
      </w:r>
    </w:p>
    <w:p>
      <w:pPr>
        <w:spacing w:before="0" w:after="0" w:line="480" w:lineRule="exact"/>
        <w:outlineLvl w:val="9"/>
        <w:rPr>
          <w:rFonts w:ascii="Times New Roman" w:hAnsi="Times New Roman" w:cs="Times New Roman" w:eastAsiaTheme="minorEastAsia"/>
          <w:spacing w:val="0"/>
          <w:w w:val="100"/>
          <w:szCs w:val="28"/>
        </w:rPr>
      </w:pPr>
    </w:p>
    <w:p>
      <w:pPr>
        <w:pStyle w:val="11"/>
        <w:rPr>
          <w:rFonts w:ascii="Times New Roman" w:hAnsi="Times New Roman" w:cs="Times New Roman" w:eastAsiaTheme="minorEastAsia"/>
          <w:spacing w:val="0"/>
          <w:w w:val="100"/>
          <w:szCs w:val="28"/>
        </w:rPr>
      </w:pPr>
    </w:p>
    <w:p>
      <w:pPr>
        <w:pStyle w:val="9"/>
      </w:pPr>
    </w:p>
    <w:p>
      <w:pPr>
        <w:pStyle w:val="9"/>
        <w:rPr>
          <w:rFonts w:ascii="Times New Roman" w:hAnsi="Times New Roman" w:cs="Times New Roman" w:eastAsiaTheme="minorEastAsia"/>
          <w:spacing w:val="0"/>
          <w:w w:val="100"/>
          <w:szCs w:val="28"/>
        </w:rPr>
      </w:pPr>
    </w:p>
    <w:p>
      <w:pPr>
        <w:rPr>
          <w:rFonts w:ascii="Times New Roman" w:hAnsi="Times New Roman" w:cs="Times New Roman" w:eastAsiaTheme="minorEastAsia"/>
          <w:spacing w:val="0"/>
          <w:w w:val="100"/>
          <w:szCs w:val="28"/>
        </w:rPr>
      </w:pPr>
    </w:p>
    <w:p>
      <w:pPr>
        <w:pStyle w:val="11"/>
        <w:rPr>
          <w:rFonts w:ascii="Times New Roman" w:hAnsi="Times New Roman" w:cs="Times New Roman" w:eastAsiaTheme="minorEastAsia"/>
          <w:spacing w:val="0"/>
          <w:w w:val="100"/>
          <w:szCs w:val="28"/>
        </w:rPr>
      </w:pPr>
    </w:p>
    <w:p>
      <w:pPr>
        <w:pStyle w:val="9"/>
        <w:rPr>
          <w:rFonts w:ascii="Times New Roman" w:hAnsi="Times New Roman" w:cs="Times New Roman" w:eastAsiaTheme="minorEastAsia"/>
          <w:spacing w:val="0"/>
          <w:w w:val="100"/>
          <w:szCs w:val="28"/>
        </w:rPr>
      </w:pPr>
    </w:p>
    <w:p>
      <w:pPr>
        <w:rPr>
          <w:rFonts w:ascii="Times New Roman" w:hAnsi="Times New Roman" w:cs="Times New Roman" w:eastAsiaTheme="minorEastAsia"/>
          <w:spacing w:val="0"/>
          <w:w w:val="100"/>
          <w:szCs w:val="28"/>
        </w:rPr>
      </w:pPr>
    </w:p>
    <w:p>
      <w:pPr>
        <w:pStyle w:val="11"/>
        <w:rPr>
          <w:rFonts w:ascii="Times New Roman" w:hAnsi="Times New Roman" w:cs="Times New Roman" w:eastAsiaTheme="minorEastAsia"/>
          <w:spacing w:val="0"/>
          <w:w w:val="100"/>
          <w:szCs w:val="28"/>
        </w:rPr>
      </w:pPr>
    </w:p>
    <w:p>
      <w:pPr>
        <w:pStyle w:val="9"/>
        <w:rPr>
          <w:rFonts w:ascii="Times New Roman" w:hAnsi="Times New Roman" w:cs="Times New Roman" w:eastAsiaTheme="minorEastAsia"/>
          <w:spacing w:val="0"/>
          <w:w w:val="100"/>
          <w:szCs w:val="28"/>
        </w:rPr>
      </w:pPr>
    </w:p>
    <w:p>
      <w:pPr>
        <w:rPr>
          <w:rFonts w:ascii="Times New Roman" w:hAnsi="Times New Roman" w:cs="Times New Roman" w:eastAsiaTheme="minorEastAsia"/>
          <w:spacing w:val="0"/>
          <w:w w:val="100"/>
          <w:szCs w:val="28"/>
        </w:rPr>
      </w:pPr>
    </w:p>
    <w:p>
      <w:pPr>
        <w:pStyle w:val="11"/>
        <w:rPr>
          <w:rFonts w:ascii="Times New Roman" w:hAnsi="Times New Roman" w:cs="Times New Roman" w:eastAsiaTheme="minorEastAsia"/>
          <w:spacing w:val="0"/>
          <w:w w:val="100"/>
          <w:szCs w:val="28"/>
        </w:rPr>
      </w:pPr>
    </w:p>
    <w:p>
      <w:pPr>
        <w:pStyle w:val="9"/>
        <w:rPr>
          <w:rFonts w:ascii="Times New Roman" w:hAnsi="Times New Roman" w:cs="Times New Roman" w:eastAsiaTheme="minorEastAsia"/>
          <w:spacing w:val="0"/>
          <w:w w:val="100"/>
          <w:szCs w:val="28"/>
        </w:rPr>
      </w:pPr>
    </w:p>
    <w:p>
      <w:pPr>
        <w:rPr>
          <w:rFonts w:ascii="Times New Roman" w:hAnsi="Times New Roman" w:cs="Times New Roman" w:eastAsiaTheme="minorEastAsia"/>
          <w:spacing w:val="0"/>
          <w:w w:val="100"/>
          <w:szCs w:val="28"/>
        </w:rPr>
      </w:pPr>
    </w:p>
    <w:p>
      <w:pPr>
        <w:pStyle w:val="11"/>
        <w:rPr>
          <w:rFonts w:ascii="Times New Roman" w:hAnsi="Times New Roman" w:cs="Times New Roman" w:eastAsiaTheme="minorEastAsia"/>
          <w:spacing w:val="0"/>
          <w:w w:val="100"/>
          <w:szCs w:val="28"/>
        </w:rPr>
      </w:pPr>
    </w:p>
    <w:p>
      <w:pPr>
        <w:pStyle w:val="9"/>
        <w:rPr>
          <w:rFonts w:ascii="Times New Roman" w:hAnsi="Times New Roman" w:cs="Times New Roman" w:eastAsiaTheme="minorEastAsia"/>
          <w:spacing w:val="0"/>
          <w:w w:val="100"/>
          <w:szCs w:val="28"/>
        </w:rPr>
      </w:pPr>
    </w:p>
    <w:p>
      <w:pPr>
        <w:rPr>
          <w:rFonts w:ascii="Times New Roman" w:hAnsi="Times New Roman" w:cs="Times New Roman" w:eastAsiaTheme="minorEastAsia"/>
          <w:spacing w:val="0"/>
          <w:w w:val="100"/>
          <w:szCs w:val="28"/>
        </w:rPr>
      </w:pPr>
    </w:p>
    <w:p>
      <w:pPr>
        <w:pStyle w:val="11"/>
        <w:rPr>
          <w:rFonts w:ascii="Times New Roman" w:hAnsi="Times New Roman" w:cs="Times New Roman" w:eastAsiaTheme="minorEastAsia"/>
          <w:spacing w:val="0"/>
          <w:w w:val="100"/>
          <w:szCs w:val="28"/>
        </w:rPr>
      </w:pPr>
    </w:p>
    <w:p>
      <w:pPr>
        <w:pStyle w:val="9"/>
        <w:rPr>
          <w:rFonts w:ascii="Times New Roman" w:hAnsi="Times New Roman" w:cs="Times New Roman" w:eastAsiaTheme="minorEastAsia"/>
          <w:spacing w:val="0"/>
          <w:w w:val="100"/>
          <w:szCs w:val="28"/>
        </w:rPr>
      </w:pPr>
    </w:p>
    <w:p/>
    <w:p>
      <w:pPr>
        <w:rPr>
          <w:rFonts w:ascii="Times New Roman" w:hAnsi="Times New Roman" w:cs="Times New Roman" w:eastAsiaTheme="minorEastAsia"/>
          <w:spacing w:val="0"/>
          <w:w w:val="100"/>
          <w:szCs w:val="28"/>
        </w:rPr>
      </w:pPr>
    </w:p>
    <w:p>
      <w:pPr>
        <w:pStyle w:val="11"/>
        <w:rPr>
          <w:rFonts w:ascii="Times New Roman" w:hAnsi="Times New Roman" w:cs="Times New Roman" w:eastAsiaTheme="minorEastAsia"/>
          <w:spacing w:val="0"/>
          <w:w w:val="100"/>
          <w:szCs w:val="28"/>
        </w:rPr>
      </w:pPr>
    </w:p>
    <w:p>
      <w:pPr>
        <w:pStyle w:val="9"/>
      </w:pPr>
    </w:p>
    <w:p>
      <w:pPr>
        <w:pStyle w:val="3"/>
        <w:spacing w:before="0" w:after="0" w:line="480" w:lineRule="exact"/>
        <w:rPr>
          <w:rFonts w:ascii="Times New Roman" w:hAnsi="Times New Roman" w:cs="Times New Roman" w:eastAsiaTheme="minorEastAsia"/>
          <w:spacing w:val="0"/>
          <w:w w:val="100"/>
          <w:szCs w:val="28"/>
        </w:rPr>
      </w:pPr>
      <w:bookmarkStart w:id="69" w:name="_Toc20322"/>
      <w:r>
        <w:rPr>
          <w:rFonts w:ascii="Times New Roman" w:hAnsi="Times New Roman" w:cs="Times New Roman" w:eastAsiaTheme="minorEastAsia"/>
          <w:spacing w:val="0"/>
          <w:w w:val="100"/>
          <w:szCs w:val="28"/>
        </w:rPr>
        <w:t>4、</w:t>
      </w:r>
      <w:bookmarkEnd w:id="66"/>
      <w:r>
        <w:rPr>
          <w:rFonts w:ascii="Times New Roman" w:hAnsi="Times New Roman" w:cs="Times New Roman" w:eastAsiaTheme="minorEastAsia"/>
          <w:spacing w:val="0"/>
          <w:w w:val="100"/>
          <w:szCs w:val="28"/>
        </w:rPr>
        <w:t>环境保护设施</w:t>
      </w:r>
      <w:bookmarkEnd w:id="67"/>
      <w:bookmarkEnd w:id="68"/>
      <w:bookmarkEnd w:id="69"/>
    </w:p>
    <w:p>
      <w:pPr>
        <w:pStyle w:val="4"/>
        <w:spacing w:before="0" w:after="0" w:line="480" w:lineRule="exact"/>
        <w:rPr>
          <w:rFonts w:ascii="Times New Roman" w:hAnsi="Times New Roman" w:cs="Times New Roman" w:eastAsiaTheme="minorEastAsia"/>
          <w:spacing w:val="0"/>
          <w:w w:val="100"/>
          <w:sz w:val="28"/>
          <w:szCs w:val="28"/>
        </w:rPr>
      </w:pPr>
      <w:bookmarkStart w:id="70" w:name="_Toc30225"/>
      <w:bookmarkStart w:id="71" w:name="_Toc1356"/>
      <w:bookmarkStart w:id="72" w:name="_Toc22777"/>
      <w:bookmarkStart w:id="73" w:name="_Toc497488165"/>
      <w:bookmarkStart w:id="74" w:name="_Toc497740759"/>
      <w:r>
        <w:rPr>
          <w:rFonts w:ascii="Times New Roman" w:hAnsi="Times New Roman" w:cs="Times New Roman" w:eastAsiaTheme="minorEastAsia"/>
          <w:spacing w:val="0"/>
          <w:w w:val="100"/>
          <w:sz w:val="28"/>
          <w:szCs w:val="28"/>
        </w:rPr>
        <w:t>4.1 污染物治理/处理设施</w:t>
      </w:r>
      <w:bookmarkEnd w:id="70"/>
      <w:bookmarkEnd w:id="71"/>
      <w:bookmarkEnd w:id="72"/>
      <w:bookmarkEnd w:id="73"/>
      <w:bookmarkEnd w:id="74"/>
    </w:p>
    <w:p>
      <w:pPr>
        <w:pStyle w:val="5"/>
        <w:adjustRightInd w:val="0"/>
        <w:snapToGrid w:val="0"/>
        <w:spacing w:before="0" w:after="0" w:line="480" w:lineRule="exact"/>
        <w:rPr>
          <w:rFonts w:ascii="Times New Roman" w:hAnsi="Times New Roman" w:cs="Times New Roman" w:eastAsiaTheme="minorEastAsia"/>
          <w:bCs/>
          <w:spacing w:val="0"/>
          <w:w w:val="100"/>
          <w:sz w:val="28"/>
          <w:szCs w:val="28"/>
        </w:rPr>
      </w:pPr>
      <w:bookmarkStart w:id="75" w:name="_Toc21906"/>
      <w:bookmarkStart w:id="76" w:name="_Toc30596"/>
      <w:r>
        <w:rPr>
          <w:rFonts w:ascii="Times New Roman" w:hAnsi="Times New Roman" w:cs="Times New Roman" w:eastAsiaTheme="minorEastAsia"/>
          <w:bCs/>
          <w:spacing w:val="0"/>
          <w:w w:val="100"/>
          <w:sz w:val="28"/>
          <w:szCs w:val="28"/>
        </w:rPr>
        <w:t>4.1.1 废水</w:t>
      </w:r>
      <w:bookmarkEnd w:id="75"/>
    </w:p>
    <w:p>
      <w:pPr>
        <w:pStyle w:val="31"/>
        <w:spacing w:line="360" w:lineRule="auto"/>
        <w:ind w:firstLine="480" w:firstLineChars="200"/>
        <w:rPr>
          <w:rFonts w:hint="eastAsia" w:ascii="SimSun" w:hAnsi="SimSun" w:eastAsia="SimSun" w:cs="SimSun"/>
        </w:rPr>
      </w:pPr>
      <w:r>
        <w:rPr>
          <w:rFonts w:hint="eastAsia" w:ascii="SimSun" w:hAnsi="SimSun" w:eastAsia="SimSun" w:cs="SimSun"/>
        </w:rPr>
        <w:t>本项目废水主要为生活污水，年排放量为264吨。生活污水中主要污染因子为COD、氨氮、SS等。项目区实行雨污分流，雨水进入区域雨水管网。生活污水经化粪池处理达到宿州市城南污水处理厂接管标准，纳入市政污水管网，经宿州市城南污水处理厂处理达《城镇污水处理厂污染物排放标准》（GB18918-2002）一级A标准后排入运粮河。本项目污水可以做到达标排放。</w:t>
      </w:r>
    </w:p>
    <w:p>
      <w:pPr>
        <w:pStyle w:val="5"/>
        <w:bidi w:val="0"/>
      </w:pPr>
      <w:bookmarkStart w:id="77" w:name="_Toc4374"/>
      <w:r>
        <w:t>4.1.2 废气</w:t>
      </w:r>
      <w:bookmarkEnd w:id="76"/>
      <w:bookmarkEnd w:id="77"/>
    </w:p>
    <w:p>
      <w:pPr>
        <w:adjustRightInd w:val="0"/>
        <w:snapToGrid w:val="0"/>
        <w:spacing w:line="360" w:lineRule="auto"/>
        <w:ind w:firstLine="480" w:firstLineChars="200"/>
        <w:rPr>
          <w:rFonts w:hint="eastAsia" w:ascii="Times New Roman" w:hAnsi="Times New Roman" w:cs="Times New Roman" w:eastAsiaTheme="minorEastAsia"/>
          <w:spacing w:val="0"/>
          <w:w w:val="100"/>
          <w:sz w:val="24"/>
          <w:lang w:eastAsia="zh-CN"/>
        </w:rPr>
      </w:pPr>
      <w:bookmarkStart w:id="78" w:name="_Toc15432"/>
      <w:r>
        <w:rPr>
          <w:rFonts w:hint="eastAsia" w:ascii="Times New Roman" w:hAnsi="Times New Roman" w:cs="Times New Roman" w:eastAsiaTheme="minorEastAsia"/>
          <w:spacing w:val="0"/>
          <w:w w:val="100"/>
          <w:sz w:val="24"/>
        </w:rPr>
        <w:t>本项目运营后塑料包装瓶生产过程中会产生有机废气（以非甲烷总烃计），安装集气罩收集后+二级活性炭吸附装置处理再经15m高的排气筒(DA001)排放</w:t>
      </w:r>
      <w:r>
        <w:rPr>
          <w:rFonts w:hint="eastAsia" w:cs="Times New Roman" w:eastAsiaTheme="minorEastAsia"/>
          <w:spacing w:val="0"/>
          <w:w w:val="100"/>
          <w:sz w:val="24"/>
          <w:lang w:eastAsia="zh-CN"/>
        </w:rPr>
        <w:t>。</w:t>
      </w:r>
    </w:p>
    <w:p>
      <w:pPr>
        <w:pStyle w:val="31"/>
        <w:spacing w:line="360" w:lineRule="auto"/>
        <w:ind w:firstLine="480" w:firstLineChars="200"/>
        <w:jc w:val="both"/>
        <w:rPr>
          <w:rFonts w:hint="eastAsia" w:ascii="SimSun" w:hAnsi="SimSun" w:eastAsia="SimSun" w:cs="SimSun"/>
        </w:rPr>
      </w:pPr>
      <w:r>
        <w:rPr>
          <w:rFonts w:hint="eastAsia" w:ascii="SimSun" w:hAnsi="SimSun" w:eastAsia="SimSun" w:cs="SimSun"/>
        </w:rPr>
        <w:t>利用活性炭多微孔的吸附特性吸时有机废气是种最有效的工业处理手段。活性炭是应用最早、用途最广的-种优良吸附剂，对各种有机气体等具有较大的吸附量和较快的吸附效率，吸附可使有机废气净化效率高达90%以上，活性炭吸附饱和后可进行更换或送回厂家进行再生后重新投入使用。其工作原理为：气体由风机提供动力，正压进入活性炭吸附床，由于活性炭周体表面上存在着末平衡和未饱和的分子引力或化学健力，因此当此固体表面与气体接触时，就能吸引气体分子，使其浓聚并保持在固体表面，污染物质从而被吸附，废气经吸附过滤后，净化气体高空达标排放。</w:t>
      </w:r>
    </w:p>
    <w:p>
      <w:pPr>
        <w:pStyle w:val="57"/>
        <w:spacing w:line="360" w:lineRule="auto"/>
        <w:ind w:firstLine="480" w:firstLineChars="200"/>
        <w:jc w:val="both"/>
        <w:rPr>
          <w:rFonts w:hint="eastAsia" w:ascii="SimSun" w:hAnsi="SimSun" w:eastAsia="SimSun" w:cs="SimSun"/>
          <w:spacing w:val="0"/>
          <w:w w:val="100"/>
          <w:shd w:val="clear" w:color="auto" w:fill="FF0000"/>
        </w:rPr>
      </w:pPr>
      <w:r>
        <w:rPr>
          <w:rFonts w:hint="eastAsia" w:ascii="SimSun" w:hAnsi="SimSun" w:eastAsia="SimSun" w:cs="SimSun"/>
          <w:color w:val="auto"/>
        </w:rPr>
        <w:t>根据</w:t>
      </w:r>
      <w:r>
        <w:rPr>
          <w:rFonts w:hint="eastAsia" w:hAnsi="SimSun" w:cs="SimSun"/>
          <w:color w:val="auto"/>
          <w:lang w:eastAsia="zh-CN"/>
        </w:rPr>
        <w:t>环评计算</w:t>
      </w:r>
      <w:r>
        <w:rPr>
          <w:rFonts w:hint="eastAsia" w:ascii="SimSun" w:hAnsi="SimSun" w:eastAsia="SimSun" w:cs="SimSun"/>
          <w:color w:val="auto"/>
          <w:lang w:eastAsia="zh-CN"/>
        </w:rPr>
        <w:t>分析</w:t>
      </w:r>
      <w:r>
        <w:rPr>
          <w:rFonts w:hint="eastAsia" w:ascii="SimSun" w:hAnsi="SimSun" w:eastAsia="SimSun" w:cs="SimSun"/>
          <w:color w:val="auto"/>
        </w:rPr>
        <w:t>，本项目</w:t>
      </w:r>
      <w:r>
        <w:rPr>
          <w:rFonts w:hint="eastAsia" w:ascii="SimSun" w:hAnsi="SimSun" w:eastAsia="SimSun" w:cs="SimSun"/>
          <w:color w:val="auto"/>
          <w:lang w:eastAsia="zh-CN"/>
        </w:rPr>
        <w:t>塑料包装瓶生产线产生的</w:t>
      </w:r>
      <w:r>
        <w:rPr>
          <w:rFonts w:hint="eastAsia" w:ascii="SimSun" w:hAnsi="SimSun" w:eastAsia="SimSun" w:cs="SimSun"/>
          <w:color w:val="auto"/>
        </w:rPr>
        <w:t>有机废气（以非甲烷总烃计）</w:t>
      </w:r>
      <w:r>
        <w:rPr>
          <w:rFonts w:hint="eastAsia" w:ascii="SimSun" w:hAnsi="SimSun" w:eastAsia="SimSun" w:cs="SimSun"/>
          <w:color w:val="auto"/>
          <w:lang w:eastAsia="zh-CN"/>
        </w:rPr>
        <w:t>经二级活性炭吸附后经</w:t>
      </w:r>
      <w:r>
        <w:rPr>
          <w:rFonts w:hint="eastAsia" w:ascii="SimSun" w:hAnsi="SimSun" w:eastAsia="SimSun" w:cs="SimSun"/>
          <w:color w:val="auto"/>
          <w:lang w:val="en-US" w:eastAsia="zh-CN"/>
        </w:rPr>
        <w:t>15m高DA001排气筒排放，</w:t>
      </w:r>
      <w:r>
        <w:rPr>
          <w:rFonts w:hint="eastAsia" w:ascii="SimSun" w:hAnsi="SimSun" w:eastAsia="SimSun" w:cs="SimSun"/>
          <w:color w:val="auto"/>
        </w:rPr>
        <w:t>有组织排放量为0.0689t/a，排放浓度为3.26mg/m</w:t>
      </w:r>
      <w:r>
        <w:rPr>
          <w:rFonts w:hint="eastAsia" w:ascii="SimSun" w:hAnsi="SimSun" w:eastAsia="SimSun" w:cs="SimSun"/>
          <w:color w:val="auto"/>
          <w:vertAlign w:val="superscript"/>
        </w:rPr>
        <w:t>3</w:t>
      </w:r>
      <w:r>
        <w:rPr>
          <w:rFonts w:hint="eastAsia" w:ascii="SimSun" w:hAnsi="SimSun" w:eastAsia="SimSun" w:cs="SimSun"/>
          <w:color w:val="auto"/>
        </w:rPr>
        <w:t>，排放速率0.026kg/h</w:t>
      </w:r>
      <w:r>
        <w:rPr>
          <w:rFonts w:hint="eastAsia" w:ascii="SimSun" w:hAnsi="SimSun" w:eastAsia="SimSun" w:cs="SimSun"/>
          <w:color w:val="auto"/>
          <w:lang w:eastAsia="zh-CN"/>
        </w:rPr>
        <w:t>，</w:t>
      </w:r>
      <w:r>
        <w:rPr>
          <w:rFonts w:hint="eastAsia" w:ascii="SimSun" w:hAnsi="SimSun" w:eastAsia="SimSun" w:cs="SimSun"/>
          <w:color w:val="auto"/>
        </w:rPr>
        <w:t>满足《合成树脂工业污染物排放标准》（GB31572-2015）中表5大气污染物特别排放限值。</w:t>
      </w:r>
    </w:p>
    <w:p>
      <w:pPr>
        <w:pStyle w:val="5"/>
        <w:adjustRightInd w:val="0"/>
        <w:snapToGrid w:val="0"/>
        <w:spacing w:before="0" w:after="0" w:line="480" w:lineRule="exact"/>
        <w:rPr>
          <w:rFonts w:ascii="Times New Roman" w:hAnsi="Times New Roman" w:cs="Times New Roman" w:eastAsiaTheme="minorEastAsia"/>
          <w:bCs/>
          <w:spacing w:val="0"/>
          <w:w w:val="100"/>
          <w:sz w:val="28"/>
          <w:szCs w:val="28"/>
        </w:rPr>
      </w:pPr>
      <w:bookmarkStart w:id="79" w:name="_Toc4705"/>
      <w:r>
        <w:rPr>
          <w:rFonts w:ascii="Times New Roman" w:hAnsi="Times New Roman" w:cs="Times New Roman" w:eastAsiaTheme="minorEastAsia"/>
          <w:bCs/>
          <w:spacing w:val="0"/>
          <w:w w:val="100"/>
          <w:sz w:val="28"/>
          <w:szCs w:val="28"/>
        </w:rPr>
        <w:t>4.1.3 噪声</w:t>
      </w:r>
      <w:bookmarkEnd w:id="78"/>
      <w:bookmarkEnd w:id="79"/>
    </w:p>
    <w:p>
      <w:pPr>
        <w:spacing w:line="360" w:lineRule="auto"/>
        <w:ind w:firstLine="480" w:firstLineChars="200"/>
        <w:textAlignment w:val="baseline"/>
        <w:rPr>
          <w:rFonts w:ascii="Times New Roman" w:hAnsi="Times New Roman" w:cs="Times New Roman" w:eastAsiaTheme="minorEastAsia"/>
          <w:bCs/>
          <w:spacing w:val="0"/>
          <w:w w:val="100"/>
          <w:sz w:val="24"/>
        </w:rPr>
      </w:pPr>
      <w:r>
        <w:rPr>
          <w:rFonts w:ascii="Times New Roman" w:hAnsi="Times New Roman" w:cs="Times New Roman" w:eastAsiaTheme="minorEastAsia"/>
          <w:bCs/>
          <w:spacing w:val="0"/>
          <w:w w:val="100"/>
          <w:sz w:val="24"/>
        </w:rPr>
        <w:t>本项目主要噪声源</w:t>
      </w:r>
      <w:r>
        <w:rPr>
          <w:rFonts w:ascii="Times New Roman" w:hAnsi="Times New Roman" w:cs="Times New Roman" w:eastAsiaTheme="minorEastAsia"/>
          <w:bCs/>
          <w:spacing w:val="0"/>
          <w:w w:val="100"/>
          <w:sz w:val="24"/>
          <w:szCs w:val="22"/>
        </w:rPr>
        <w:t>为片型破碎机、塑料挤吹中空成型机、中压空压机、注塑机等</w:t>
      </w:r>
      <w:r>
        <w:rPr>
          <w:rFonts w:ascii="Times New Roman" w:hAnsi="Times New Roman" w:cs="Times New Roman" w:eastAsiaTheme="minorEastAsia"/>
          <w:bCs/>
          <w:spacing w:val="0"/>
          <w:w w:val="100"/>
          <w:sz w:val="24"/>
        </w:rPr>
        <w:t>。噪声值为</w:t>
      </w:r>
      <w:r>
        <w:rPr>
          <w:rFonts w:hint="eastAsia" w:ascii="Times New Roman" w:hAnsi="Times New Roman" w:cs="Times New Roman" w:eastAsiaTheme="minorEastAsia"/>
          <w:bCs/>
          <w:spacing w:val="0"/>
          <w:w w:val="100"/>
          <w:sz w:val="24"/>
        </w:rPr>
        <w:t>6</w:t>
      </w:r>
      <w:r>
        <w:rPr>
          <w:rFonts w:hint="eastAsia" w:cs="Times New Roman" w:eastAsiaTheme="minorEastAsia"/>
          <w:bCs/>
          <w:spacing w:val="0"/>
          <w:w w:val="100"/>
          <w:sz w:val="24"/>
          <w:lang w:val="en-US" w:eastAsia="zh-CN"/>
        </w:rPr>
        <w:t>5</w:t>
      </w:r>
      <w:r>
        <w:rPr>
          <w:rFonts w:hint="eastAsia" w:ascii="Times New Roman" w:hAnsi="Times New Roman" w:cs="Times New Roman" w:eastAsiaTheme="minorEastAsia"/>
          <w:bCs/>
          <w:spacing w:val="0"/>
          <w:w w:val="100"/>
          <w:sz w:val="24"/>
        </w:rPr>
        <w:t>～</w:t>
      </w:r>
      <w:r>
        <w:rPr>
          <w:rFonts w:ascii="Times New Roman" w:hAnsi="Times New Roman" w:cs="Times New Roman" w:eastAsiaTheme="minorEastAsia"/>
          <w:bCs/>
          <w:spacing w:val="0"/>
          <w:w w:val="100"/>
          <w:sz w:val="24"/>
        </w:rPr>
        <w:t>8</w:t>
      </w:r>
      <w:r>
        <w:rPr>
          <w:rFonts w:hint="eastAsia" w:cs="Times New Roman" w:eastAsiaTheme="minorEastAsia"/>
          <w:bCs/>
          <w:spacing w:val="0"/>
          <w:w w:val="100"/>
          <w:sz w:val="24"/>
          <w:lang w:val="en-US" w:eastAsia="zh-CN"/>
        </w:rPr>
        <w:t>0</w:t>
      </w:r>
      <w:r>
        <w:rPr>
          <w:rFonts w:ascii="Times New Roman" w:hAnsi="Times New Roman" w:cs="Times New Roman" w:eastAsiaTheme="minorEastAsia"/>
          <w:bCs/>
          <w:spacing w:val="0"/>
          <w:w w:val="100"/>
          <w:sz w:val="24"/>
        </w:rPr>
        <w:t>dB(A)左右。</w:t>
      </w:r>
      <w:r>
        <w:rPr>
          <w:rFonts w:ascii="Times New Roman" w:hAnsi="Times New Roman" w:cs="Times New Roman" w:eastAsiaTheme="minorEastAsia"/>
          <w:spacing w:val="0"/>
          <w:w w:val="100"/>
          <w:sz w:val="24"/>
        </w:rPr>
        <w:t>企业车间高噪声生产设备置于远离厂界的区域，所有振动性设备均安装减震垫；加强设备的日常维</w:t>
      </w:r>
      <w:r>
        <w:rPr>
          <w:rFonts w:hint="eastAsia" w:ascii="Times New Roman" w:hAnsi="Times New Roman" w:cs="Times New Roman" w:eastAsiaTheme="minorEastAsia"/>
          <w:spacing w:val="0"/>
          <w:w w:val="100"/>
          <w:sz w:val="24"/>
        </w:rPr>
        <w:t>护保养</w:t>
      </w:r>
      <w:r>
        <w:rPr>
          <w:rFonts w:ascii="Times New Roman" w:hAnsi="Times New Roman" w:cs="Times New Roman" w:eastAsiaTheme="minorEastAsia"/>
          <w:spacing w:val="0"/>
          <w:w w:val="100"/>
          <w:sz w:val="24"/>
        </w:rPr>
        <w:t>；</w:t>
      </w:r>
      <w:r>
        <w:rPr>
          <w:rFonts w:hint="eastAsia" w:ascii="Times New Roman" w:hAnsi="Times New Roman" w:cs="Times New Roman" w:eastAsiaTheme="minorEastAsia"/>
          <w:spacing w:val="0"/>
          <w:w w:val="100"/>
          <w:sz w:val="24"/>
        </w:rPr>
        <w:t>加强</w:t>
      </w:r>
      <w:r>
        <w:rPr>
          <w:rFonts w:ascii="Times New Roman" w:hAnsi="Times New Roman" w:cs="Times New Roman" w:eastAsiaTheme="minorEastAsia"/>
          <w:spacing w:val="0"/>
          <w:w w:val="100"/>
          <w:sz w:val="24"/>
        </w:rPr>
        <w:t>厂区内</w:t>
      </w:r>
      <w:r>
        <w:rPr>
          <w:rFonts w:hint="eastAsia" w:ascii="Times New Roman" w:hAnsi="Times New Roman" w:cs="Times New Roman" w:eastAsiaTheme="minorEastAsia"/>
          <w:spacing w:val="0"/>
          <w:w w:val="100"/>
          <w:sz w:val="24"/>
        </w:rPr>
        <w:t>绿化</w:t>
      </w:r>
      <w:r>
        <w:rPr>
          <w:rFonts w:ascii="Times New Roman" w:hAnsi="Times New Roman" w:cs="Times New Roman" w:eastAsiaTheme="minorEastAsia"/>
          <w:spacing w:val="0"/>
          <w:w w:val="100"/>
          <w:sz w:val="24"/>
        </w:rPr>
        <w:t>等降噪措施。</w:t>
      </w:r>
    </w:p>
    <w:p>
      <w:pPr>
        <w:pStyle w:val="5"/>
        <w:adjustRightInd w:val="0"/>
        <w:snapToGrid w:val="0"/>
        <w:spacing w:before="0" w:after="0" w:line="480" w:lineRule="exact"/>
        <w:rPr>
          <w:rFonts w:ascii="Times New Roman" w:hAnsi="Times New Roman" w:cs="Times New Roman" w:eastAsiaTheme="minorEastAsia"/>
          <w:bCs/>
          <w:spacing w:val="0"/>
          <w:w w:val="100"/>
          <w:sz w:val="28"/>
          <w:szCs w:val="28"/>
        </w:rPr>
      </w:pPr>
      <w:bookmarkStart w:id="80" w:name="_Toc27942"/>
      <w:bookmarkStart w:id="81" w:name="_Toc1414"/>
      <w:r>
        <w:rPr>
          <w:rFonts w:ascii="Times New Roman" w:hAnsi="Times New Roman" w:cs="Times New Roman" w:eastAsiaTheme="minorEastAsia"/>
          <w:bCs/>
          <w:spacing w:val="0"/>
          <w:w w:val="100"/>
          <w:sz w:val="28"/>
          <w:szCs w:val="28"/>
        </w:rPr>
        <w:t>4.1.4固体废物</w:t>
      </w:r>
      <w:bookmarkEnd w:id="80"/>
      <w:bookmarkEnd w:id="81"/>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cs="Times New Roman" w:eastAsiaTheme="minorEastAsia"/>
          <w:spacing w:val="0"/>
          <w:w w:val="100"/>
          <w:sz w:val="24"/>
          <w:szCs w:val="24"/>
          <w:shd w:val="clear" w:color="auto" w:fill="FFFFFF" w:themeFill="background1"/>
        </w:rPr>
      </w:pPr>
      <w:bookmarkStart w:id="82" w:name="_Toc7596"/>
      <w:bookmarkStart w:id="83" w:name="_Toc497740760"/>
      <w:bookmarkStart w:id="84" w:name="_Toc497488166"/>
      <w:bookmarkStart w:id="85" w:name="_Toc32286"/>
      <w:bookmarkStart w:id="86" w:name="_Toc27174_WPSOffice_Level3"/>
      <w:bookmarkStart w:id="87" w:name="_Toc26308_WPSOffice_Level3"/>
      <w:bookmarkStart w:id="88" w:name="_Toc16868"/>
      <w:r>
        <w:rPr>
          <w:rFonts w:hint="eastAsia" w:ascii="Times New Roman" w:hAnsi="Times New Roman" w:cs="Times New Roman" w:eastAsiaTheme="minorEastAsia"/>
          <w:spacing w:val="0"/>
          <w:w w:val="100"/>
          <w:sz w:val="24"/>
          <w:szCs w:val="24"/>
          <w:shd w:val="clear" w:color="auto" w:fill="FFFFFF" w:themeFill="background1"/>
        </w:rPr>
        <w:t>（1）固废处理措施</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cs="Times New Roman" w:eastAsiaTheme="minorEastAsia"/>
          <w:spacing w:val="0"/>
          <w:w w:val="100"/>
          <w:sz w:val="24"/>
          <w:szCs w:val="24"/>
          <w:shd w:val="clear" w:color="auto" w:fill="FFFFFF" w:themeFill="background1"/>
        </w:rPr>
      </w:pPr>
      <w:r>
        <w:rPr>
          <w:rFonts w:hint="eastAsia" w:ascii="Times New Roman" w:hAnsi="Times New Roman" w:cs="Times New Roman" w:eastAsiaTheme="minorEastAsia"/>
          <w:spacing w:val="0"/>
          <w:w w:val="100"/>
          <w:sz w:val="24"/>
          <w:szCs w:val="24"/>
          <w:shd w:val="clear" w:color="auto" w:fill="FFFFFF" w:themeFill="background1"/>
        </w:rPr>
        <w:t>项目生产过程中产生的固体废物分为三类：危险固体废物、一般固体废物和生活垃圾，针对不同种类的固废分类收集。</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cs="Times New Roman" w:eastAsiaTheme="minorEastAsia"/>
          <w:spacing w:val="0"/>
          <w:w w:val="100"/>
          <w:sz w:val="24"/>
          <w:szCs w:val="24"/>
          <w:shd w:val="clear" w:color="auto" w:fill="FFFFFF" w:themeFill="background1"/>
        </w:rPr>
      </w:pPr>
      <w:r>
        <w:rPr>
          <w:rFonts w:hint="eastAsia" w:ascii="Times New Roman" w:hAnsi="Times New Roman" w:cs="Times New Roman" w:eastAsiaTheme="minorEastAsia"/>
          <w:spacing w:val="0"/>
          <w:w w:val="100"/>
          <w:sz w:val="24"/>
          <w:szCs w:val="24"/>
          <w:shd w:val="clear" w:color="auto" w:fill="FFFFFF" w:themeFill="background1"/>
        </w:rPr>
        <w:t>项目危废暂存点位于</w:t>
      </w:r>
      <w:r>
        <w:rPr>
          <w:rFonts w:hint="eastAsia" w:ascii="Times New Roman" w:hAnsi="Times New Roman" w:cs="Times New Roman" w:eastAsiaTheme="minorEastAsia"/>
          <w:spacing w:val="0"/>
          <w:w w:val="100"/>
          <w:sz w:val="24"/>
          <w:szCs w:val="24"/>
        </w:rPr>
        <w:t>涂装车间南侧原料库</w:t>
      </w:r>
      <w:r>
        <w:rPr>
          <w:rFonts w:hint="eastAsia" w:ascii="Times New Roman" w:hAnsi="Times New Roman" w:cs="Times New Roman" w:eastAsiaTheme="minorEastAsia"/>
          <w:spacing w:val="0"/>
          <w:w w:val="100"/>
          <w:sz w:val="24"/>
          <w:szCs w:val="24"/>
          <w:shd w:val="clear" w:color="auto" w:fill="FFFFFF" w:themeFill="background1"/>
        </w:rPr>
        <w:t>，暂存后均委托有危废处置资质单位处理，该危险废物暂存点的建设满足《危险废物贮存污染控制标准》(GB18597-2001)的要求。项目将危险废物送有资质单位处置；生活垃圾由环卫处置，其他一般固废外运综合利用。</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cs="Times New Roman" w:eastAsiaTheme="minorEastAsia"/>
          <w:spacing w:val="0"/>
          <w:w w:val="100"/>
          <w:sz w:val="24"/>
          <w:szCs w:val="24"/>
          <w:shd w:val="clear" w:color="auto" w:fill="FFFFFF" w:themeFill="background1"/>
        </w:rPr>
      </w:pPr>
      <w:r>
        <w:rPr>
          <w:rFonts w:hint="eastAsia" w:ascii="Times New Roman" w:hAnsi="Times New Roman" w:cs="Times New Roman" w:eastAsiaTheme="minorEastAsia"/>
          <w:spacing w:val="0"/>
          <w:w w:val="100"/>
          <w:sz w:val="24"/>
          <w:szCs w:val="24"/>
          <w:shd w:val="clear" w:color="auto" w:fill="FFFFFF" w:themeFill="background1"/>
        </w:rPr>
        <w:t>（2）二次污染防治措施</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cs="Times New Roman" w:eastAsiaTheme="minorEastAsia"/>
          <w:spacing w:val="0"/>
          <w:w w:val="100"/>
          <w:sz w:val="24"/>
          <w:szCs w:val="24"/>
          <w:shd w:val="clear" w:color="auto" w:fill="FFFFFF" w:themeFill="background1"/>
        </w:rPr>
      </w:pPr>
      <w:r>
        <w:rPr>
          <w:rFonts w:hint="eastAsia" w:ascii="Times New Roman" w:hAnsi="Times New Roman" w:cs="Times New Roman" w:eastAsiaTheme="minorEastAsia"/>
          <w:spacing w:val="0"/>
          <w:w w:val="100"/>
          <w:sz w:val="24"/>
          <w:szCs w:val="24"/>
          <w:shd w:val="clear" w:color="auto" w:fill="FFFFFF" w:themeFill="background1"/>
        </w:rPr>
        <w:t>为了防止危险废物的二次污染，项目根据危险废物成分，将其用符合国家标准的专门容器分类盛装，容器完好无损，材质与危险废物相容，设立危险废物标志，贮存期限不得超过国家规定，不允许在厂区内长期堆存，定期运出，由代处理单位专用车辆收集，项目单位不得擅自运输。</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cs="Times New Roman" w:eastAsiaTheme="minorEastAsia"/>
          <w:spacing w:val="0"/>
          <w:w w:val="100"/>
          <w:sz w:val="24"/>
          <w:szCs w:val="24"/>
          <w:shd w:val="clear" w:color="auto" w:fill="FFFFFF" w:themeFill="background1"/>
        </w:rPr>
      </w:pPr>
      <w:r>
        <w:rPr>
          <w:rFonts w:ascii="Times New Roman" w:hAnsi="Times New Roman" w:cs="Times New Roman" w:eastAsiaTheme="minorEastAsia"/>
          <w:spacing w:val="0"/>
          <w:w w:val="100"/>
          <w:sz w:val="24"/>
          <w:szCs w:val="24"/>
          <w:shd w:val="clear" w:color="auto" w:fill="FFFFFF" w:themeFill="background1"/>
        </w:rPr>
        <w:fldChar w:fldCharType="begin"/>
      </w:r>
      <w:r>
        <w:rPr>
          <w:rFonts w:ascii="Times New Roman" w:hAnsi="Times New Roman" w:cs="Times New Roman" w:eastAsiaTheme="minorEastAsia"/>
          <w:spacing w:val="0"/>
          <w:w w:val="100"/>
          <w:sz w:val="24"/>
          <w:szCs w:val="24"/>
          <w:shd w:val="clear" w:color="auto" w:fill="FFFFFF" w:themeFill="background1"/>
        </w:rPr>
        <w:instrText xml:space="preserve"> </w:instrText>
      </w:r>
      <w:r>
        <w:rPr>
          <w:rFonts w:hint="eastAsia" w:ascii="Times New Roman" w:hAnsi="Times New Roman" w:cs="Times New Roman" w:eastAsiaTheme="minorEastAsia"/>
          <w:spacing w:val="0"/>
          <w:w w:val="100"/>
          <w:sz w:val="24"/>
          <w:szCs w:val="24"/>
          <w:shd w:val="clear" w:color="auto" w:fill="FFFFFF" w:themeFill="background1"/>
        </w:rPr>
        <w:instrText xml:space="preserve">= 1 \* GB3</w:instrText>
      </w:r>
      <w:r>
        <w:rPr>
          <w:rFonts w:ascii="Times New Roman" w:hAnsi="Times New Roman" w:cs="Times New Roman" w:eastAsiaTheme="minorEastAsia"/>
          <w:spacing w:val="0"/>
          <w:w w:val="100"/>
          <w:sz w:val="24"/>
          <w:szCs w:val="24"/>
          <w:shd w:val="clear" w:color="auto" w:fill="FFFFFF" w:themeFill="background1"/>
        </w:rPr>
        <w:instrText xml:space="preserve"> </w:instrText>
      </w:r>
      <w:r>
        <w:rPr>
          <w:rFonts w:ascii="Times New Roman" w:hAnsi="Times New Roman" w:cs="Times New Roman" w:eastAsiaTheme="minorEastAsia"/>
          <w:spacing w:val="0"/>
          <w:w w:val="100"/>
          <w:sz w:val="24"/>
          <w:szCs w:val="24"/>
          <w:shd w:val="clear" w:color="auto" w:fill="FFFFFF" w:themeFill="background1"/>
        </w:rPr>
        <w:fldChar w:fldCharType="separate"/>
      </w:r>
      <w:r>
        <w:rPr>
          <w:rFonts w:hint="eastAsia" w:ascii="Times New Roman" w:hAnsi="Times New Roman" w:cs="Times New Roman" w:eastAsiaTheme="minorEastAsia"/>
          <w:spacing w:val="0"/>
          <w:w w:val="100"/>
          <w:sz w:val="24"/>
          <w:szCs w:val="24"/>
          <w:shd w:val="clear" w:color="auto" w:fill="FFFFFF" w:themeFill="background1"/>
        </w:rPr>
        <w:t>①</w:t>
      </w:r>
      <w:r>
        <w:rPr>
          <w:rFonts w:ascii="Times New Roman" w:hAnsi="Times New Roman" w:cs="Times New Roman" w:eastAsiaTheme="minorEastAsia"/>
          <w:spacing w:val="0"/>
          <w:w w:val="100"/>
          <w:sz w:val="24"/>
          <w:szCs w:val="24"/>
          <w:shd w:val="clear" w:color="auto" w:fill="FFFFFF" w:themeFill="background1"/>
        </w:rPr>
        <w:fldChar w:fldCharType="end"/>
      </w:r>
      <w:r>
        <w:rPr>
          <w:rFonts w:hint="eastAsia" w:ascii="Times New Roman" w:hAnsi="Times New Roman" w:cs="Times New Roman" w:eastAsiaTheme="minorEastAsia"/>
          <w:spacing w:val="0"/>
          <w:w w:val="100"/>
          <w:sz w:val="24"/>
          <w:szCs w:val="24"/>
          <w:shd w:val="clear" w:color="auto" w:fill="FFFFFF" w:themeFill="background1"/>
        </w:rPr>
        <w:t>项目危废场所设置规范化</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cs="Times New Roman" w:eastAsiaTheme="minorEastAsia"/>
          <w:spacing w:val="0"/>
          <w:w w:val="100"/>
          <w:sz w:val="24"/>
          <w:szCs w:val="24"/>
          <w:shd w:val="clear" w:color="auto" w:fill="FFFFFF" w:themeFill="background1"/>
        </w:rPr>
      </w:pPr>
      <w:r>
        <w:rPr>
          <w:rFonts w:ascii="Times New Roman" w:hAnsi="Times New Roman" w:cs="Times New Roman" w:eastAsiaTheme="minorEastAsia"/>
          <w:spacing w:val="0"/>
          <w:w w:val="100"/>
          <w:sz w:val="24"/>
          <w:szCs w:val="24"/>
          <w:shd w:val="clear" w:color="auto" w:fill="FFFFFF" w:themeFill="background1"/>
        </w:rPr>
        <w:fldChar w:fldCharType="begin"/>
      </w:r>
      <w:r>
        <w:rPr>
          <w:rFonts w:ascii="Times New Roman" w:hAnsi="Times New Roman" w:cs="Times New Roman" w:eastAsiaTheme="minorEastAsia"/>
          <w:spacing w:val="0"/>
          <w:w w:val="100"/>
          <w:sz w:val="24"/>
          <w:szCs w:val="24"/>
          <w:shd w:val="clear" w:color="auto" w:fill="FFFFFF" w:themeFill="background1"/>
        </w:rPr>
        <w:instrText xml:space="preserve"> </w:instrText>
      </w:r>
      <w:r>
        <w:rPr>
          <w:rFonts w:hint="eastAsia" w:ascii="Times New Roman" w:hAnsi="Times New Roman" w:cs="Times New Roman" w:eastAsiaTheme="minorEastAsia"/>
          <w:spacing w:val="0"/>
          <w:w w:val="100"/>
          <w:sz w:val="24"/>
          <w:szCs w:val="24"/>
          <w:shd w:val="clear" w:color="auto" w:fill="FFFFFF" w:themeFill="background1"/>
        </w:rPr>
        <w:instrText xml:space="preserve">= 2 \* GB3</w:instrText>
      </w:r>
      <w:r>
        <w:rPr>
          <w:rFonts w:ascii="Times New Roman" w:hAnsi="Times New Roman" w:cs="Times New Roman" w:eastAsiaTheme="minorEastAsia"/>
          <w:spacing w:val="0"/>
          <w:w w:val="100"/>
          <w:sz w:val="24"/>
          <w:szCs w:val="24"/>
          <w:shd w:val="clear" w:color="auto" w:fill="FFFFFF" w:themeFill="background1"/>
        </w:rPr>
        <w:instrText xml:space="preserve"> </w:instrText>
      </w:r>
      <w:r>
        <w:rPr>
          <w:rFonts w:ascii="Times New Roman" w:hAnsi="Times New Roman" w:cs="Times New Roman" w:eastAsiaTheme="minorEastAsia"/>
          <w:spacing w:val="0"/>
          <w:w w:val="100"/>
          <w:sz w:val="24"/>
          <w:szCs w:val="24"/>
          <w:shd w:val="clear" w:color="auto" w:fill="FFFFFF" w:themeFill="background1"/>
        </w:rPr>
        <w:fldChar w:fldCharType="separate"/>
      </w:r>
      <w:r>
        <w:rPr>
          <w:rFonts w:hint="eastAsia" w:ascii="Times New Roman" w:hAnsi="Times New Roman" w:cs="Times New Roman" w:eastAsiaTheme="minorEastAsia"/>
          <w:spacing w:val="0"/>
          <w:w w:val="100"/>
          <w:sz w:val="24"/>
          <w:szCs w:val="24"/>
          <w:shd w:val="clear" w:color="auto" w:fill="FFFFFF" w:themeFill="background1"/>
        </w:rPr>
        <w:t>②</w:t>
      </w:r>
      <w:r>
        <w:rPr>
          <w:rFonts w:ascii="Times New Roman" w:hAnsi="Times New Roman" w:cs="Times New Roman" w:eastAsiaTheme="minorEastAsia"/>
          <w:spacing w:val="0"/>
          <w:w w:val="100"/>
          <w:sz w:val="24"/>
          <w:szCs w:val="24"/>
          <w:shd w:val="clear" w:color="auto" w:fill="FFFFFF" w:themeFill="background1"/>
        </w:rPr>
        <w:fldChar w:fldCharType="end"/>
      </w:r>
      <w:r>
        <w:rPr>
          <w:rFonts w:hint="eastAsia" w:ascii="Times New Roman" w:hAnsi="Times New Roman" w:cs="Times New Roman" w:eastAsiaTheme="minorEastAsia"/>
          <w:spacing w:val="0"/>
          <w:w w:val="100"/>
          <w:sz w:val="24"/>
          <w:szCs w:val="24"/>
          <w:shd w:val="clear" w:color="auto" w:fill="FFFFFF" w:themeFill="background1"/>
        </w:rPr>
        <w:t>仓库为独立的封闭建筑或围闭场所，专用于贮存危险废物。</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cs="Times New Roman" w:eastAsiaTheme="minorEastAsia"/>
          <w:spacing w:val="0"/>
          <w:w w:val="100"/>
          <w:sz w:val="24"/>
          <w:szCs w:val="24"/>
          <w:shd w:val="clear" w:color="auto" w:fill="FFFFFF" w:themeFill="background1"/>
        </w:rPr>
      </w:pPr>
      <w:r>
        <w:rPr>
          <w:rFonts w:ascii="Times New Roman" w:hAnsi="Times New Roman" w:cs="Times New Roman" w:eastAsiaTheme="minorEastAsia"/>
          <w:spacing w:val="0"/>
          <w:w w:val="100"/>
          <w:sz w:val="24"/>
          <w:szCs w:val="24"/>
          <w:shd w:val="clear" w:color="auto" w:fill="FFFFFF" w:themeFill="background1"/>
        </w:rPr>
        <w:fldChar w:fldCharType="begin"/>
      </w:r>
      <w:r>
        <w:rPr>
          <w:rFonts w:ascii="Times New Roman" w:hAnsi="Times New Roman" w:cs="Times New Roman" w:eastAsiaTheme="minorEastAsia"/>
          <w:spacing w:val="0"/>
          <w:w w:val="100"/>
          <w:sz w:val="24"/>
          <w:szCs w:val="24"/>
          <w:shd w:val="clear" w:color="auto" w:fill="FFFFFF" w:themeFill="background1"/>
        </w:rPr>
        <w:instrText xml:space="preserve"> </w:instrText>
      </w:r>
      <w:r>
        <w:rPr>
          <w:rFonts w:hint="eastAsia" w:ascii="Times New Roman" w:hAnsi="Times New Roman" w:cs="Times New Roman" w:eastAsiaTheme="minorEastAsia"/>
          <w:spacing w:val="0"/>
          <w:w w:val="100"/>
          <w:sz w:val="24"/>
          <w:szCs w:val="24"/>
          <w:shd w:val="clear" w:color="auto" w:fill="FFFFFF" w:themeFill="background1"/>
        </w:rPr>
        <w:instrText xml:space="preserve">= 3 \* GB3</w:instrText>
      </w:r>
      <w:r>
        <w:rPr>
          <w:rFonts w:ascii="Times New Roman" w:hAnsi="Times New Roman" w:cs="Times New Roman" w:eastAsiaTheme="minorEastAsia"/>
          <w:spacing w:val="0"/>
          <w:w w:val="100"/>
          <w:sz w:val="24"/>
          <w:szCs w:val="24"/>
          <w:shd w:val="clear" w:color="auto" w:fill="FFFFFF" w:themeFill="background1"/>
        </w:rPr>
        <w:instrText xml:space="preserve"> </w:instrText>
      </w:r>
      <w:r>
        <w:rPr>
          <w:rFonts w:ascii="Times New Roman" w:hAnsi="Times New Roman" w:cs="Times New Roman" w:eastAsiaTheme="minorEastAsia"/>
          <w:spacing w:val="0"/>
          <w:w w:val="100"/>
          <w:sz w:val="24"/>
          <w:szCs w:val="24"/>
          <w:shd w:val="clear" w:color="auto" w:fill="FFFFFF" w:themeFill="background1"/>
        </w:rPr>
        <w:fldChar w:fldCharType="separate"/>
      </w:r>
      <w:r>
        <w:rPr>
          <w:rFonts w:hint="eastAsia" w:ascii="Times New Roman" w:hAnsi="Times New Roman" w:cs="Times New Roman" w:eastAsiaTheme="minorEastAsia"/>
          <w:spacing w:val="0"/>
          <w:w w:val="100"/>
          <w:sz w:val="24"/>
          <w:szCs w:val="24"/>
          <w:shd w:val="clear" w:color="auto" w:fill="FFFFFF" w:themeFill="background1"/>
        </w:rPr>
        <w:t>③</w:t>
      </w:r>
      <w:r>
        <w:rPr>
          <w:rFonts w:ascii="Times New Roman" w:hAnsi="Times New Roman" w:cs="Times New Roman" w:eastAsiaTheme="minorEastAsia"/>
          <w:spacing w:val="0"/>
          <w:w w:val="100"/>
          <w:sz w:val="24"/>
          <w:szCs w:val="24"/>
          <w:shd w:val="clear" w:color="auto" w:fill="FFFFFF" w:themeFill="background1"/>
        </w:rPr>
        <w:fldChar w:fldCharType="end"/>
      </w:r>
      <w:r>
        <w:rPr>
          <w:rFonts w:hint="eastAsia" w:ascii="Times New Roman" w:hAnsi="Times New Roman" w:cs="Times New Roman" w:eastAsiaTheme="minorEastAsia"/>
          <w:spacing w:val="0"/>
          <w:w w:val="100"/>
          <w:sz w:val="24"/>
          <w:szCs w:val="24"/>
          <w:shd w:val="clear" w:color="auto" w:fill="FFFFFF" w:themeFill="background1"/>
        </w:rPr>
        <w:t>仓库门口有设置标识（警告标识+《危险废物信息公开栏》）。</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cs="Times New Roman" w:eastAsiaTheme="minorEastAsia"/>
          <w:spacing w:val="0"/>
          <w:w w:val="100"/>
          <w:sz w:val="24"/>
          <w:szCs w:val="24"/>
          <w:shd w:val="clear" w:color="auto" w:fill="FFFFFF" w:themeFill="background1"/>
        </w:rPr>
      </w:pPr>
      <w:r>
        <w:rPr>
          <w:rFonts w:ascii="Times New Roman" w:hAnsi="Times New Roman" w:cs="Times New Roman" w:eastAsiaTheme="minorEastAsia"/>
          <w:spacing w:val="0"/>
          <w:w w:val="100"/>
          <w:sz w:val="24"/>
          <w:szCs w:val="24"/>
          <w:shd w:val="clear" w:color="auto" w:fill="FFFFFF" w:themeFill="background1"/>
        </w:rPr>
        <w:fldChar w:fldCharType="begin"/>
      </w:r>
      <w:r>
        <w:rPr>
          <w:rFonts w:ascii="Times New Roman" w:hAnsi="Times New Roman" w:cs="Times New Roman" w:eastAsiaTheme="minorEastAsia"/>
          <w:spacing w:val="0"/>
          <w:w w:val="100"/>
          <w:sz w:val="24"/>
          <w:szCs w:val="24"/>
          <w:shd w:val="clear" w:color="auto" w:fill="FFFFFF" w:themeFill="background1"/>
        </w:rPr>
        <w:instrText xml:space="preserve"> </w:instrText>
      </w:r>
      <w:r>
        <w:rPr>
          <w:rFonts w:hint="eastAsia" w:ascii="Times New Roman" w:hAnsi="Times New Roman" w:cs="Times New Roman" w:eastAsiaTheme="minorEastAsia"/>
          <w:spacing w:val="0"/>
          <w:w w:val="100"/>
          <w:sz w:val="24"/>
          <w:szCs w:val="24"/>
          <w:shd w:val="clear" w:color="auto" w:fill="FFFFFF" w:themeFill="background1"/>
        </w:rPr>
        <w:instrText xml:space="preserve">= 4 \* GB3</w:instrText>
      </w:r>
      <w:r>
        <w:rPr>
          <w:rFonts w:ascii="Times New Roman" w:hAnsi="Times New Roman" w:cs="Times New Roman" w:eastAsiaTheme="minorEastAsia"/>
          <w:spacing w:val="0"/>
          <w:w w:val="100"/>
          <w:sz w:val="24"/>
          <w:szCs w:val="24"/>
          <w:shd w:val="clear" w:color="auto" w:fill="FFFFFF" w:themeFill="background1"/>
        </w:rPr>
        <w:instrText xml:space="preserve"> </w:instrText>
      </w:r>
      <w:r>
        <w:rPr>
          <w:rFonts w:ascii="Times New Roman" w:hAnsi="Times New Roman" w:cs="Times New Roman" w:eastAsiaTheme="minorEastAsia"/>
          <w:spacing w:val="0"/>
          <w:w w:val="100"/>
          <w:sz w:val="24"/>
          <w:szCs w:val="24"/>
          <w:shd w:val="clear" w:color="auto" w:fill="FFFFFF" w:themeFill="background1"/>
        </w:rPr>
        <w:fldChar w:fldCharType="separate"/>
      </w:r>
      <w:r>
        <w:rPr>
          <w:rFonts w:hint="eastAsia" w:ascii="Times New Roman" w:hAnsi="Times New Roman" w:cs="Times New Roman" w:eastAsiaTheme="minorEastAsia"/>
          <w:spacing w:val="0"/>
          <w:w w:val="100"/>
          <w:sz w:val="24"/>
          <w:szCs w:val="24"/>
          <w:shd w:val="clear" w:color="auto" w:fill="FFFFFF" w:themeFill="background1"/>
        </w:rPr>
        <w:t>④</w:t>
      </w:r>
      <w:r>
        <w:rPr>
          <w:rFonts w:ascii="Times New Roman" w:hAnsi="Times New Roman" w:cs="Times New Roman" w:eastAsiaTheme="minorEastAsia"/>
          <w:spacing w:val="0"/>
          <w:w w:val="100"/>
          <w:sz w:val="24"/>
          <w:szCs w:val="24"/>
          <w:shd w:val="clear" w:color="auto" w:fill="FFFFFF" w:themeFill="background1"/>
        </w:rPr>
        <w:fldChar w:fldCharType="end"/>
      </w:r>
      <w:r>
        <w:rPr>
          <w:rFonts w:hint="eastAsia" w:ascii="Times New Roman" w:hAnsi="Times New Roman" w:cs="Times New Roman" w:eastAsiaTheme="minorEastAsia"/>
          <w:spacing w:val="0"/>
          <w:w w:val="100"/>
          <w:sz w:val="24"/>
          <w:szCs w:val="24"/>
          <w:shd w:val="clear" w:color="auto" w:fill="FFFFFF" w:themeFill="background1"/>
        </w:rPr>
        <w:t>有围墙、雨棚、门锁（防盗），避免雨水落入或流入仓库内。</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cs="Times New Roman" w:eastAsiaTheme="minorEastAsia"/>
          <w:spacing w:val="0"/>
          <w:w w:val="100"/>
          <w:sz w:val="24"/>
          <w:szCs w:val="24"/>
          <w:shd w:val="clear" w:color="auto" w:fill="FFFFFF" w:themeFill="background1"/>
        </w:rPr>
      </w:pPr>
      <w:r>
        <w:rPr>
          <w:rFonts w:ascii="Times New Roman" w:hAnsi="Times New Roman" w:cs="Times New Roman" w:eastAsiaTheme="minorEastAsia"/>
          <w:spacing w:val="0"/>
          <w:w w:val="100"/>
          <w:sz w:val="24"/>
          <w:szCs w:val="24"/>
          <w:shd w:val="clear" w:color="auto" w:fill="FFFFFF" w:themeFill="background1"/>
        </w:rPr>
        <w:fldChar w:fldCharType="begin"/>
      </w:r>
      <w:r>
        <w:rPr>
          <w:rFonts w:ascii="Times New Roman" w:hAnsi="Times New Roman" w:cs="Times New Roman" w:eastAsiaTheme="minorEastAsia"/>
          <w:spacing w:val="0"/>
          <w:w w:val="100"/>
          <w:sz w:val="24"/>
          <w:szCs w:val="24"/>
          <w:shd w:val="clear" w:color="auto" w:fill="FFFFFF" w:themeFill="background1"/>
        </w:rPr>
        <w:instrText xml:space="preserve"> </w:instrText>
      </w:r>
      <w:r>
        <w:rPr>
          <w:rFonts w:hint="eastAsia" w:ascii="Times New Roman" w:hAnsi="Times New Roman" w:cs="Times New Roman" w:eastAsiaTheme="minorEastAsia"/>
          <w:spacing w:val="0"/>
          <w:w w:val="100"/>
          <w:sz w:val="24"/>
          <w:szCs w:val="24"/>
          <w:shd w:val="clear" w:color="auto" w:fill="FFFFFF" w:themeFill="background1"/>
        </w:rPr>
        <w:instrText xml:space="preserve">= 5 \* GB3</w:instrText>
      </w:r>
      <w:r>
        <w:rPr>
          <w:rFonts w:ascii="Times New Roman" w:hAnsi="Times New Roman" w:cs="Times New Roman" w:eastAsiaTheme="minorEastAsia"/>
          <w:spacing w:val="0"/>
          <w:w w:val="100"/>
          <w:sz w:val="24"/>
          <w:szCs w:val="24"/>
          <w:shd w:val="clear" w:color="auto" w:fill="FFFFFF" w:themeFill="background1"/>
        </w:rPr>
        <w:instrText xml:space="preserve"> </w:instrText>
      </w:r>
      <w:r>
        <w:rPr>
          <w:rFonts w:ascii="Times New Roman" w:hAnsi="Times New Roman" w:cs="Times New Roman" w:eastAsiaTheme="minorEastAsia"/>
          <w:spacing w:val="0"/>
          <w:w w:val="100"/>
          <w:sz w:val="24"/>
          <w:szCs w:val="24"/>
          <w:shd w:val="clear" w:color="auto" w:fill="FFFFFF" w:themeFill="background1"/>
        </w:rPr>
        <w:fldChar w:fldCharType="separate"/>
      </w:r>
      <w:r>
        <w:rPr>
          <w:rFonts w:hint="eastAsia" w:ascii="Times New Roman" w:hAnsi="Times New Roman" w:cs="Times New Roman" w:eastAsiaTheme="minorEastAsia"/>
          <w:spacing w:val="0"/>
          <w:w w:val="100"/>
          <w:sz w:val="24"/>
          <w:szCs w:val="24"/>
          <w:shd w:val="clear" w:color="auto" w:fill="FFFFFF" w:themeFill="background1"/>
        </w:rPr>
        <w:t>⑤</w:t>
      </w:r>
      <w:r>
        <w:rPr>
          <w:rFonts w:ascii="Times New Roman" w:hAnsi="Times New Roman" w:cs="Times New Roman" w:eastAsiaTheme="minorEastAsia"/>
          <w:spacing w:val="0"/>
          <w:w w:val="100"/>
          <w:sz w:val="24"/>
          <w:szCs w:val="24"/>
          <w:shd w:val="clear" w:color="auto" w:fill="FFFFFF" w:themeFill="background1"/>
        </w:rPr>
        <w:fldChar w:fldCharType="end"/>
      </w:r>
      <w:r>
        <w:rPr>
          <w:rFonts w:hint="eastAsia" w:ascii="Times New Roman" w:hAnsi="Times New Roman" w:cs="Times New Roman" w:eastAsiaTheme="minorEastAsia"/>
          <w:spacing w:val="0"/>
          <w:w w:val="100"/>
          <w:sz w:val="24"/>
          <w:szCs w:val="24"/>
          <w:shd w:val="clear" w:color="auto" w:fill="FFFFFF" w:themeFill="background1"/>
        </w:rPr>
        <w:t>危废库地面硬化，作为重点防渗区设置防渗措施。</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cs="Times New Roman" w:eastAsiaTheme="minorEastAsia"/>
          <w:spacing w:val="0"/>
          <w:w w:val="100"/>
          <w:sz w:val="24"/>
          <w:szCs w:val="24"/>
          <w:shd w:val="clear" w:color="auto" w:fill="FFFFFF" w:themeFill="background1"/>
        </w:rPr>
      </w:pPr>
      <w:r>
        <w:rPr>
          <w:rFonts w:ascii="Times New Roman" w:hAnsi="Times New Roman" w:cs="Times New Roman" w:eastAsiaTheme="minorEastAsia"/>
          <w:spacing w:val="0"/>
          <w:w w:val="100"/>
          <w:sz w:val="24"/>
          <w:szCs w:val="24"/>
          <w:shd w:val="clear" w:color="auto" w:fill="FFFFFF" w:themeFill="background1"/>
        </w:rPr>
        <w:fldChar w:fldCharType="begin"/>
      </w:r>
      <w:r>
        <w:rPr>
          <w:rFonts w:ascii="Times New Roman" w:hAnsi="Times New Roman" w:cs="Times New Roman" w:eastAsiaTheme="minorEastAsia"/>
          <w:spacing w:val="0"/>
          <w:w w:val="100"/>
          <w:sz w:val="24"/>
          <w:szCs w:val="24"/>
          <w:shd w:val="clear" w:color="auto" w:fill="FFFFFF" w:themeFill="background1"/>
        </w:rPr>
        <w:instrText xml:space="preserve"> </w:instrText>
      </w:r>
      <w:r>
        <w:rPr>
          <w:rFonts w:hint="eastAsia" w:ascii="Times New Roman" w:hAnsi="Times New Roman" w:cs="Times New Roman" w:eastAsiaTheme="minorEastAsia"/>
          <w:spacing w:val="0"/>
          <w:w w:val="100"/>
          <w:sz w:val="24"/>
          <w:szCs w:val="24"/>
          <w:shd w:val="clear" w:color="auto" w:fill="FFFFFF" w:themeFill="background1"/>
        </w:rPr>
        <w:instrText xml:space="preserve">= 6 \* GB3</w:instrText>
      </w:r>
      <w:r>
        <w:rPr>
          <w:rFonts w:ascii="Times New Roman" w:hAnsi="Times New Roman" w:cs="Times New Roman" w:eastAsiaTheme="minorEastAsia"/>
          <w:spacing w:val="0"/>
          <w:w w:val="100"/>
          <w:sz w:val="24"/>
          <w:szCs w:val="24"/>
          <w:shd w:val="clear" w:color="auto" w:fill="FFFFFF" w:themeFill="background1"/>
        </w:rPr>
        <w:instrText xml:space="preserve"> </w:instrText>
      </w:r>
      <w:r>
        <w:rPr>
          <w:rFonts w:ascii="Times New Roman" w:hAnsi="Times New Roman" w:cs="Times New Roman" w:eastAsiaTheme="minorEastAsia"/>
          <w:spacing w:val="0"/>
          <w:w w:val="100"/>
          <w:sz w:val="24"/>
          <w:szCs w:val="24"/>
          <w:shd w:val="clear" w:color="auto" w:fill="FFFFFF" w:themeFill="background1"/>
        </w:rPr>
        <w:fldChar w:fldCharType="separate"/>
      </w:r>
      <w:r>
        <w:rPr>
          <w:rFonts w:hint="eastAsia" w:ascii="Times New Roman" w:hAnsi="Times New Roman" w:cs="Times New Roman" w:eastAsiaTheme="minorEastAsia"/>
          <w:spacing w:val="0"/>
          <w:w w:val="100"/>
          <w:sz w:val="24"/>
          <w:szCs w:val="24"/>
          <w:shd w:val="clear" w:color="auto" w:fill="FFFFFF" w:themeFill="background1"/>
        </w:rPr>
        <w:t>⑥</w:t>
      </w:r>
      <w:r>
        <w:rPr>
          <w:rFonts w:ascii="Times New Roman" w:hAnsi="Times New Roman" w:cs="Times New Roman" w:eastAsiaTheme="minorEastAsia"/>
          <w:spacing w:val="0"/>
          <w:w w:val="100"/>
          <w:sz w:val="24"/>
          <w:szCs w:val="24"/>
          <w:shd w:val="clear" w:color="auto" w:fill="FFFFFF" w:themeFill="background1"/>
        </w:rPr>
        <w:fldChar w:fldCharType="end"/>
      </w:r>
      <w:r>
        <w:rPr>
          <w:rFonts w:hint="eastAsia" w:ascii="Times New Roman" w:hAnsi="Times New Roman" w:cs="Times New Roman" w:eastAsiaTheme="minorEastAsia"/>
          <w:spacing w:val="0"/>
          <w:w w:val="100"/>
          <w:sz w:val="24"/>
          <w:szCs w:val="24"/>
          <w:shd w:val="clear" w:color="auto" w:fill="FFFFFF" w:themeFill="background1"/>
        </w:rPr>
        <w:t>不同类的危废分区贮存并预留了明显间隔。</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cs="Times New Roman" w:eastAsiaTheme="minorEastAsia"/>
          <w:spacing w:val="0"/>
          <w:w w:val="100"/>
          <w:sz w:val="24"/>
          <w:szCs w:val="24"/>
          <w:shd w:val="clear" w:color="auto" w:fill="FFFFFF" w:themeFill="background1"/>
        </w:rPr>
      </w:pPr>
      <w:r>
        <w:rPr>
          <w:rFonts w:ascii="Times New Roman" w:hAnsi="Times New Roman" w:cs="Times New Roman" w:eastAsiaTheme="minorEastAsia"/>
          <w:spacing w:val="0"/>
          <w:w w:val="100"/>
          <w:sz w:val="24"/>
          <w:szCs w:val="24"/>
          <w:shd w:val="clear" w:color="auto" w:fill="FFFFFF" w:themeFill="background1"/>
        </w:rPr>
        <w:fldChar w:fldCharType="begin"/>
      </w:r>
      <w:r>
        <w:rPr>
          <w:rFonts w:ascii="Times New Roman" w:hAnsi="Times New Roman" w:cs="Times New Roman" w:eastAsiaTheme="minorEastAsia"/>
          <w:spacing w:val="0"/>
          <w:w w:val="100"/>
          <w:sz w:val="24"/>
          <w:szCs w:val="24"/>
          <w:shd w:val="clear" w:color="auto" w:fill="FFFFFF" w:themeFill="background1"/>
        </w:rPr>
        <w:instrText xml:space="preserve"> </w:instrText>
      </w:r>
      <w:r>
        <w:rPr>
          <w:rFonts w:hint="eastAsia" w:ascii="Times New Roman" w:hAnsi="Times New Roman" w:cs="Times New Roman" w:eastAsiaTheme="minorEastAsia"/>
          <w:spacing w:val="0"/>
          <w:w w:val="100"/>
          <w:sz w:val="24"/>
          <w:szCs w:val="24"/>
          <w:shd w:val="clear" w:color="auto" w:fill="FFFFFF" w:themeFill="background1"/>
        </w:rPr>
        <w:instrText xml:space="preserve">= 7 \* GB3</w:instrText>
      </w:r>
      <w:r>
        <w:rPr>
          <w:rFonts w:ascii="Times New Roman" w:hAnsi="Times New Roman" w:cs="Times New Roman" w:eastAsiaTheme="minorEastAsia"/>
          <w:spacing w:val="0"/>
          <w:w w:val="100"/>
          <w:sz w:val="24"/>
          <w:szCs w:val="24"/>
          <w:shd w:val="clear" w:color="auto" w:fill="FFFFFF" w:themeFill="background1"/>
        </w:rPr>
        <w:instrText xml:space="preserve"> </w:instrText>
      </w:r>
      <w:r>
        <w:rPr>
          <w:rFonts w:ascii="Times New Roman" w:hAnsi="Times New Roman" w:cs="Times New Roman" w:eastAsiaTheme="minorEastAsia"/>
          <w:spacing w:val="0"/>
          <w:w w:val="100"/>
          <w:sz w:val="24"/>
          <w:szCs w:val="24"/>
          <w:shd w:val="clear" w:color="auto" w:fill="FFFFFF" w:themeFill="background1"/>
        </w:rPr>
        <w:fldChar w:fldCharType="separate"/>
      </w:r>
      <w:r>
        <w:rPr>
          <w:rFonts w:hint="eastAsia" w:ascii="Times New Roman" w:hAnsi="Times New Roman" w:cs="Times New Roman" w:eastAsiaTheme="minorEastAsia"/>
          <w:spacing w:val="0"/>
          <w:w w:val="100"/>
          <w:sz w:val="24"/>
          <w:szCs w:val="24"/>
          <w:shd w:val="clear" w:color="auto" w:fill="FFFFFF" w:themeFill="background1"/>
        </w:rPr>
        <w:t>⑦</w:t>
      </w:r>
      <w:r>
        <w:rPr>
          <w:rFonts w:ascii="Times New Roman" w:hAnsi="Times New Roman" w:cs="Times New Roman" w:eastAsiaTheme="minorEastAsia"/>
          <w:spacing w:val="0"/>
          <w:w w:val="100"/>
          <w:sz w:val="24"/>
          <w:szCs w:val="24"/>
          <w:shd w:val="clear" w:color="auto" w:fill="FFFFFF" w:themeFill="background1"/>
        </w:rPr>
        <w:fldChar w:fldCharType="end"/>
      </w:r>
      <w:r>
        <w:rPr>
          <w:rFonts w:hint="eastAsia" w:ascii="Times New Roman" w:hAnsi="Times New Roman" w:cs="Times New Roman" w:eastAsiaTheme="minorEastAsia"/>
          <w:spacing w:val="0"/>
          <w:w w:val="100"/>
          <w:sz w:val="24"/>
          <w:szCs w:val="24"/>
          <w:shd w:val="clear" w:color="auto" w:fill="FFFFFF" w:themeFill="background1"/>
        </w:rPr>
        <w:t>仓库室内悬挂危险废物污染防治责任制度并设置台账记录。</w:t>
      </w:r>
    </w:p>
    <w:p>
      <w:pPr>
        <w:pStyle w:val="12"/>
        <w:tabs>
          <w:tab w:val="left" w:pos="660"/>
        </w:tabs>
        <w:ind w:firstLine="422"/>
        <w:jc w:val="center"/>
        <w:rPr>
          <w:rFonts w:ascii="Times New Roman" w:hAnsi="Times New Roman" w:cs="Times New Roman" w:eastAsiaTheme="minorEastAsia"/>
          <w:b/>
          <w:spacing w:val="0"/>
          <w:w w:val="100"/>
          <w:szCs w:val="24"/>
        </w:rPr>
      </w:pPr>
      <w:r>
        <w:rPr>
          <w:rFonts w:hint="eastAsia" w:ascii="Times New Roman" w:hAnsi="Times New Roman" w:cs="Times New Roman" w:eastAsiaTheme="minorEastAsia"/>
          <w:b/>
          <w:spacing w:val="0"/>
          <w:w w:val="100"/>
          <w:szCs w:val="24"/>
        </w:rPr>
        <w:t>4</w:t>
      </w:r>
      <w:r>
        <w:rPr>
          <w:rFonts w:ascii="Times New Roman" w:hAnsi="Times New Roman" w:cs="Times New Roman" w:eastAsiaTheme="minorEastAsia"/>
          <w:b/>
          <w:spacing w:val="0"/>
          <w:w w:val="100"/>
          <w:szCs w:val="24"/>
        </w:rPr>
        <w:t>-2</w:t>
      </w:r>
      <w:r>
        <w:rPr>
          <w:rFonts w:hint="eastAsia" w:ascii="Times New Roman" w:hAnsi="Times New Roman" w:cs="Times New Roman" w:eastAsiaTheme="minorEastAsia"/>
          <w:b/>
          <w:spacing w:val="0"/>
          <w:w w:val="100"/>
          <w:szCs w:val="24"/>
        </w:rPr>
        <w:t>固体废弃物产生及处理处置情况表</w:t>
      </w:r>
    </w:p>
    <w:tbl>
      <w:tblPr>
        <w:tblStyle w:val="22"/>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5"/>
        <w:gridCol w:w="2980"/>
        <w:gridCol w:w="1875"/>
        <w:gridCol w:w="1538"/>
        <w:gridCol w:w="21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36" w:type="pct"/>
            <w:vAlign w:val="center"/>
          </w:tcPr>
          <w:p>
            <w:pPr>
              <w:pStyle w:val="61"/>
              <w:rPr>
                <w:rFonts w:hint="eastAsia" w:ascii="SimSun" w:hAnsi="SimSun" w:eastAsia="SimSun" w:cs="SimSun"/>
                <w:b/>
                <w:spacing w:val="0"/>
                <w:w w:val="100"/>
                <w:sz w:val="21"/>
                <w:szCs w:val="21"/>
              </w:rPr>
            </w:pPr>
            <w:r>
              <w:rPr>
                <w:rFonts w:hint="eastAsia" w:ascii="SimSun" w:hAnsi="SimSun" w:eastAsia="SimSun" w:cs="SimSun"/>
                <w:b/>
                <w:spacing w:val="0"/>
                <w:w w:val="100"/>
                <w:sz w:val="21"/>
                <w:szCs w:val="21"/>
              </w:rPr>
              <w:t>序号</w:t>
            </w:r>
          </w:p>
        </w:tc>
        <w:tc>
          <w:tcPr>
            <w:tcW w:w="1624" w:type="pct"/>
            <w:vAlign w:val="center"/>
          </w:tcPr>
          <w:p>
            <w:pPr>
              <w:pStyle w:val="61"/>
              <w:rPr>
                <w:rFonts w:hint="eastAsia" w:ascii="SimSun" w:hAnsi="SimSun" w:eastAsia="SimSun" w:cs="SimSun"/>
                <w:b/>
                <w:spacing w:val="0"/>
                <w:w w:val="100"/>
                <w:sz w:val="21"/>
                <w:szCs w:val="21"/>
              </w:rPr>
            </w:pPr>
            <w:r>
              <w:rPr>
                <w:rFonts w:hint="eastAsia" w:ascii="SimSun" w:hAnsi="SimSun" w:eastAsia="SimSun" w:cs="SimSun"/>
                <w:b/>
                <w:spacing w:val="0"/>
                <w:w w:val="100"/>
                <w:sz w:val="21"/>
                <w:szCs w:val="21"/>
              </w:rPr>
              <w:t>名称</w:t>
            </w:r>
          </w:p>
        </w:tc>
        <w:tc>
          <w:tcPr>
            <w:tcW w:w="1022" w:type="pct"/>
            <w:vAlign w:val="center"/>
          </w:tcPr>
          <w:p>
            <w:pPr>
              <w:pStyle w:val="61"/>
              <w:rPr>
                <w:rFonts w:hint="eastAsia" w:ascii="SimSun" w:hAnsi="SimSun" w:eastAsia="SimSun" w:cs="SimSun"/>
                <w:b/>
                <w:spacing w:val="0"/>
                <w:w w:val="100"/>
                <w:sz w:val="21"/>
                <w:szCs w:val="21"/>
              </w:rPr>
            </w:pPr>
            <w:r>
              <w:rPr>
                <w:rFonts w:hint="eastAsia" w:ascii="SimSun" w:hAnsi="SimSun" w:eastAsia="SimSun" w:cs="SimSun"/>
                <w:b/>
                <w:spacing w:val="0"/>
                <w:w w:val="100"/>
                <w:sz w:val="21"/>
                <w:szCs w:val="21"/>
              </w:rPr>
              <w:t>产生工序</w:t>
            </w:r>
          </w:p>
        </w:tc>
        <w:tc>
          <w:tcPr>
            <w:tcW w:w="838" w:type="pct"/>
            <w:vAlign w:val="center"/>
          </w:tcPr>
          <w:p>
            <w:pPr>
              <w:pStyle w:val="61"/>
              <w:rPr>
                <w:rFonts w:hint="eastAsia" w:ascii="SimSun" w:hAnsi="SimSun" w:eastAsia="SimSun" w:cs="SimSun"/>
                <w:b/>
                <w:spacing w:val="0"/>
                <w:w w:val="100"/>
                <w:sz w:val="21"/>
                <w:szCs w:val="21"/>
              </w:rPr>
            </w:pPr>
            <w:r>
              <w:rPr>
                <w:rFonts w:hint="eastAsia" w:ascii="SimSun" w:hAnsi="SimSun" w:eastAsia="SimSun" w:cs="SimSun"/>
                <w:b/>
                <w:spacing w:val="0"/>
                <w:w w:val="100"/>
                <w:sz w:val="21"/>
                <w:szCs w:val="21"/>
              </w:rPr>
              <w:t>废物类别</w:t>
            </w:r>
          </w:p>
        </w:tc>
        <w:tc>
          <w:tcPr>
            <w:tcW w:w="1177" w:type="pct"/>
            <w:vAlign w:val="center"/>
          </w:tcPr>
          <w:p>
            <w:pPr>
              <w:pStyle w:val="61"/>
              <w:rPr>
                <w:rFonts w:hint="eastAsia" w:ascii="SimSun" w:hAnsi="SimSun" w:eastAsia="SimSun" w:cs="SimSun"/>
                <w:b/>
                <w:spacing w:val="0"/>
                <w:w w:val="100"/>
                <w:sz w:val="21"/>
                <w:szCs w:val="21"/>
              </w:rPr>
            </w:pPr>
            <w:r>
              <w:rPr>
                <w:rFonts w:hint="eastAsia" w:ascii="SimSun" w:hAnsi="SimSun" w:eastAsia="SimSun" w:cs="SimSun"/>
                <w:b/>
                <w:spacing w:val="0"/>
                <w:w w:val="100"/>
                <w:sz w:val="21"/>
                <w:szCs w:val="21"/>
              </w:rPr>
              <w:t>处理措施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trPr>
        <w:tc>
          <w:tcPr>
            <w:tcW w:w="336" w:type="pct"/>
            <w:shd w:val="clear" w:color="auto" w:fill="auto"/>
            <w:vAlign w:val="center"/>
          </w:tcPr>
          <w:p>
            <w:pPr>
              <w:pStyle w:val="61"/>
              <w:rPr>
                <w:rFonts w:hint="eastAsia" w:ascii="SimSun" w:hAnsi="SimSun" w:eastAsia="SimSun" w:cs="SimSun"/>
                <w:spacing w:val="0"/>
                <w:w w:val="100"/>
                <w:sz w:val="21"/>
                <w:szCs w:val="21"/>
              </w:rPr>
            </w:pPr>
            <w:r>
              <w:rPr>
                <w:rFonts w:hint="eastAsia" w:ascii="SimSun" w:hAnsi="SimSun" w:eastAsia="SimSun" w:cs="SimSun"/>
                <w:spacing w:val="0"/>
                <w:w w:val="100"/>
                <w:sz w:val="21"/>
                <w:szCs w:val="21"/>
              </w:rPr>
              <w:t>1</w:t>
            </w:r>
          </w:p>
        </w:tc>
        <w:tc>
          <w:tcPr>
            <w:tcW w:w="1624" w:type="pct"/>
            <w:shd w:val="clear" w:color="auto" w:fill="auto"/>
            <w:vAlign w:val="center"/>
          </w:tcPr>
          <w:p>
            <w:pPr>
              <w:pStyle w:val="61"/>
              <w:rPr>
                <w:rFonts w:hint="eastAsia" w:ascii="SimSun" w:hAnsi="SimSun" w:eastAsia="SimSun" w:cs="SimSun"/>
                <w:spacing w:val="0"/>
                <w:w w:val="100"/>
                <w:sz w:val="21"/>
                <w:szCs w:val="21"/>
              </w:rPr>
            </w:pPr>
            <w:r>
              <w:rPr>
                <w:rFonts w:hint="eastAsia" w:ascii="SimSun" w:hAnsi="SimSun" w:eastAsia="SimSun" w:cs="SimSun"/>
                <w:bCs/>
                <w:sz w:val="21"/>
                <w:szCs w:val="21"/>
              </w:rPr>
              <w:t>修饰的边角料、废包装材料</w:t>
            </w:r>
          </w:p>
        </w:tc>
        <w:tc>
          <w:tcPr>
            <w:tcW w:w="1022" w:type="pct"/>
            <w:shd w:val="clear" w:color="auto" w:fill="auto"/>
            <w:vAlign w:val="center"/>
          </w:tcPr>
          <w:p>
            <w:pPr>
              <w:pStyle w:val="61"/>
              <w:rPr>
                <w:rFonts w:hint="eastAsia" w:ascii="SimSun" w:hAnsi="SimSun" w:eastAsia="SimSun" w:cs="SimSun"/>
                <w:spacing w:val="0"/>
                <w:w w:val="100"/>
                <w:sz w:val="21"/>
                <w:szCs w:val="21"/>
              </w:rPr>
            </w:pPr>
            <w:r>
              <w:rPr>
                <w:rFonts w:hint="eastAsia" w:ascii="SimSun" w:hAnsi="SimSun" w:eastAsia="SimSun" w:cs="SimSun"/>
                <w:spacing w:val="0"/>
                <w:w w:val="100"/>
                <w:sz w:val="21"/>
                <w:szCs w:val="21"/>
              </w:rPr>
              <w:t>切割、机制加工、包装工序</w:t>
            </w:r>
          </w:p>
        </w:tc>
        <w:tc>
          <w:tcPr>
            <w:tcW w:w="838" w:type="pct"/>
            <w:shd w:val="clear" w:color="auto" w:fill="auto"/>
            <w:vAlign w:val="center"/>
          </w:tcPr>
          <w:p>
            <w:pPr>
              <w:pStyle w:val="61"/>
              <w:rPr>
                <w:rFonts w:hint="eastAsia" w:ascii="SimSun" w:hAnsi="SimSun" w:eastAsia="SimSun" w:cs="SimSun"/>
                <w:spacing w:val="0"/>
                <w:w w:val="100"/>
                <w:sz w:val="21"/>
                <w:szCs w:val="21"/>
              </w:rPr>
            </w:pPr>
            <w:r>
              <w:rPr>
                <w:rFonts w:hint="eastAsia" w:ascii="SimSun" w:hAnsi="SimSun" w:eastAsia="SimSun" w:cs="SimSun"/>
                <w:spacing w:val="0"/>
                <w:w w:val="100"/>
                <w:sz w:val="21"/>
                <w:szCs w:val="21"/>
              </w:rPr>
              <w:t>一般工业固废</w:t>
            </w:r>
          </w:p>
        </w:tc>
        <w:tc>
          <w:tcPr>
            <w:tcW w:w="1177" w:type="pct"/>
            <w:tcBorders>
              <w:bottom w:val="single" w:color="auto" w:sz="2" w:space="0"/>
            </w:tcBorders>
            <w:shd w:val="clear" w:color="auto" w:fill="auto"/>
            <w:vAlign w:val="center"/>
          </w:tcPr>
          <w:p>
            <w:pPr>
              <w:pStyle w:val="61"/>
              <w:rPr>
                <w:rFonts w:hint="eastAsia" w:ascii="SimSun" w:hAnsi="SimSun" w:eastAsia="SimSun" w:cs="SimSun"/>
                <w:spacing w:val="0"/>
                <w:w w:val="100"/>
                <w:sz w:val="21"/>
                <w:szCs w:val="21"/>
              </w:rPr>
            </w:pPr>
            <w:r>
              <w:rPr>
                <w:rFonts w:hint="eastAsia" w:ascii="SimSun" w:hAnsi="SimSun" w:eastAsia="SimSun" w:cs="SimSun"/>
                <w:spacing w:val="0"/>
                <w:w w:val="100"/>
                <w:sz w:val="21"/>
                <w:szCs w:val="21"/>
              </w:rPr>
              <w:t>外售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336" w:type="pct"/>
            <w:shd w:val="clear" w:color="auto" w:fill="auto"/>
            <w:vAlign w:val="center"/>
          </w:tcPr>
          <w:p>
            <w:pPr>
              <w:pStyle w:val="61"/>
              <w:rPr>
                <w:rFonts w:hint="eastAsia" w:ascii="SimSun" w:hAnsi="SimSun" w:eastAsia="SimSun" w:cs="SimSun"/>
                <w:spacing w:val="0"/>
                <w:w w:val="100"/>
                <w:sz w:val="21"/>
                <w:szCs w:val="21"/>
              </w:rPr>
            </w:pPr>
            <w:r>
              <w:rPr>
                <w:rFonts w:hint="eastAsia" w:ascii="SimSun" w:hAnsi="SimSun" w:eastAsia="SimSun" w:cs="SimSun"/>
                <w:spacing w:val="0"/>
                <w:w w:val="100"/>
                <w:sz w:val="21"/>
                <w:szCs w:val="21"/>
              </w:rPr>
              <w:t>2</w:t>
            </w:r>
          </w:p>
        </w:tc>
        <w:tc>
          <w:tcPr>
            <w:tcW w:w="1624" w:type="pct"/>
            <w:shd w:val="clear" w:color="auto" w:fill="auto"/>
            <w:vAlign w:val="center"/>
          </w:tcPr>
          <w:p>
            <w:pPr>
              <w:pStyle w:val="61"/>
              <w:rPr>
                <w:rFonts w:hint="eastAsia" w:ascii="SimSun" w:hAnsi="SimSun" w:eastAsia="SimSun" w:cs="SimSun"/>
                <w:spacing w:val="0"/>
                <w:w w:val="100"/>
                <w:sz w:val="21"/>
                <w:szCs w:val="21"/>
              </w:rPr>
            </w:pPr>
            <w:r>
              <w:rPr>
                <w:rFonts w:hint="eastAsia" w:ascii="SimSun" w:hAnsi="SimSun" w:eastAsia="SimSun" w:cs="SimSun"/>
                <w:spacing w:val="0"/>
                <w:w w:val="100"/>
                <w:sz w:val="21"/>
                <w:szCs w:val="21"/>
              </w:rPr>
              <w:t>废活性炭</w:t>
            </w:r>
          </w:p>
        </w:tc>
        <w:tc>
          <w:tcPr>
            <w:tcW w:w="1022" w:type="pct"/>
            <w:shd w:val="clear" w:color="auto" w:fill="auto"/>
            <w:vAlign w:val="center"/>
          </w:tcPr>
          <w:p>
            <w:pPr>
              <w:pStyle w:val="61"/>
              <w:rPr>
                <w:rFonts w:hint="eastAsia" w:ascii="SimSun" w:hAnsi="SimSun" w:eastAsia="SimSun" w:cs="SimSun"/>
                <w:spacing w:val="0"/>
                <w:w w:val="100"/>
                <w:sz w:val="21"/>
                <w:szCs w:val="21"/>
              </w:rPr>
            </w:pPr>
            <w:r>
              <w:rPr>
                <w:rFonts w:hint="eastAsia" w:ascii="SimSun" w:hAnsi="SimSun" w:eastAsia="SimSun" w:cs="SimSun"/>
                <w:spacing w:val="0"/>
                <w:w w:val="100"/>
                <w:sz w:val="21"/>
                <w:szCs w:val="21"/>
              </w:rPr>
              <w:t>有机废气处理</w:t>
            </w:r>
          </w:p>
        </w:tc>
        <w:tc>
          <w:tcPr>
            <w:tcW w:w="838" w:type="pct"/>
            <w:shd w:val="clear" w:color="auto" w:fill="auto"/>
            <w:vAlign w:val="center"/>
          </w:tcPr>
          <w:p>
            <w:pPr>
              <w:pStyle w:val="61"/>
              <w:rPr>
                <w:rFonts w:hint="eastAsia" w:ascii="SimSun" w:hAnsi="SimSun" w:eastAsia="SimSun" w:cs="SimSun"/>
                <w:spacing w:val="0"/>
                <w:w w:val="100"/>
                <w:sz w:val="21"/>
                <w:szCs w:val="21"/>
              </w:rPr>
            </w:pPr>
            <w:r>
              <w:rPr>
                <w:rFonts w:hint="eastAsia" w:ascii="SimSun" w:hAnsi="SimSun" w:eastAsia="SimSun" w:cs="SimSun"/>
                <w:spacing w:val="0"/>
                <w:w w:val="100"/>
                <w:sz w:val="21"/>
                <w:szCs w:val="21"/>
              </w:rPr>
              <w:t>危险废物</w:t>
            </w:r>
          </w:p>
          <w:p>
            <w:pPr>
              <w:pStyle w:val="61"/>
              <w:rPr>
                <w:rFonts w:hint="eastAsia" w:ascii="SimSun" w:hAnsi="SimSun" w:eastAsia="SimSun" w:cs="SimSun"/>
                <w:spacing w:val="0"/>
                <w:w w:val="100"/>
                <w:sz w:val="21"/>
                <w:szCs w:val="21"/>
              </w:rPr>
            </w:pPr>
            <w:r>
              <w:rPr>
                <w:rFonts w:hint="eastAsia" w:ascii="SimSun" w:hAnsi="SimSun" w:eastAsia="SimSun" w:cs="SimSun"/>
                <w:spacing w:val="0"/>
                <w:w w:val="100"/>
                <w:sz w:val="21"/>
                <w:szCs w:val="21"/>
              </w:rPr>
              <w:t xml:space="preserve">HW49 </w:t>
            </w:r>
            <w:r>
              <w:rPr>
                <w:rFonts w:hint="eastAsia" w:ascii="Times New Roman" w:hAnsi="Times New Roman" w:cs="Times New Roman"/>
                <w:color w:val="000000"/>
                <w:sz w:val="21"/>
                <w:szCs w:val="21"/>
                <w:lang w:bidi="ar"/>
              </w:rPr>
              <w:t>900-041-49</w:t>
            </w:r>
          </w:p>
        </w:tc>
        <w:tc>
          <w:tcPr>
            <w:tcW w:w="1177" w:type="pct"/>
            <w:shd w:val="clear" w:color="auto" w:fill="auto"/>
            <w:vAlign w:val="center"/>
          </w:tcPr>
          <w:p>
            <w:pPr>
              <w:pStyle w:val="61"/>
              <w:rPr>
                <w:rFonts w:hint="eastAsia" w:ascii="SimSun" w:hAnsi="SimSun" w:eastAsia="SimSun" w:cs="SimSun"/>
                <w:spacing w:val="0"/>
                <w:w w:val="100"/>
                <w:sz w:val="21"/>
                <w:szCs w:val="21"/>
              </w:rPr>
            </w:pPr>
            <w:r>
              <w:rPr>
                <w:rFonts w:hint="eastAsia" w:ascii="SimSun" w:hAnsi="SimSun" w:eastAsia="SimSun" w:cs="SimSun"/>
                <w:spacing w:val="0"/>
                <w:w w:val="100"/>
                <w:sz w:val="21"/>
                <w:szCs w:val="21"/>
              </w:rPr>
              <w:t>交有资质的单位处置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1" w:hRule="exact"/>
        </w:trPr>
        <w:tc>
          <w:tcPr>
            <w:tcW w:w="336" w:type="pct"/>
            <w:vAlign w:val="center"/>
          </w:tcPr>
          <w:p>
            <w:pPr>
              <w:pStyle w:val="61"/>
              <w:rPr>
                <w:rFonts w:hint="eastAsia" w:ascii="SimSun" w:hAnsi="SimSun" w:eastAsia="SimSun" w:cs="SimSun"/>
                <w:spacing w:val="0"/>
                <w:w w:val="100"/>
                <w:sz w:val="21"/>
                <w:szCs w:val="21"/>
              </w:rPr>
            </w:pPr>
            <w:r>
              <w:rPr>
                <w:rFonts w:hint="eastAsia" w:ascii="SimSun" w:hAnsi="SimSun" w:eastAsia="SimSun" w:cs="SimSun"/>
                <w:spacing w:val="0"/>
                <w:w w:val="100"/>
                <w:sz w:val="21"/>
                <w:szCs w:val="21"/>
              </w:rPr>
              <w:t>3</w:t>
            </w:r>
          </w:p>
        </w:tc>
        <w:tc>
          <w:tcPr>
            <w:tcW w:w="1624" w:type="pct"/>
            <w:vAlign w:val="center"/>
          </w:tcPr>
          <w:p>
            <w:pPr>
              <w:pStyle w:val="61"/>
              <w:rPr>
                <w:rFonts w:hint="eastAsia" w:ascii="SimSun" w:hAnsi="SimSun" w:eastAsia="SimSun" w:cs="SimSun"/>
                <w:spacing w:val="0"/>
                <w:w w:val="100"/>
                <w:sz w:val="21"/>
                <w:szCs w:val="21"/>
              </w:rPr>
            </w:pPr>
            <w:r>
              <w:rPr>
                <w:rFonts w:hint="eastAsia" w:ascii="SimSun" w:hAnsi="SimSun" w:eastAsia="SimSun" w:cs="SimSun"/>
                <w:color w:val="000000"/>
                <w:sz w:val="21"/>
                <w:szCs w:val="21"/>
                <w:lang w:bidi="ar"/>
              </w:rPr>
              <w:t>废液压油</w:t>
            </w:r>
          </w:p>
        </w:tc>
        <w:tc>
          <w:tcPr>
            <w:tcW w:w="1022" w:type="pct"/>
            <w:vAlign w:val="center"/>
          </w:tcPr>
          <w:p>
            <w:pPr>
              <w:pStyle w:val="61"/>
              <w:rPr>
                <w:rFonts w:hint="eastAsia" w:ascii="SimSun" w:hAnsi="SimSun" w:eastAsia="SimSun" w:cs="SimSun"/>
                <w:spacing w:val="0"/>
                <w:w w:val="100"/>
                <w:sz w:val="21"/>
                <w:szCs w:val="21"/>
                <w:lang w:eastAsia="zh-CN"/>
              </w:rPr>
            </w:pPr>
            <w:r>
              <w:rPr>
                <w:rFonts w:hint="eastAsia" w:ascii="SimSun" w:hAnsi="SimSun" w:eastAsia="SimSun" w:cs="SimSun"/>
                <w:spacing w:val="0"/>
                <w:w w:val="100"/>
                <w:sz w:val="21"/>
                <w:szCs w:val="21"/>
                <w:lang w:eastAsia="zh-CN"/>
              </w:rPr>
              <w:t>生产机械</w:t>
            </w:r>
          </w:p>
        </w:tc>
        <w:tc>
          <w:tcPr>
            <w:tcW w:w="838" w:type="pct"/>
            <w:vAlign w:val="center"/>
          </w:tcPr>
          <w:p>
            <w:pPr>
              <w:pStyle w:val="61"/>
              <w:rPr>
                <w:rFonts w:hint="eastAsia" w:ascii="SimSun" w:hAnsi="SimSun" w:eastAsia="SimSun" w:cs="SimSun"/>
                <w:spacing w:val="0"/>
                <w:w w:val="100"/>
                <w:sz w:val="21"/>
                <w:szCs w:val="21"/>
              </w:rPr>
            </w:pPr>
            <w:r>
              <w:rPr>
                <w:rFonts w:hint="eastAsia" w:ascii="SimSun" w:hAnsi="SimSun" w:eastAsia="SimSun" w:cs="SimSun"/>
                <w:spacing w:val="0"/>
                <w:w w:val="100"/>
                <w:sz w:val="21"/>
                <w:szCs w:val="21"/>
              </w:rPr>
              <w:t>危险废物</w:t>
            </w:r>
          </w:p>
          <w:p>
            <w:pPr>
              <w:pStyle w:val="61"/>
              <w:rPr>
                <w:rFonts w:hint="eastAsia" w:ascii="SimSun" w:hAnsi="SimSun" w:eastAsia="SimSun" w:cs="SimSun"/>
                <w:spacing w:val="0"/>
                <w:w w:val="100"/>
                <w:sz w:val="21"/>
                <w:szCs w:val="21"/>
                <w:lang w:val="en-US" w:eastAsia="zh-CN"/>
              </w:rPr>
            </w:pPr>
            <w:r>
              <w:rPr>
                <w:rFonts w:hint="eastAsia" w:ascii="SimSun" w:hAnsi="SimSun" w:eastAsia="SimSun" w:cs="SimSun"/>
                <w:spacing w:val="0"/>
                <w:w w:val="100"/>
                <w:sz w:val="21"/>
                <w:szCs w:val="21"/>
              </w:rPr>
              <w:t>HW</w:t>
            </w:r>
            <w:r>
              <w:rPr>
                <w:rFonts w:hint="eastAsia" w:ascii="SimSun" w:hAnsi="SimSun" w:eastAsia="SimSun" w:cs="SimSun"/>
                <w:spacing w:val="0"/>
                <w:w w:val="100"/>
                <w:sz w:val="21"/>
                <w:szCs w:val="21"/>
                <w:lang w:val="en-US" w:eastAsia="zh-CN"/>
              </w:rPr>
              <w:t>08</w:t>
            </w:r>
          </w:p>
          <w:p>
            <w:pPr>
              <w:pStyle w:val="61"/>
              <w:rPr>
                <w:rFonts w:hint="eastAsia" w:ascii="SimSun" w:hAnsi="SimSun" w:eastAsia="SimSun" w:cs="SimSun"/>
                <w:spacing w:val="0"/>
                <w:w w:val="100"/>
                <w:sz w:val="21"/>
                <w:szCs w:val="21"/>
              </w:rPr>
            </w:pPr>
            <w:r>
              <w:rPr>
                <w:rFonts w:ascii="Times New Roman" w:hAnsi="Times New Roman" w:cs="Times New Roman"/>
                <w:color w:val="000000"/>
                <w:sz w:val="21"/>
                <w:szCs w:val="21"/>
                <w:lang w:bidi="ar"/>
              </w:rPr>
              <w:t>900-249-08</w:t>
            </w:r>
          </w:p>
        </w:tc>
        <w:tc>
          <w:tcPr>
            <w:tcW w:w="1177" w:type="pct"/>
            <w:vAlign w:val="center"/>
          </w:tcPr>
          <w:p>
            <w:pPr>
              <w:pStyle w:val="61"/>
              <w:rPr>
                <w:rFonts w:hint="eastAsia" w:ascii="SimSun" w:hAnsi="SimSun" w:eastAsia="SimSun" w:cs="SimSun"/>
                <w:spacing w:val="0"/>
                <w:w w:val="100"/>
                <w:kern w:val="2"/>
                <w:sz w:val="21"/>
                <w:szCs w:val="21"/>
                <w:lang w:val="en-US" w:eastAsia="zh-CN" w:bidi="ar-SA"/>
              </w:rPr>
            </w:pPr>
            <w:r>
              <w:rPr>
                <w:rFonts w:hint="eastAsia" w:ascii="SimSun" w:hAnsi="SimSun" w:eastAsia="SimSun" w:cs="SimSun"/>
                <w:spacing w:val="0"/>
                <w:w w:val="100"/>
                <w:sz w:val="21"/>
                <w:szCs w:val="21"/>
              </w:rPr>
              <w:t>交有资质的单位处置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exact"/>
        </w:trPr>
        <w:tc>
          <w:tcPr>
            <w:tcW w:w="336" w:type="pct"/>
            <w:vAlign w:val="center"/>
          </w:tcPr>
          <w:p>
            <w:pPr>
              <w:pStyle w:val="61"/>
              <w:rPr>
                <w:rFonts w:hint="eastAsia" w:ascii="SimSun" w:hAnsi="SimSun" w:eastAsia="SimSun" w:cs="SimSun"/>
                <w:spacing w:val="0"/>
                <w:w w:val="100"/>
                <w:sz w:val="21"/>
                <w:szCs w:val="21"/>
                <w:lang w:val="en-US" w:eastAsia="zh-CN"/>
              </w:rPr>
            </w:pPr>
            <w:r>
              <w:rPr>
                <w:rFonts w:hint="eastAsia" w:ascii="SimSun" w:hAnsi="SimSun" w:eastAsia="SimSun" w:cs="SimSun"/>
                <w:spacing w:val="0"/>
                <w:w w:val="100"/>
                <w:sz w:val="21"/>
                <w:szCs w:val="21"/>
                <w:lang w:val="en-US" w:eastAsia="zh-CN"/>
              </w:rPr>
              <w:t>4</w:t>
            </w:r>
          </w:p>
        </w:tc>
        <w:tc>
          <w:tcPr>
            <w:tcW w:w="1624" w:type="pct"/>
            <w:vAlign w:val="center"/>
          </w:tcPr>
          <w:p>
            <w:pPr>
              <w:pStyle w:val="61"/>
              <w:rPr>
                <w:rFonts w:hint="eastAsia" w:ascii="SimSun" w:hAnsi="SimSun" w:eastAsia="SimSun" w:cs="SimSun"/>
                <w:spacing w:val="0"/>
                <w:w w:val="100"/>
                <w:sz w:val="21"/>
                <w:szCs w:val="21"/>
              </w:rPr>
            </w:pPr>
            <w:r>
              <w:rPr>
                <w:rFonts w:hint="eastAsia" w:ascii="SimSun" w:hAnsi="SimSun" w:eastAsia="SimSun" w:cs="SimSun"/>
                <w:spacing w:val="0"/>
                <w:w w:val="100"/>
                <w:sz w:val="21"/>
                <w:szCs w:val="21"/>
              </w:rPr>
              <w:t>生活垃圾</w:t>
            </w:r>
          </w:p>
        </w:tc>
        <w:tc>
          <w:tcPr>
            <w:tcW w:w="1022" w:type="pct"/>
            <w:vAlign w:val="center"/>
          </w:tcPr>
          <w:p>
            <w:pPr>
              <w:pStyle w:val="61"/>
              <w:rPr>
                <w:rFonts w:hint="eastAsia" w:ascii="SimSun" w:hAnsi="SimSun" w:eastAsia="SimSun" w:cs="SimSun"/>
                <w:spacing w:val="0"/>
                <w:w w:val="100"/>
                <w:sz w:val="21"/>
                <w:szCs w:val="21"/>
              </w:rPr>
            </w:pPr>
            <w:r>
              <w:rPr>
                <w:rFonts w:hint="eastAsia" w:ascii="SimSun" w:hAnsi="SimSun" w:eastAsia="SimSun" w:cs="SimSun"/>
                <w:spacing w:val="0"/>
                <w:w w:val="100"/>
                <w:sz w:val="21"/>
                <w:szCs w:val="21"/>
              </w:rPr>
              <w:t>员工生活</w:t>
            </w:r>
          </w:p>
        </w:tc>
        <w:tc>
          <w:tcPr>
            <w:tcW w:w="838" w:type="pct"/>
            <w:vAlign w:val="center"/>
          </w:tcPr>
          <w:p>
            <w:pPr>
              <w:pStyle w:val="61"/>
              <w:rPr>
                <w:rFonts w:hint="eastAsia" w:ascii="SimSun" w:hAnsi="SimSun" w:eastAsia="SimSun" w:cs="SimSun"/>
                <w:spacing w:val="0"/>
                <w:w w:val="100"/>
                <w:sz w:val="21"/>
                <w:szCs w:val="21"/>
              </w:rPr>
            </w:pPr>
            <w:r>
              <w:rPr>
                <w:rFonts w:hint="eastAsia" w:ascii="SimSun" w:hAnsi="SimSun" w:eastAsia="SimSun" w:cs="SimSun"/>
                <w:spacing w:val="0"/>
                <w:w w:val="100"/>
                <w:sz w:val="21"/>
                <w:szCs w:val="21"/>
              </w:rPr>
              <w:t>生活垃圾</w:t>
            </w:r>
          </w:p>
        </w:tc>
        <w:tc>
          <w:tcPr>
            <w:tcW w:w="1177" w:type="pct"/>
            <w:vAlign w:val="center"/>
          </w:tcPr>
          <w:p>
            <w:pPr>
              <w:pStyle w:val="61"/>
              <w:rPr>
                <w:rFonts w:hint="eastAsia" w:ascii="SimSun" w:hAnsi="SimSun" w:eastAsia="SimSun" w:cs="SimSun"/>
                <w:snapToGrid w:val="0"/>
                <w:spacing w:val="0"/>
                <w:w w:val="100"/>
                <w:sz w:val="21"/>
                <w:szCs w:val="21"/>
              </w:rPr>
            </w:pPr>
            <w:r>
              <w:rPr>
                <w:rFonts w:hint="eastAsia" w:ascii="SimSun" w:hAnsi="SimSun" w:eastAsia="SimSun" w:cs="SimSun"/>
                <w:snapToGrid w:val="0"/>
                <w:spacing w:val="0"/>
                <w:w w:val="100"/>
                <w:sz w:val="21"/>
                <w:szCs w:val="21"/>
              </w:rPr>
              <w:t>环卫部门处理</w:t>
            </w:r>
          </w:p>
        </w:tc>
      </w:tr>
      <w:bookmarkEnd w:id="82"/>
      <w:bookmarkEnd w:id="83"/>
      <w:bookmarkEnd w:id="84"/>
      <w:bookmarkEnd w:id="85"/>
      <w:bookmarkEnd w:id="86"/>
      <w:bookmarkEnd w:id="87"/>
    </w:tbl>
    <w:p>
      <w:pPr>
        <w:rPr>
          <w:rFonts w:ascii="Times New Roman" w:hAnsi="Times New Roman" w:cs="Times New Roman" w:eastAsiaTheme="minorEastAsia"/>
          <w:spacing w:val="0"/>
          <w:w w:val="100"/>
        </w:rPr>
      </w:pPr>
    </w:p>
    <w:p>
      <w:pPr>
        <w:pStyle w:val="31"/>
        <w:rPr>
          <w:rFonts w:hint="default" w:ascii="Times New Roman" w:hAnsi="Times New Roman" w:cs="Times New Roman" w:eastAsiaTheme="minorEastAsia"/>
          <w:spacing w:val="0"/>
          <w:w w:val="100"/>
        </w:rPr>
      </w:pPr>
    </w:p>
    <w:p>
      <w:pPr>
        <w:pStyle w:val="3"/>
        <w:spacing w:before="0" w:after="0" w:line="480" w:lineRule="exact"/>
        <w:rPr>
          <w:rFonts w:ascii="Times New Roman" w:hAnsi="Times New Roman" w:cs="Times New Roman" w:eastAsiaTheme="minorEastAsia"/>
          <w:spacing w:val="0"/>
          <w:w w:val="100"/>
          <w:szCs w:val="28"/>
        </w:rPr>
      </w:pPr>
      <w:bookmarkStart w:id="89" w:name="_Toc500147089"/>
      <w:bookmarkStart w:id="90" w:name="_Toc4694"/>
      <w:bookmarkStart w:id="91" w:name="_Toc1679"/>
      <w:bookmarkStart w:id="92" w:name="_Toc29261"/>
      <w:r>
        <w:rPr>
          <w:rFonts w:ascii="Times New Roman" w:hAnsi="Times New Roman" w:cs="Times New Roman" w:eastAsiaTheme="minorEastAsia"/>
          <w:spacing w:val="0"/>
          <w:w w:val="100"/>
          <w:szCs w:val="28"/>
        </w:rPr>
        <w:t>5、建设项目环评报告表的主要结论与建议及审批部门审批决定</w:t>
      </w:r>
      <w:bookmarkEnd w:id="89"/>
      <w:bookmarkEnd w:id="90"/>
      <w:bookmarkEnd w:id="91"/>
      <w:bookmarkEnd w:id="92"/>
    </w:p>
    <w:p>
      <w:pPr>
        <w:pStyle w:val="4"/>
        <w:spacing w:before="0" w:after="0" w:line="480" w:lineRule="exact"/>
        <w:rPr>
          <w:rFonts w:ascii="Times New Roman" w:hAnsi="Times New Roman" w:cs="Times New Roman" w:eastAsiaTheme="minorEastAsia"/>
          <w:spacing w:val="0"/>
          <w:w w:val="100"/>
          <w:sz w:val="28"/>
          <w:szCs w:val="28"/>
        </w:rPr>
      </w:pPr>
      <w:bookmarkStart w:id="93" w:name="_Toc500147090"/>
      <w:bookmarkStart w:id="94" w:name="_Toc19961"/>
      <w:bookmarkStart w:id="95" w:name="_Toc2302"/>
      <w:bookmarkStart w:id="96" w:name="_Toc496344769"/>
      <w:bookmarkStart w:id="97" w:name="_Toc7720"/>
      <w:r>
        <w:rPr>
          <w:rFonts w:ascii="Times New Roman" w:hAnsi="Times New Roman" w:cs="Times New Roman" w:eastAsiaTheme="minorEastAsia"/>
          <w:spacing w:val="0"/>
          <w:w w:val="100"/>
          <w:sz w:val="28"/>
          <w:szCs w:val="28"/>
        </w:rPr>
        <w:t>5.1 建设项目环评报告表的主要结论与建议</w:t>
      </w:r>
      <w:bookmarkEnd w:id="93"/>
      <w:bookmarkEnd w:id="94"/>
      <w:bookmarkEnd w:id="95"/>
      <w:bookmarkEnd w:id="96"/>
      <w:bookmarkEnd w:id="97"/>
    </w:p>
    <w:p>
      <w:pPr>
        <w:pStyle w:val="5"/>
        <w:adjustRightInd w:val="0"/>
        <w:snapToGrid w:val="0"/>
        <w:spacing w:before="0" w:after="0" w:line="480" w:lineRule="exact"/>
        <w:rPr>
          <w:rFonts w:ascii="Times New Roman" w:hAnsi="Times New Roman" w:cs="Times New Roman" w:eastAsiaTheme="minorEastAsia"/>
          <w:bCs/>
          <w:spacing w:val="0"/>
          <w:w w:val="100"/>
          <w:sz w:val="28"/>
          <w:szCs w:val="28"/>
        </w:rPr>
      </w:pPr>
      <w:bookmarkStart w:id="98" w:name="_Toc30313"/>
      <w:bookmarkStart w:id="99" w:name="_Toc5915"/>
      <w:bookmarkStart w:id="100" w:name="_Toc496344770"/>
      <w:r>
        <w:rPr>
          <w:rFonts w:ascii="Times New Roman" w:hAnsi="Times New Roman" w:cs="Times New Roman" w:eastAsiaTheme="minorEastAsia"/>
          <w:bCs/>
          <w:spacing w:val="0"/>
          <w:w w:val="100"/>
          <w:sz w:val="28"/>
          <w:szCs w:val="28"/>
        </w:rPr>
        <w:t>5.1.1环评结论</w:t>
      </w:r>
      <w:bookmarkEnd w:id="98"/>
      <w:bookmarkEnd w:id="99"/>
      <w:bookmarkEnd w:id="100"/>
    </w:p>
    <w:p>
      <w:pPr>
        <w:pStyle w:val="66"/>
        <w:pageBreakBefore w:val="0"/>
        <w:kinsoku/>
        <w:wordWrap/>
        <w:topLinePunct w:val="0"/>
        <w:bidi w:val="0"/>
        <w:spacing w:after="0" w:line="360" w:lineRule="auto"/>
        <w:ind w:right="0"/>
        <w:rPr>
          <w:rFonts w:hint="default" w:ascii="Times New Roman" w:hAnsi="Times New Roman" w:cs="Times New Roman" w:eastAsiaTheme="minorEastAsia"/>
          <w:spacing w:val="0"/>
          <w:w w:val="100"/>
        </w:rPr>
      </w:pPr>
      <w:bookmarkStart w:id="101" w:name="_Toc11455_WPSOffice_Level3"/>
      <w:bookmarkStart w:id="102" w:name="_Toc25568_WPSOffice_Level3"/>
      <w:bookmarkStart w:id="103" w:name="_Toc15727"/>
      <w:bookmarkStart w:id="104" w:name="_Toc500147091"/>
      <w:bookmarkStart w:id="105" w:name="_Toc10130"/>
      <w:r>
        <w:rPr>
          <w:rFonts w:hint="default" w:ascii="Times New Roman" w:hAnsi="Times New Roman" w:cs="Times New Roman" w:eastAsiaTheme="minorEastAsia"/>
          <w:spacing w:val="0"/>
          <w:w w:val="100"/>
        </w:rPr>
        <w:t>表5-1  环境影响评价结论摘录</w:t>
      </w:r>
      <w:bookmarkEnd w:id="101"/>
      <w:bookmarkEnd w:id="102"/>
    </w:p>
    <w:tbl>
      <w:tblPr>
        <w:tblStyle w:val="22"/>
        <w:tblW w:w="9174"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59"/>
        <w:gridCol w:w="1089"/>
        <w:gridCol w:w="712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9" w:type="dxa"/>
            <w:vMerge w:val="restart"/>
            <w:noWrap w:val="0"/>
            <w:vAlign w:val="center"/>
          </w:tcPr>
          <w:p>
            <w:pPr>
              <w:pStyle w:val="30"/>
              <w:keepNext w:val="0"/>
              <w:keepLines w:val="0"/>
              <w:pageBreakBefore w:val="0"/>
              <w:kinsoku/>
              <w:wordWrap/>
              <w:topLinePunct w:val="0"/>
              <w:autoSpaceDE/>
              <w:autoSpaceDN/>
              <w:bidi w:val="0"/>
              <w:spacing w:after="0" w:line="240" w:lineRule="auto"/>
              <w:ind w:right="0"/>
              <w:jc w:val="center"/>
              <w:rPr>
                <w:rFonts w:hint="default" w:ascii="Times New Roman" w:hAnsi="Times New Roman" w:cs="Times New Roman" w:eastAsiaTheme="minorEastAsia"/>
                <w:spacing w:val="0"/>
                <w:w w:val="100"/>
              </w:rPr>
            </w:pPr>
            <w:r>
              <w:rPr>
                <w:rFonts w:hint="default" w:ascii="Times New Roman" w:hAnsi="Times New Roman" w:cs="Times New Roman" w:eastAsiaTheme="minorEastAsia"/>
                <w:spacing w:val="0"/>
                <w:w w:val="100"/>
              </w:rPr>
              <w:t>综述</w:t>
            </w:r>
          </w:p>
        </w:tc>
        <w:tc>
          <w:tcPr>
            <w:tcW w:w="1089" w:type="dxa"/>
            <w:noWrap w:val="0"/>
            <w:vAlign w:val="center"/>
          </w:tcPr>
          <w:p>
            <w:pPr>
              <w:pStyle w:val="30"/>
              <w:keepNext w:val="0"/>
              <w:keepLines w:val="0"/>
              <w:pageBreakBefore w:val="0"/>
              <w:kinsoku/>
              <w:wordWrap/>
              <w:topLinePunct w:val="0"/>
              <w:autoSpaceDE/>
              <w:autoSpaceDN/>
              <w:bidi w:val="0"/>
              <w:spacing w:after="0" w:line="240" w:lineRule="auto"/>
              <w:ind w:right="0"/>
              <w:jc w:val="center"/>
              <w:rPr>
                <w:rFonts w:hint="default" w:ascii="Times New Roman" w:hAnsi="Times New Roman" w:cs="Times New Roman" w:eastAsiaTheme="minorEastAsia"/>
                <w:spacing w:val="0"/>
                <w:w w:val="100"/>
              </w:rPr>
            </w:pPr>
            <w:r>
              <w:rPr>
                <w:rFonts w:hint="default" w:ascii="Times New Roman" w:hAnsi="Times New Roman" w:cs="Times New Roman" w:eastAsiaTheme="minorEastAsia"/>
                <w:spacing w:val="0"/>
                <w:w w:val="100"/>
              </w:rPr>
              <w:t>产业政策符合性</w:t>
            </w:r>
          </w:p>
        </w:tc>
        <w:tc>
          <w:tcPr>
            <w:tcW w:w="7126" w:type="dxa"/>
            <w:noWrap w:val="0"/>
            <w:vAlign w:val="center"/>
          </w:tcPr>
          <w:p>
            <w:pPr>
              <w:pStyle w:val="31"/>
              <w:spacing w:line="240" w:lineRule="auto"/>
              <w:ind w:firstLine="480"/>
              <w:jc w:val="center"/>
              <w:rPr>
                <w:rFonts w:hint="default" w:ascii="Times New Roman" w:hAnsi="Times New Roman" w:cs="Times New Roman" w:eastAsiaTheme="minorEastAsia"/>
                <w:color w:val="000000"/>
                <w:spacing w:val="0"/>
                <w:w w:val="100"/>
                <w:kern w:val="0"/>
                <w:sz w:val="21"/>
                <w:szCs w:val="20"/>
                <w:lang w:val="en-US" w:eastAsia="zh-CN" w:bidi="ar-SA"/>
              </w:rPr>
            </w:pPr>
            <w:r>
              <w:rPr>
                <w:rFonts w:hint="default" w:ascii="Times New Roman" w:hAnsi="Times New Roman" w:cs="Times New Roman" w:eastAsiaTheme="minorEastAsia"/>
                <w:color w:val="000000"/>
                <w:spacing w:val="0"/>
                <w:w w:val="100"/>
                <w:kern w:val="0"/>
                <w:sz w:val="21"/>
                <w:szCs w:val="20"/>
                <w:lang w:val="en-US" w:eastAsia="zh-CN" w:bidi="ar-SA"/>
              </w:rPr>
              <w:t>根据《产业结构调整指导目录（2019年本）》和《安徽省工业产业结构调整指导目录》（2007年本），项目生产工艺和产品不属于鼓励类、限制类、淘汰类范围内，可视为允许类，符合国家产业政策。</w:t>
            </w:r>
            <w:r>
              <w:rPr>
                <w:rFonts w:hint="eastAsia" w:ascii="Times New Roman" w:hAnsi="Times New Roman" w:cs="Times New Roman" w:eastAsiaTheme="minorEastAsia"/>
                <w:color w:val="000000"/>
                <w:spacing w:val="0"/>
                <w:w w:val="100"/>
                <w:kern w:val="0"/>
                <w:sz w:val="21"/>
                <w:szCs w:val="20"/>
                <w:lang w:val="en-US" w:eastAsia="zh-CN" w:bidi="ar-SA"/>
              </w:rPr>
              <w:t>项目于2019年12月9日经宿州市现代制鞋产业城管理委员会备案（宿鞋城函[2019]86号）。</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9" w:type="dxa"/>
            <w:vMerge w:val="continue"/>
            <w:noWrap w:val="0"/>
            <w:vAlign w:val="center"/>
          </w:tcPr>
          <w:p>
            <w:pPr>
              <w:pStyle w:val="30"/>
              <w:keepNext w:val="0"/>
              <w:keepLines w:val="0"/>
              <w:pageBreakBefore w:val="0"/>
              <w:kinsoku/>
              <w:wordWrap/>
              <w:topLinePunct w:val="0"/>
              <w:autoSpaceDE/>
              <w:autoSpaceDN/>
              <w:bidi w:val="0"/>
              <w:spacing w:after="0" w:line="240" w:lineRule="auto"/>
              <w:ind w:right="0"/>
              <w:jc w:val="center"/>
              <w:rPr>
                <w:rFonts w:hint="default" w:ascii="Times New Roman" w:hAnsi="Times New Roman" w:cs="Times New Roman" w:eastAsiaTheme="minorEastAsia"/>
                <w:spacing w:val="0"/>
                <w:w w:val="100"/>
              </w:rPr>
            </w:pPr>
          </w:p>
        </w:tc>
        <w:tc>
          <w:tcPr>
            <w:tcW w:w="1089" w:type="dxa"/>
            <w:noWrap w:val="0"/>
            <w:vAlign w:val="center"/>
          </w:tcPr>
          <w:p>
            <w:pPr>
              <w:pStyle w:val="30"/>
              <w:keepNext w:val="0"/>
              <w:keepLines w:val="0"/>
              <w:pageBreakBefore w:val="0"/>
              <w:kinsoku/>
              <w:wordWrap/>
              <w:topLinePunct w:val="0"/>
              <w:autoSpaceDE/>
              <w:autoSpaceDN/>
              <w:bidi w:val="0"/>
              <w:spacing w:after="0" w:line="240" w:lineRule="auto"/>
              <w:ind w:right="0"/>
              <w:jc w:val="center"/>
              <w:rPr>
                <w:rFonts w:hint="default" w:ascii="Times New Roman" w:hAnsi="Times New Roman" w:cs="Times New Roman" w:eastAsiaTheme="minorEastAsia"/>
                <w:spacing w:val="0"/>
                <w:w w:val="100"/>
              </w:rPr>
            </w:pPr>
            <w:r>
              <w:rPr>
                <w:rFonts w:hint="default" w:ascii="Times New Roman" w:hAnsi="Times New Roman" w:cs="Times New Roman" w:eastAsiaTheme="minorEastAsia"/>
                <w:spacing w:val="0"/>
                <w:w w:val="100"/>
              </w:rPr>
              <w:t>规划相符性结论</w:t>
            </w:r>
          </w:p>
        </w:tc>
        <w:tc>
          <w:tcPr>
            <w:tcW w:w="7126" w:type="dxa"/>
            <w:noWrap w:val="0"/>
            <w:vAlign w:val="center"/>
          </w:tcPr>
          <w:p>
            <w:pPr>
              <w:widowControl/>
              <w:spacing w:line="240" w:lineRule="auto"/>
              <w:ind w:firstLine="420" w:firstLineChars="200"/>
              <w:jc w:val="center"/>
              <w:rPr>
                <w:rFonts w:hint="default" w:ascii="Times New Roman" w:hAnsi="Times New Roman" w:cs="Times New Roman" w:eastAsiaTheme="minorEastAsia"/>
                <w:color w:val="000000"/>
                <w:spacing w:val="0"/>
                <w:w w:val="100"/>
                <w:kern w:val="0"/>
                <w:sz w:val="21"/>
                <w:szCs w:val="20"/>
                <w:lang w:val="en-US" w:eastAsia="zh-CN" w:bidi="ar-SA"/>
              </w:rPr>
            </w:pPr>
            <w:r>
              <w:rPr>
                <w:rFonts w:hint="default" w:ascii="Times New Roman" w:hAnsi="Times New Roman" w:cs="Times New Roman" w:eastAsiaTheme="minorEastAsia"/>
                <w:color w:val="000000"/>
                <w:spacing w:val="0"/>
                <w:w w:val="100"/>
                <w:kern w:val="0"/>
                <w:sz w:val="21"/>
                <w:szCs w:val="20"/>
                <w:lang w:val="en-US" w:eastAsia="zh-CN" w:bidi="ar-SA"/>
              </w:rPr>
              <w:t>项本项目</w:t>
            </w:r>
            <w:r>
              <w:rPr>
                <w:rFonts w:hint="eastAsia" w:ascii="Times New Roman" w:hAnsi="Times New Roman" w:cs="Times New Roman" w:eastAsiaTheme="minorEastAsia"/>
                <w:color w:val="000000"/>
                <w:spacing w:val="0"/>
                <w:w w:val="100"/>
                <w:kern w:val="0"/>
                <w:sz w:val="21"/>
                <w:szCs w:val="20"/>
                <w:lang w:val="en-US" w:eastAsia="zh-CN" w:bidi="ar-SA"/>
              </w:rPr>
              <w:t>位</w:t>
            </w:r>
            <w:r>
              <w:rPr>
                <w:rFonts w:hint="default" w:ascii="Times New Roman" w:hAnsi="Times New Roman" w:cs="Times New Roman" w:eastAsiaTheme="minorEastAsia"/>
                <w:color w:val="000000"/>
                <w:spacing w:val="0"/>
                <w:w w:val="100"/>
                <w:kern w:val="0"/>
                <w:sz w:val="21"/>
                <w:szCs w:val="20"/>
                <w:lang w:val="en-US" w:eastAsia="zh-CN" w:bidi="ar-SA"/>
              </w:rPr>
              <w:t>于安徽省宿州市鞋城六路与磬云南路交叉口邦尔福鞋材院内，</w:t>
            </w:r>
            <w:r>
              <w:rPr>
                <w:rFonts w:hint="eastAsia" w:ascii="Times New Roman" w:hAnsi="Times New Roman" w:cs="Times New Roman" w:eastAsiaTheme="minorEastAsia"/>
                <w:color w:val="000000"/>
                <w:spacing w:val="0"/>
                <w:w w:val="100"/>
                <w:kern w:val="0"/>
                <w:sz w:val="21"/>
                <w:szCs w:val="20"/>
                <w:lang w:val="en-US" w:eastAsia="zh-CN" w:bidi="ar-SA"/>
              </w:rPr>
              <w:t>系</w:t>
            </w:r>
            <w:r>
              <w:rPr>
                <w:rFonts w:hint="default" w:ascii="Times New Roman" w:hAnsi="Times New Roman" w:cs="Times New Roman" w:eastAsiaTheme="minorEastAsia"/>
                <w:color w:val="000000"/>
                <w:spacing w:val="0"/>
                <w:w w:val="100"/>
                <w:kern w:val="0"/>
                <w:sz w:val="21"/>
                <w:szCs w:val="20"/>
                <w:lang w:val="en-US" w:eastAsia="zh-CN" w:bidi="ar-SA"/>
              </w:rPr>
              <w:t>租赁宿州市邦尔福鞋材有限公司1号厂房南车间西部一、二层。宿州市邦尔福鞋材有限公司主要从事鞋材料、鞋底、鞋装饰件加工、制造销售</w:t>
            </w:r>
            <w:r>
              <w:rPr>
                <w:rFonts w:hint="eastAsia" w:ascii="Times New Roman" w:hAnsi="Times New Roman" w:cs="Times New Roman" w:eastAsiaTheme="minorEastAsia"/>
                <w:color w:val="000000"/>
                <w:spacing w:val="0"/>
                <w:w w:val="100"/>
                <w:kern w:val="0"/>
                <w:sz w:val="21"/>
                <w:szCs w:val="20"/>
                <w:lang w:val="en-US" w:eastAsia="zh-CN" w:bidi="ar-SA"/>
              </w:rPr>
              <w:t>，</w:t>
            </w:r>
            <w:r>
              <w:rPr>
                <w:rFonts w:hint="default" w:ascii="Times New Roman" w:hAnsi="Times New Roman" w:cs="Times New Roman" w:eastAsiaTheme="minorEastAsia"/>
                <w:color w:val="000000"/>
                <w:spacing w:val="0"/>
                <w:w w:val="100"/>
                <w:kern w:val="0"/>
                <w:sz w:val="21"/>
                <w:szCs w:val="20"/>
                <w:lang w:val="en-US" w:eastAsia="zh-CN" w:bidi="ar-SA"/>
              </w:rPr>
              <w:t>鞋材料研发。项目处于工业区内，周边主要是工业用地和工业厂房</w:t>
            </w:r>
            <w:r>
              <w:rPr>
                <w:rFonts w:hint="eastAsia" w:ascii="Times New Roman" w:hAnsi="Times New Roman" w:cs="Times New Roman" w:eastAsiaTheme="minorEastAsia"/>
                <w:color w:val="000000"/>
                <w:spacing w:val="0"/>
                <w:w w:val="100"/>
                <w:kern w:val="0"/>
                <w:sz w:val="21"/>
                <w:szCs w:val="20"/>
                <w:lang w:val="en-US" w:eastAsia="zh-CN" w:bidi="ar-SA"/>
              </w:rPr>
              <w:t>。</w:t>
            </w:r>
            <w:r>
              <w:rPr>
                <w:rFonts w:hint="default" w:ascii="Times New Roman" w:hAnsi="Times New Roman" w:cs="Times New Roman" w:eastAsiaTheme="minorEastAsia"/>
                <w:color w:val="000000"/>
                <w:spacing w:val="0"/>
                <w:w w:val="100"/>
                <w:kern w:val="0"/>
                <w:sz w:val="21"/>
                <w:szCs w:val="20"/>
                <w:lang w:val="en-US" w:eastAsia="zh-CN" w:bidi="ar-SA"/>
              </w:rPr>
              <w:t>项目用地周围附近无文物古迹等其他需要特殊保护的区域；因此项目选址符合相关规划要求；根据分析，本项目各项污染物能得到有效的处理，各项污染物在可控范围之内，对周围环境影响较小。因此项目选址合理</w:t>
            </w:r>
            <w:r>
              <w:rPr>
                <w:rFonts w:hint="eastAsia" w:ascii="Times New Roman" w:hAnsi="Times New Roman" w:cs="Times New Roman" w:eastAsiaTheme="minorEastAsia"/>
                <w:color w:val="000000"/>
                <w:spacing w:val="0"/>
                <w:w w:val="100"/>
                <w:kern w:val="0"/>
                <w:sz w:val="21"/>
                <w:szCs w:val="20"/>
                <w:lang w:val="en-US" w:eastAsia="zh-CN" w:bidi="ar-SA"/>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9" w:type="dxa"/>
            <w:vMerge w:val="continue"/>
            <w:noWrap w:val="0"/>
            <w:vAlign w:val="center"/>
          </w:tcPr>
          <w:p>
            <w:pPr>
              <w:pStyle w:val="30"/>
              <w:keepNext w:val="0"/>
              <w:keepLines w:val="0"/>
              <w:pageBreakBefore w:val="0"/>
              <w:kinsoku/>
              <w:wordWrap/>
              <w:topLinePunct w:val="0"/>
              <w:autoSpaceDE/>
              <w:autoSpaceDN/>
              <w:bidi w:val="0"/>
              <w:spacing w:after="0" w:line="240" w:lineRule="auto"/>
              <w:ind w:right="0"/>
              <w:jc w:val="center"/>
              <w:rPr>
                <w:rFonts w:hint="default" w:ascii="Times New Roman" w:hAnsi="Times New Roman" w:cs="Times New Roman" w:eastAsiaTheme="minorEastAsia"/>
                <w:spacing w:val="0"/>
                <w:w w:val="100"/>
              </w:rPr>
            </w:pPr>
          </w:p>
        </w:tc>
        <w:tc>
          <w:tcPr>
            <w:tcW w:w="1089" w:type="dxa"/>
            <w:noWrap w:val="0"/>
            <w:vAlign w:val="center"/>
          </w:tcPr>
          <w:p>
            <w:pPr>
              <w:pStyle w:val="30"/>
              <w:keepNext w:val="0"/>
              <w:keepLines w:val="0"/>
              <w:pageBreakBefore w:val="0"/>
              <w:kinsoku/>
              <w:wordWrap/>
              <w:topLinePunct w:val="0"/>
              <w:autoSpaceDE/>
              <w:autoSpaceDN/>
              <w:bidi w:val="0"/>
              <w:spacing w:after="0" w:line="240" w:lineRule="auto"/>
              <w:ind w:right="0"/>
              <w:jc w:val="center"/>
              <w:rPr>
                <w:rFonts w:hint="default" w:ascii="Times New Roman" w:hAnsi="Times New Roman" w:cs="Times New Roman" w:eastAsiaTheme="minorEastAsia"/>
                <w:spacing w:val="0"/>
                <w:w w:val="100"/>
              </w:rPr>
            </w:pPr>
            <w:r>
              <w:rPr>
                <w:rFonts w:hint="default" w:ascii="Times New Roman" w:hAnsi="Times New Roman" w:cs="Times New Roman" w:eastAsiaTheme="minorEastAsia"/>
                <w:spacing w:val="0"/>
                <w:w w:val="100"/>
              </w:rPr>
              <w:t>现状质量评价结论</w:t>
            </w:r>
          </w:p>
        </w:tc>
        <w:tc>
          <w:tcPr>
            <w:tcW w:w="7126" w:type="dxa"/>
            <w:noWrap w:val="0"/>
            <w:vAlign w:val="center"/>
          </w:tcPr>
          <w:p>
            <w:pPr>
              <w:spacing w:line="240" w:lineRule="auto"/>
              <w:ind w:firstLine="420" w:firstLineChars="200"/>
              <w:jc w:val="center"/>
              <w:rPr>
                <w:rFonts w:hint="default" w:ascii="Times New Roman" w:hAnsi="Times New Roman" w:cs="Times New Roman" w:eastAsiaTheme="minorEastAsia"/>
                <w:color w:val="000000"/>
                <w:spacing w:val="0"/>
                <w:w w:val="100"/>
                <w:kern w:val="0"/>
                <w:sz w:val="21"/>
                <w:szCs w:val="20"/>
                <w:lang w:val="en-US" w:eastAsia="zh-CN" w:bidi="ar-SA"/>
              </w:rPr>
            </w:pPr>
            <w:r>
              <w:rPr>
                <w:rFonts w:hint="default" w:ascii="Times New Roman" w:hAnsi="Times New Roman" w:cs="Times New Roman" w:eastAsiaTheme="minorEastAsia"/>
                <w:color w:val="000000"/>
                <w:spacing w:val="0"/>
                <w:w w:val="100"/>
                <w:kern w:val="0"/>
                <w:sz w:val="21"/>
                <w:szCs w:val="20"/>
                <w:lang w:val="en-US" w:eastAsia="zh-CN" w:bidi="ar-SA"/>
              </w:rPr>
              <w:t>（1）环境空气</w:t>
            </w:r>
          </w:p>
          <w:p>
            <w:pPr>
              <w:spacing w:line="240" w:lineRule="auto"/>
              <w:ind w:firstLine="420" w:firstLineChars="200"/>
              <w:jc w:val="center"/>
              <w:rPr>
                <w:rFonts w:hint="default" w:ascii="Times New Roman" w:hAnsi="Times New Roman" w:cs="Times New Roman" w:eastAsiaTheme="minorEastAsia"/>
                <w:color w:val="000000"/>
                <w:spacing w:val="0"/>
                <w:w w:val="100"/>
                <w:kern w:val="0"/>
                <w:sz w:val="21"/>
                <w:szCs w:val="20"/>
                <w:lang w:val="en-US" w:eastAsia="zh-CN" w:bidi="ar-SA"/>
              </w:rPr>
            </w:pPr>
            <w:r>
              <w:rPr>
                <w:rFonts w:hint="default" w:ascii="Times New Roman" w:hAnsi="Times New Roman" w:cs="Times New Roman" w:eastAsiaTheme="minorEastAsia"/>
                <w:color w:val="000000"/>
                <w:spacing w:val="0"/>
                <w:w w:val="100"/>
                <w:kern w:val="0"/>
                <w:sz w:val="21"/>
                <w:szCs w:val="20"/>
                <w:lang w:val="en-US" w:eastAsia="zh-CN" w:bidi="ar-SA"/>
              </w:rPr>
              <w:t>①基本污染物</w:t>
            </w:r>
          </w:p>
          <w:p>
            <w:pPr>
              <w:spacing w:line="240" w:lineRule="auto"/>
              <w:ind w:firstLine="420" w:firstLineChars="200"/>
              <w:jc w:val="center"/>
              <w:rPr>
                <w:rFonts w:hint="default" w:ascii="Times New Roman" w:hAnsi="Times New Roman" w:cs="Times New Roman" w:eastAsiaTheme="minorEastAsia"/>
                <w:color w:val="000000"/>
                <w:spacing w:val="0"/>
                <w:w w:val="100"/>
                <w:kern w:val="0"/>
                <w:sz w:val="21"/>
                <w:szCs w:val="20"/>
                <w:lang w:val="en-US" w:eastAsia="zh-CN" w:bidi="ar-SA"/>
              </w:rPr>
            </w:pPr>
            <w:r>
              <w:rPr>
                <w:rFonts w:hint="default" w:ascii="Times New Roman" w:hAnsi="Times New Roman" w:cs="Times New Roman" w:eastAsiaTheme="minorEastAsia"/>
                <w:color w:val="000000"/>
                <w:spacing w:val="0"/>
                <w:w w:val="100"/>
                <w:kern w:val="0"/>
                <w:sz w:val="21"/>
                <w:szCs w:val="20"/>
                <w:lang w:val="en-US" w:eastAsia="zh-CN" w:bidi="ar-SA"/>
              </w:rPr>
              <w:t>根据2018年至2019年5月宿州市环境质量状况，项目所在地区域环境空气质量不满足《环境空气质量标准》（GB3095-2012）中的二级标准，宿州市环境空气质量为不达标区。根据《宿州市人民政府关于印发“十三五”节能减排实施方案的通知》，到2020年，全市单位生产总值能耗比2015年下降14%，能源消费总量控制在774.6万吨标准煤以内。全市化学需氧量、氨氮、二氧化硫、氮氧化物排放总量分别控制在9.40万吨、0.86万吨、2.87万吨、4.60万吨以内，比2015年分别下降9.9%、11%、12.1%、11%。全市挥发性有机物排放总量在2015年基础上下降8.4%以上；根据宿州市人民政府2018年12月28日印发的《宿州市打赢蓝天保卫战三年行动计划实施方案》，到2020年，二氧化硫、氮氧化物排放总量分别比2015年下降16%；PM2.5浓度比2015年下降18%以上，空气质量优良天数比例达到国家考核要求，全市重度及以上污染天数比率比2015年下降25%以上；全面实现“十三五”约束性目标。</w:t>
            </w:r>
          </w:p>
          <w:p>
            <w:pPr>
              <w:spacing w:line="240" w:lineRule="auto"/>
              <w:ind w:firstLine="420" w:firstLineChars="200"/>
              <w:jc w:val="center"/>
              <w:rPr>
                <w:rFonts w:hint="default" w:ascii="Times New Roman" w:hAnsi="Times New Roman" w:cs="Times New Roman" w:eastAsiaTheme="minorEastAsia"/>
                <w:color w:val="000000"/>
                <w:spacing w:val="0"/>
                <w:w w:val="100"/>
                <w:kern w:val="0"/>
                <w:sz w:val="21"/>
                <w:szCs w:val="20"/>
                <w:lang w:val="en-US" w:eastAsia="zh-CN" w:bidi="ar-SA"/>
              </w:rPr>
            </w:pPr>
            <w:r>
              <w:rPr>
                <w:rFonts w:hint="default" w:ascii="Times New Roman" w:hAnsi="Times New Roman" w:cs="Times New Roman" w:eastAsiaTheme="minorEastAsia"/>
                <w:color w:val="000000"/>
                <w:spacing w:val="0"/>
                <w:w w:val="100"/>
                <w:kern w:val="0"/>
                <w:sz w:val="21"/>
                <w:szCs w:val="20"/>
                <w:lang w:val="en-US" w:eastAsia="zh-CN" w:bidi="ar-SA"/>
              </w:rPr>
              <w:t>②其他污染物</w:t>
            </w:r>
          </w:p>
          <w:p>
            <w:pPr>
              <w:spacing w:line="240" w:lineRule="auto"/>
              <w:ind w:firstLine="420" w:firstLineChars="200"/>
              <w:jc w:val="center"/>
              <w:rPr>
                <w:rFonts w:hint="default" w:ascii="Times New Roman" w:hAnsi="Times New Roman" w:cs="Times New Roman" w:eastAsiaTheme="minorEastAsia"/>
                <w:color w:val="000000"/>
                <w:spacing w:val="0"/>
                <w:w w:val="100"/>
                <w:kern w:val="0"/>
                <w:sz w:val="21"/>
                <w:szCs w:val="20"/>
                <w:lang w:val="en-US" w:eastAsia="zh-CN" w:bidi="ar-SA"/>
              </w:rPr>
            </w:pPr>
            <w:r>
              <w:rPr>
                <w:rFonts w:hint="default" w:ascii="Times New Roman" w:hAnsi="Times New Roman" w:cs="Times New Roman" w:eastAsiaTheme="minorEastAsia"/>
                <w:color w:val="000000"/>
                <w:spacing w:val="0"/>
                <w:w w:val="100"/>
                <w:kern w:val="0"/>
                <w:sz w:val="21"/>
                <w:szCs w:val="20"/>
                <w:lang w:val="en-US" w:eastAsia="zh-CN" w:bidi="ar-SA"/>
              </w:rPr>
              <w:t>根据引用符合导则要求的监测数据可知，项目区非甲烷总烃浓度低于环境质量标准浓度限值，满足</w:t>
            </w:r>
            <w:r>
              <w:rPr>
                <w:rFonts w:hint="eastAsia" w:ascii="Times New Roman" w:hAnsi="Times New Roman" w:cs="Times New Roman" w:eastAsiaTheme="minorEastAsia"/>
                <w:color w:val="000000"/>
                <w:spacing w:val="0"/>
                <w:w w:val="100"/>
                <w:kern w:val="0"/>
                <w:sz w:val="21"/>
                <w:szCs w:val="20"/>
                <w:lang w:val="en-US" w:eastAsia="zh-CN" w:bidi="ar-SA"/>
              </w:rPr>
              <w:t>《大气污染物综合排放标准详解》</w:t>
            </w:r>
            <w:r>
              <w:rPr>
                <w:rFonts w:hint="default" w:ascii="Times New Roman" w:hAnsi="Times New Roman" w:cs="Times New Roman" w:eastAsiaTheme="minorEastAsia"/>
                <w:color w:val="000000"/>
                <w:spacing w:val="0"/>
                <w:w w:val="100"/>
                <w:kern w:val="0"/>
                <w:sz w:val="21"/>
                <w:szCs w:val="20"/>
                <w:lang w:val="en-US" w:eastAsia="zh-CN" w:bidi="ar-SA"/>
              </w:rPr>
              <w:t>要求。</w:t>
            </w:r>
          </w:p>
          <w:p>
            <w:pPr>
              <w:pStyle w:val="7"/>
              <w:spacing w:line="240" w:lineRule="auto"/>
              <w:ind w:firstLine="420" w:firstLineChars="200"/>
              <w:jc w:val="center"/>
              <w:rPr>
                <w:rFonts w:hint="default" w:ascii="Times New Roman" w:hAnsi="Times New Roman" w:cs="Times New Roman" w:eastAsiaTheme="minorEastAsia"/>
                <w:color w:val="000000"/>
                <w:spacing w:val="0"/>
                <w:w w:val="100"/>
                <w:kern w:val="0"/>
                <w:sz w:val="21"/>
                <w:szCs w:val="20"/>
                <w:lang w:val="en-US" w:eastAsia="zh-CN" w:bidi="ar-SA"/>
              </w:rPr>
            </w:pPr>
            <w:r>
              <w:rPr>
                <w:rFonts w:hint="default" w:ascii="Times New Roman" w:hAnsi="Times New Roman" w:cs="Times New Roman" w:eastAsiaTheme="minorEastAsia"/>
                <w:color w:val="000000"/>
                <w:spacing w:val="0"/>
                <w:w w:val="100"/>
                <w:kern w:val="0"/>
                <w:sz w:val="21"/>
                <w:szCs w:val="20"/>
                <w:lang w:val="en-US" w:eastAsia="zh-CN" w:bidi="ar-SA"/>
              </w:rPr>
              <w:t>（2）地表水环境</w:t>
            </w:r>
          </w:p>
          <w:p>
            <w:pPr>
              <w:pStyle w:val="7"/>
              <w:spacing w:line="240" w:lineRule="auto"/>
              <w:ind w:firstLine="420" w:firstLineChars="200"/>
              <w:jc w:val="center"/>
              <w:rPr>
                <w:rFonts w:hint="default" w:ascii="Times New Roman" w:hAnsi="Times New Roman" w:cs="Times New Roman" w:eastAsiaTheme="minorEastAsia"/>
                <w:color w:val="000000"/>
                <w:spacing w:val="0"/>
                <w:w w:val="100"/>
                <w:kern w:val="0"/>
                <w:sz w:val="21"/>
                <w:szCs w:val="20"/>
                <w:lang w:val="en-US" w:eastAsia="zh-CN" w:bidi="ar-SA"/>
              </w:rPr>
            </w:pPr>
            <w:r>
              <w:rPr>
                <w:rFonts w:hint="eastAsia" w:ascii="Times New Roman" w:hAnsi="Times New Roman" w:cs="Times New Roman" w:eastAsiaTheme="minorEastAsia"/>
                <w:color w:val="000000"/>
                <w:spacing w:val="0"/>
                <w:w w:val="100"/>
                <w:kern w:val="0"/>
                <w:sz w:val="21"/>
                <w:szCs w:val="20"/>
                <w:lang w:val="en-US" w:eastAsia="zh-CN" w:bidi="ar-SA"/>
              </w:rPr>
              <w:t>根据引用符合导则要求的监测数据可知，项</w:t>
            </w:r>
            <w:r>
              <w:rPr>
                <w:rFonts w:hint="default" w:ascii="Times New Roman" w:hAnsi="Times New Roman" w:cs="Times New Roman" w:eastAsiaTheme="minorEastAsia"/>
                <w:color w:val="000000"/>
                <w:spacing w:val="0"/>
                <w:w w:val="100"/>
                <w:kern w:val="0"/>
                <w:sz w:val="21"/>
                <w:szCs w:val="20"/>
                <w:lang w:val="en-US" w:eastAsia="zh-CN" w:bidi="ar-SA"/>
              </w:rPr>
              <w:t>目所在区域主要地表水体运粮河满足（GB3838-2002）《地表水环境质量标准》</w:t>
            </w:r>
            <w:r>
              <w:rPr>
                <w:rFonts w:hint="default" w:ascii="Times New Roman" w:hAnsi="Times New Roman" w:cs="Times New Roman" w:eastAsiaTheme="minorEastAsia"/>
                <w:color w:val="000000"/>
                <w:spacing w:val="0"/>
                <w:w w:val="100"/>
                <w:kern w:val="0"/>
                <w:sz w:val="21"/>
                <w:szCs w:val="20"/>
                <w:lang w:val="en-US" w:eastAsia="zh-CN" w:bidi="ar-SA"/>
              </w:rPr>
              <w:fldChar w:fldCharType="begin"/>
            </w:r>
            <w:r>
              <w:rPr>
                <w:rFonts w:hint="default" w:ascii="Times New Roman" w:hAnsi="Times New Roman" w:cs="Times New Roman" w:eastAsiaTheme="minorEastAsia"/>
                <w:color w:val="000000"/>
                <w:spacing w:val="0"/>
                <w:w w:val="100"/>
                <w:kern w:val="0"/>
                <w:sz w:val="21"/>
                <w:szCs w:val="20"/>
                <w:lang w:val="en-US" w:eastAsia="zh-CN" w:bidi="ar-SA"/>
              </w:rPr>
              <w:instrText xml:space="preserve"> = 5 \* ROMAN \* MERGEFORMAT </w:instrText>
            </w:r>
            <w:r>
              <w:rPr>
                <w:rFonts w:hint="default" w:ascii="Times New Roman" w:hAnsi="Times New Roman" w:cs="Times New Roman" w:eastAsiaTheme="minorEastAsia"/>
                <w:color w:val="000000"/>
                <w:spacing w:val="0"/>
                <w:w w:val="100"/>
                <w:kern w:val="0"/>
                <w:sz w:val="21"/>
                <w:szCs w:val="20"/>
                <w:lang w:val="en-US" w:eastAsia="zh-CN" w:bidi="ar-SA"/>
              </w:rPr>
              <w:fldChar w:fldCharType="separate"/>
            </w:r>
            <w:r>
              <w:rPr>
                <w:rFonts w:hint="default" w:ascii="Times New Roman" w:hAnsi="Times New Roman" w:cs="Times New Roman" w:eastAsiaTheme="minorEastAsia"/>
                <w:color w:val="000000"/>
                <w:spacing w:val="0"/>
                <w:w w:val="100"/>
                <w:kern w:val="0"/>
                <w:sz w:val="21"/>
                <w:szCs w:val="20"/>
                <w:lang w:val="en-US" w:eastAsia="zh-CN" w:bidi="ar-SA"/>
              </w:rPr>
              <w:t>V</w:t>
            </w:r>
            <w:r>
              <w:rPr>
                <w:rFonts w:hint="default" w:ascii="Times New Roman" w:hAnsi="Times New Roman" w:cs="Times New Roman" w:eastAsiaTheme="minorEastAsia"/>
                <w:color w:val="000000"/>
                <w:spacing w:val="0"/>
                <w:w w:val="100"/>
                <w:kern w:val="0"/>
                <w:sz w:val="21"/>
                <w:szCs w:val="20"/>
                <w:lang w:val="en-US" w:eastAsia="zh-CN" w:bidi="ar-SA"/>
              </w:rPr>
              <w:fldChar w:fldCharType="end"/>
            </w:r>
            <w:r>
              <w:rPr>
                <w:rFonts w:hint="default" w:ascii="Times New Roman" w:hAnsi="Times New Roman" w:cs="Times New Roman" w:eastAsiaTheme="minorEastAsia"/>
                <w:color w:val="000000"/>
                <w:spacing w:val="0"/>
                <w:w w:val="100"/>
                <w:kern w:val="0"/>
                <w:sz w:val="21"/>
                <w:szCs w:val="20"/>
                <w:lang w:val="en-US" w:eastAsia="zh-CN" w:bidi="ar-SA"/>
              </w:rPr>
              <w:t>类标准要求。</w:t>
            </w:r>
          </w:p>
          <w:p>
            <w:pPr>
              <w:spacing w:line="240" w:lineRule="auto"/>
              <w:ind w:firstLine="420" w:firstLineChars="200"/>
              <w:jc w:val="center"/>
              <w:rPr>
                <w:rFonts w:hint="default" w:ascii="Times New Roman" w:hAnsi="Times New Roman" w:cs="Times New Roman" w:eastAsiaTheme="minorEastAsia"/>
                <w:color w:val="000000"/>
                <w:spacing w:val="0"/>
                <w:w w:val="100"/>
                <w:kern w:val="0"/>
                <w:sz w:val="21"/>
                <w:szCs w:val="20"/>
                <w:lang w:val="en-US" w:eastAsia="zh-CN" w:bidi="ar-SA"/>
              </w:rPr>
            </w:pPr>
            <w:r>
              <w:rPr>
                <w:rFonts w:hint="default" w:ascii="Times New Roman" w:hAnsi="Times New Roman" w:cs="Times New Roman" w:eastAsiaTheme="minorEastAsia"/>
                <w:color w:val="000000"/>
                <w:spacing w:val="0"/>
                <w:w w:val="100"/>
                <w:kern w:val="0"/>
                <w:sz w:val="21"/>
                <w:szCs w:val="20"/>
                <w:lang w:val="en-US" w:eastAsia="zh-CN" w:bidi="ar-SA"/>
              </w:rPr>
              <w:t>（3）声环境</w:t>
            </w:r>
          </w:p>
          <w:p>
            <w:pPr>
              <w:pStyle w:val="7"/>
              <w:spacing w:line="240" w:lineRule="auto"/>
              <w:ind w:firstLine="420" w:firstLineChars="200"/>
              <w:jc w:val="center"/>
              <w:rPr>
                <w:rFonts w:hint="default" w:ascii="Times New Roman" w:hAnsi="Times New Roman" w:cs="Times New Roman" w:eastAsiaTheme="minorEastAsia"/>
                <w:color w:val="000000"/>
                <w:spacing w:val="0"/>
                <w:w w:val="100"/>
                <w:kern w:val="0"/>
                <w:sz w:val="21"/>
                <w:szCs w:val="20"/>
                <w:lang w:val="en-US" w:eastAsia="zh-CN" w:bidi="ar-SA"/>
              </w:rPr>
            </w:pPr>
            <w:r>
              <w:rPr>
                <w:rFonts w:hint="default" w:ascii="Times New Roman" w:hAnsi="Times New Roman" w:cs="Times New Roman" w:eastAsiaTheme="minorEastAsia"/>
                <w:color w:val="000000"/>
                <w:spacing w:val="0"/>
                <w:w w:val="100"/>
                <w:kern w:val="0"/>
                <w:sz w:val="21"/>
                <w:szCs w:val="20"/>
                <w:lang w:val="en-US" w:eastAsia="zh-CN" w:bidi="ar-SA"/>
              </w:rPr>
              <w:t>根据声环境监测结果表明：项目厂界外声环境符合GB3096-2008《声环境质量标准》3类标准要求。</w:t>
            </w:r>
          </w:p>
          <w:p>
            <w:pPr>
              <w:pStyle w:val="30"/>
              <w:keepNext w:val="0"/>
              <w:keepLines w:val="0"/>
              <w:pageBreakBefore w:val="0"/>
              <w:kinsoku/>
              <w:wordWrap/>
              <w:topLinePunct w:val="0"/>
              <w:autoSpaceDE/>
              <w:autoSpaceDN/>
              <w:bidi w:val="0"/>
              <w:spacing w:after="0" w:line="240" w:lineRule="auto"/>
              <w:ind w:right="0"/>
              <w:jc w:val="center"/>
              <w:rPr>
                <w:rFonts w:hint="default" w:ascii="Times New Roman" w:hAnsi="Times New Roman" w:cs="Times New Roman" w:eastAsiaTheme="minorEastAsia"/>
                <w:color w:val="000000"/>
                <w:spacing w:val="0"/>
                <w:w w:val="100"/>
                <w:kern w:val="0"/>
                <w:sz w:val="21"/>
                <w:szCs w:val="20"/>
                <w:lang w:val="en-US" w:eastAsia="zh-CN" w:bidi="ar-SA"/>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9" w:type="dxa"/>
            <w:vMerge w:val="restart"/>
            <w:noWrap w:val="0"/>
            <w:vAlign w:val="center"/>
          </w:tcPr>
          <w:p>
            <w:pPr>
              <w:pStyle w:val="30"/>
              <w:keepNext w:val="0"/>
              <w:keepLines w:val="0"/>
              <w:pageBreakBefore w:val="0"/>
              <w:kinsoku/>
              <w:wordWrap/>
              <w:topLinePunct w:val="0"/>
              <w:autoSpaceDE/>
              <w:autoSpaceDN/>
              <w:bidi w:val="0"/>
              <w:spacing w:after="0" w:line="240" w:lineRule="auto"/>
              <w:ind w:right="0"/>
              <w:jc w:val="center"/>
              <w:rPr>
                <w:rFonts w:hint="default" w:ascii="Times New Roman" w:hAnsi="Times New Roman" w:cs="Times New Roman" w:eastAsiaTheme="minorEastAsia"/>
                <w:spacing w:val="0"/>
                <w:w w:val="100"/>
              </w:rPr>
            </w:pPr>
            <w:r>
              <w:rPr>
                <w:rFonts w:hint="default" w:ascii="Times New Roman" w:hAnsi="Times New Roman" w:cs="Times New Roman" w:eastAsiaTheme="minorEastAsia"/>
                <w:spacing w:val="0"/>
                <w:w w:val="100"/>
              </w:rPr>
              <w:t>不会降低区域环境功能级别</w:t>
            </w:r>
          </w:p>
        </w:tc>
        <w:tc>
          <w:tcPr>
            <w:tcW w:w="1089" w:type="dxa"/>
            <w:noWrap w:val="0"/>
            <w:vAlign w:val="center"/>
          </w:tcPr>
          <w:p>
            <w:pPr>
              <w:pStyle w:val="30"/>
              <w:keepNext w:val="0"/>
              <w:keepLines w:val="0"/>
              <w:pageBreakBefore w:val="0"/>
              <w:kinsoku/>
              <w:wordWrap/>
              <w:topLinePunct w:val="0"/>
              <w:autoSpaceDE/>
              <w:autoSpaceDN/>
              <w:bidi w:val="0"/>
              <w:spacing w:after="0" w:line="240" w:lineRule="auto"/>
              <w:ind w:right="0"/>
              <w:jc w:val="center"/>
              <w:rPr>
                <w:rFonts w:hint="default" w:ascii="Times New Roman" w:hAnsi="Times New Roman" w:cs="Times New Roman" w:eastAsiaTheme="minorEastAsia"/>
                <w:spacing w:val="0"/>
                <w:w w:val="100"/>
              </w:rPr>
            </w:pPr>
            <w:r>
              <w:rPr>
                <w:rFonts w:hint="default" w:ascii="Times New Roman" w:hAnsi="Times New Roman" w:cs="Times New Roman" w:eastAsiaTheme="minorEastAsia"/>
                <w:spacing w:val="0"/>
                <w:w w:val="100"/>
              </w:rPr>
              <w:t>废水</w:t>
            </w:r>
          </w:p>
        </w:tc>
        <w:tc>
          <w:tcPr>
            <w:tcW w:w="7126" w:type="dxa"/>
            <w:noWrap w:val="0"/>
            <w:vAlign w:val="center"/>
          </w:tcPr>
          <w:p>
            <w:pPr>
              <w:pStyle w:val="31"/>
              <w:spacing w:line="240" w:lineRule="auto"/>
              <w:ind w:firstLine="420" w:firstLineChars="200"/>
              <w:jc w:val="center"/>
              <w:rPr>
                <w:rFonts w:hint="default" w:ascii="Times New Roman" w:hAnsi="Times New Roman" w:cs="Times New Roman" w:eastAsiaTheme="minorEastAsia"/>
                <w:color w:val="000000"/>
                <w:spacing w:val="0"/>
                <w:w w:val="100"/>
                <w:kern w:val="0"/>
                <w:sz w:val="21"/>
                <w:szCs w:val="20"/>
                <w:lang w:val="en-US" w:eastAsia="zh-CN" w:bidi="ar-SA"/>
              </w:rPr>
            </w:pPr>
            <w:r>
              <w:rPr>
                <w:rFonts w:hint="default" w:ascii="Times New Roman" w:hAnsi="Times New Roman" w:cs="Times New Roman" w:eastAsiaTheme="minorEastAsia"/>
                <w:color w:val="000000"/>
                <w:spacing w:val="0"/>
                <w:w w:val="100"/>
                <w:kern w:val="0"/>
                <w:sz w:val="21"/>
                <w:szCs w:val="20"/>
                <w:lang w:val="en-US" w:eastAsia="zh-CN" w:bidi="ar-SA"/>
              </w:rPr>
              <w:t>生活污水经化粪池处理达到宿州市城南污水处理厂接管标准，纳入市政污水管网，经宿州市城南污水处理厂处理达《城镇污水处理厂污染物排放标准》（GB18918-2002）一级A标准后排入运粮河</w:t>
            </w:r>
            <w:r>
              <w:rPr>
                <w:rFonts w:hint="eastAsia" w:ascii="Times New Roman" w:hAnsi="Times New Roman" w:cs="Times New Roman" w:eastAsiaTheme="minorEastAsia"/>
                <w:color w:val="000000"/>
                <w:spacing w:val="0"/>
                <w:w w:val="100"/>
                <w:kern w:val="0"/>
                <w:sz w:val="21"/>
                <w:szCs w:val="20"/>
                <w:lang w:val="en-US" w:eastAsia="zh-CN" w:bidi="ar-SA"/>
              </w:rPr>
              <w:t>，对运粮河水质影响较小。</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9" w:type="dxa"/>
            <w:vMerge w:val="continue"/>
            <w:noWrap w:val="0"/>
            <w:vAlign w:val="center"/>
          </w:tcPr>
          <w:p>
            <w:pPr>
              <w:pStyle w:val="30"/>
              <w:keepNext w:val="0"/>
              <w:keepLines w:val="0"/>
              <w:pageBreakBefore w:val="0"/>
              <w:kinsoku/>
              <w:wordWrap/>
              <w:topLinePunct w:val="0"/>
              <w:autoSpaceDE/>
              <w:autoSpaceDN/>
              <w:bidi w:val="0"/>
              <w:spacing w:after="0" w:line="240" w:lineRule="auto"/>
              <w:ind w:right="0"/>
              <w:jc w:val="center"/>
              <w:rPr>
                <w:rFonts w:hint="default" w:ascii="Times New Roman" w:hAnsi="Times New Roman" w:cs="Times New Roman" w:eastAsiaTheme="minorEastAsia"/>
                <w:spacing w:val="0"/>
                <w:w w:val="100"/>
              </w:rPr>
            </w:pPr>
          </w:p>
        </w:tc>
        <w:tc>
          <w:tcPr>
            <w:tcW w:w="1089" w:type="dxa"/>
            <w:noWrap w:val="0"/>
            <w:vAlign w:val="center"/>
          </w:tcPr>
          <w:p>
            <w:pPr>
              <w:pStyle w:val="30"/>
              <w:keepNext w:val="0"/>
              <w:keepLines w:val="0"/>
              <w:pageBreakBefore w:val="0"/>
              <w:kinsoku/>
              <w:wordWrap/>
              <w:topLinePunct w:val="0"/>
              <w:autoSpaceDE/>
              <w:autoSpaceDN/>
              <w:bidi w:val="0"/>
              <w:spacing w:after="0" w:line="240" w:lineRule="auto"/>
              <w:ind w:right="0"/>
              <w:jc w:val="center"/>
              <w:rPr>
                <w:rFonts w:hint="default" w:ascii="Times New Roman" w:hAnsi="Times New Roman" w:cs="Times New Roman" w:eastAsiaTheme="minorEastAsia"/>
                <w:spacing w:val="0"/>
                <w:w w:val="100"/>
              </w:rPr>
            </w:pPr>
            <w:r>
              <w:rPr>
                <w:rFonts w:hint="default" w:ascii="Times New Roman" w:hAnsi="Times New Roman" w:cs="Times New Roman" w:eastAsiaTheme="minorEastAsia"/>
                <w:spacing w:val="0"/>
                <w:w w:val="100"/>
              </w:rPr>
              <w:t>废气</w:t>
            </w:r>
          </w:p>
        </w:tc>
        <w:tc>
          <w:tcPr>
            <w:tcW w:w="7126" w:type="dxa"/>
            <w:noWrap w:val="0"/>
            <w:vAlign w:val="center"/>
          </w:tcPr>
          <w:p>
            <w:pPr>
              <w:pStyle w:val="31"/>
              <w:spacing w:line="240" w:lineRule="auto"/>
              <w:ind w:firstLine="481"/>
              <w:jc w:val="center"/>
              <w:rPr>
                <w:rFonts w:hint="default" w:ascii="Times New Roman" w:hAnsi="Times New Roman" w:cs="Times New Roman" w:eastAsiaTheme="minorEastAsia"/>
                <w:color w:val="000000"/>
                <w:spacing w:val="0"/>
                <w:w w:val="100"/>
                <w:kern w:val="0"/>
                <w:sz w:val="21"/>
                <w:szCs w:val="20"/>
                <w:lang w:val="en-US" w:eastAsia="zh-CN" w:bidi="ar-SA"/>
              </w:rPr>
            </w:pPr>
            <w:r>
              <w:rPr>
                <w:rFonts w:hint="default" w:ascii="Times New Roman" w:hAnsi="Times New Roman" w:cs="Times New Roman" w:eastAsiaTheme="minorEastAsia"/>
                <w:color w:val="000000"/>
                <w:spacing w:val="0"/>
                <w:w w:val="100"/>
                <w:kern w:val="0"/>
                <w:sz w:val="21"/>
                <w:szCs w:val="20"/>
                <w:lang w:val="en-US" w:eastAsia="zh-CN" w:bidi="ar-SA"/>
              </w:rPr>
              <w:t>本项目运营后</w:t>
            </w:r>
            <w:r>
              <w:rPr>
                <w:rFonts w:hint="eastAsia" w:ascii="Times New Roman" w:hAnsi="Times New Roman" w:cs="Times New Roman" w:eastAsiaTheme="minorEastAsia"/>
                <w:color w:val="000000"/>
                <w:spacing w:val="0"/>
                <w:w w:val="100"/>
                <w:kern w:val="0"/>
                <w:sz w:val="21"/>
                <w:szCs w:val="20"/>
                <w:lang w:val="en-US" w:eastAsia="zh-CN" w:bidi="ar-SA"/>
              </w:rPr>
              <w:t>塑料包装瓶</w:t>
            </w:r>
            <w:r>
              <w:rPr>
                <w:rFonts w:hint="default" w:ascii="Times New Roman" w:hAnsi="Times New Roman" w:cs="Times New Roman" w:eastAsiaTheme="minorEastAsia"/>
                <w:color w:val="000000"/>
                <w:spacing w:val="0"/>
                <w:w w:val="100"/>
                <w:kern w:val="0"/>
                <w:sz w:val="21"/>
                <w:szCs w:val="20"/>
                <w:lang w:val="en-US" w:eastAsia="zh-CN" w:bidi="ar-SA"/>
              </w:rPr>
              <w:t>生产过程中会产生有机废气（以非甲烷总烃计），安装集气罩收集后+二级活性炭吸附装置处理再经15m高的排气筒(</w:t>
            </w:r>
            <w:r>
              <w:rPr>
                <w:rFonts w:hint="eastAsia" w:ascii="Times New Roman" w:hAnsi="Times New Roman" w:cs="Times New Roman" w:eastAsiaTheme="minorEastAsia"/>
                <w:color w:val="000000"/>
                <w:spacing w:val="0"/>
                <w:w w:val="100"/>
                <w:kern w:val="0"/>
                <w:sz w:val="21"/>
                <w:szCs w:val="20"/>
                <w:lang w:val="en-US" w:eastAsia="zh-CN" w:bidi="ar-SA"/>
              </w:rPr>
              <w:t>DA001</w:t>
            </w:r>
            <w:r>
              <w:rPr>
                <w:rFonts w:hint="default" w:ascii="Times New Roman" w:hAnsi="Times New Roman" w:cs="Times New Roman" w:eastAsiaTheme="minorEastAsia"/>
                <w:color w:val="000000"/>
                <w:spacing w:val="0"/>
                <w:w w:val="100"/>
                <w:kern w:val="0"/>
                <w:sz w:val="21"/>
                <w:szCs w:val="20"/>
                <w:lang w:val="en-US" w:eastAsia="zh-CN" w:bidi="ar-SA"/>
              </w:rPr>
              <w:t>)排放</w:t>
            </w:r>
            <w:r>
              <w:rPr>
                <w:rFonts w:hint="eastAsia" w:ascii="Times New Roman" w:hAnsi="Times New Roman" w:cs="Times New Roman" w:eastAsiaTheme="minorEastAsia"/>
                <w:color w:val="000000"/>
                <w:spacing w:val="0"/>
                <w:w w:val="100"/>
                <w:kern w:val="0"/>
                <w:sz w:val="21"/>
                <w:szCs w:val="20"/>
                <w:lang w:val="en-US" w:eastAsia="zh-CN" w:bidi="ar-SA"/>
              </w:rPr>
              <w:t>，</w:t>
            </w:r>
            <w:r>
              <w:rPr>
                <w:rFonts w:hint="default" w:ascii="Times New Roman" w:hAnsi="Times New Roman" w:cs="Times New Roman" w:eastAsiaTheme="minorEastAsia"/>
                <w:color w:val="000000"/>
                <w:spacing w:val="0"/>
                <w:w w:val="100"/>
                <w:kern w:val="0"/>
                <w:sz w:val="21"/>
                <w:szCs w:val="20"/>
                <w:lang w:val="en-US" w:eastAsia="zh-CN" w:bidi="ar-SA"/>
              </w:rPr>
              <w:t>满足《合成树脂工业污染物排放标准》（GB31572-2015）中</w:t>
            </w:r>
            <w:r>
              <w:rPr>
                <w:rFonts w:hint="eastAsia" w:ascii="Times New Roman" w:hAnsi="Times New Roman" w:cs="Times New Roman" w:eastAsiaTheme="minorEastAsia"/>
                <w:color w:val="000000"/>
                <w:spacing w:val="0"/>
                <w:w w:val="100"/>
                <w:kern w:val="0"/>
                <w:sz w:val="21"/>
                <w:szCs w:val="20"/>
                <w:lang w:val="en-US" w:eastAsia="zh-CN" w:bidi="ar-SA"/>
              </w:rPr>
              <w:t>相关</w:t>
            </w:r>
            <w:r>
              <w:rPr>
                <w:rFonts w:hint="default" w:ascii="Times New Roman" w:hAnsi="Times New Roman" w:cs="Times New Roman" w:eastAsiaTheme="minorEastAsia"/>
                <w:color w:val="000000"/>
                <w:spacing w:val="0"/>
                <w:w w:val="100"/>
                <w:kern w:val="0"/>
                <w:sz w:val="21"/>
                <w:szCs w:val="20"/>
                <w:lang w:val="en-US" w:eastAsia="zh-CN" w:bidi="ar-SA"/>
              </w:rPr>
              <w:t>限值</w:t>
            </w:r>
            <w:r>
              <w:rPr>
                <w:rFonts w:hint="eastAsia" w:ascii="Times New Roman" w:hAnsi="Times New Roman" w:cs="Times New Roman" w:eastAsiaTheme="minorEastAsia"/>
                <w:color w:val="000000"/>
                <w:spacing w:val="0"/>
                <w:w w:val="100"/>
                <w:kern w:val="0"/>
                <w:sz w:val="21"/>
                <w:szCs w:val="20"/>
                <w:lang w:val="en-US" w:eastAsia="zh-CN" w:bidi="ar-SA"/>
              </w:rPr>
              <w:t>要求；塑料鞋材生产过程中产生的有机废气</w:t>
            </w:r>
            <w:r>
              <w:rPr>
                <w:rFonts w:hint="default" w:ascii="Times New Roman" w:hAnsi="Times New Roman" w:cs="Times New Roman" w:eastAsiaTheme="minorEastAsia"/>
                <w:color w:val="000000"/>
                <w:spacing w:val="0"/>
                <w:w w:val="100"/>
                <w:kern w:val="0"/>
                <w:sz w:val="21"/>
                <w:szCs w:val="20"/>
                <w:lang w:val="en-US" w:eastAsia="zh-CN" w:bidi="ar-SA"/>
              </w:rPr>
              <w:t>（以非甲烷总烃计）</w:t>
            </w:r>
            <w:r>
              <w:rPr>
                <w:rFonts w:hint="eastAsia" w:ascii="Times New Roman" w:hAnsi="Times New Roman" w:cs="Times New Roman" w:eastAsiaTheme="minorEastAsia"/>
                <w:color w:val="000000"/>
                <w:spacing w:val="0"/>
                <w:w w:val="100"/>
                <w:kern w:val="0"/>
                <w:sz w:val="21"/>
                <w:szCs w:val="20"/>
                <w:lang w:val="en-US" w:eastAsia="zh-CN" w:bidi="ar-SA"/>
              </w:rPr>
              <w:t>，</w:t>
            </w:r>
            <w:r>
              <w:rPr>
                <w:rFonts w:hint="default" w:ascii="Times New Roman" w:hAnsi="Times New Roman" w:cs="Times New Roman" w:eastAsiaTheme="minorEastAsia"/>
                <w:color w:val="000000"/>
                <w:spacing w:val="0"/>
                <w:w w:val="100"/>
                <w:kern w:val="0"/>
                <w:sz w:val="21"/>
                <w:szCs w:val="20"/>
                <w:lang w:val="en-US" w:eastAsia="zh-CN" w:bidi="ar-SA"/>
              </w:rPr>
              <w:t>安装集气罩收集后+二级活性炭吸附装置处理再经15m高的排气筒(</w:t>
            </w:r>
            <w:r>
              <w:rPr>
                <w:rFonts w:hint="eastAsia" w:ascii="Times New Roman" w:hAnsi="Times New Roman" w:cs="Times New Roman" w:eastAsiaTheme="minorEastAsia"/>
                <w:color w:val="000000"/>
                <w:spacing w:val="0"/>
                <w:w w:val="100"/>
                <w:kern w:val="0"/>
                <w:sz w:val="21"/>
                <w:szCs w:val="20"/>
                <w:lang w:val="en-US" w:eastAsia="zh-CN" w:bidi="ar-SA"/>
              </w:rPr>
              <w:t>DA002</w:t>
            </w:r>
            <w:r>
              <w:rPr>
                <w:rFonts w:hint="default" w:ascii="Times New Roman" w:hAnsi="Times New Roman" w:cs="Times New Roman" w:eastAsiaTheme="minorEastAsia"/>
                <w:color w:val="000000"/>
                <w:spacing w:val="0"/>
                <w:w w:val="100"/>
                <w:kern w:val="0"/>
                <w:sz w:val="21"/>
                <w:szCs w:val="20"/>
                <w:lang w:val="en-US" w:eastAsia="zh-CN" w:bidi="ar-SA"/>
              </w:rPr>
              <w:t>)排放</w:t>
            </w:r>
            <w:r>
              <w:rPr>
                <w:rFonts w:hint="eastAsia" w:ascii="Times New Roman" w:hAnsi="Times New Roman" w:cs="Times New Roman" w:eastAsiaTheme="minorEastAsia"/>
                <w:color w:val="000000"/>
                <w:spacing w:val="0"/>
                <w:w w:val="100"/>
                <w:kern w:val="0"/>
                <w:sz w:val="21"/>
                <w:szCs w:val="20"/>
                <w:lang w:val="en-US" w:eastAsia="zh-CN" w:bidi="ar-SA"/>
              </w:rPr>
              <w:t>，</w:t>
            </w:r>
            <w:r>
              <w:rPr>
                <w:rFonts w:hint="default" w:ascii="Times New Roman" w:hAnsi="Times New Roman" w:cs="Times New Roman" w:eastAsiaTheme="minorEastAsia"/>
                <w:color w:val="000000"/>
                <w:spacing w:val="0"/>
                <w:w w:val="100"/>
                <w:kern w:val="0"/>
                <w:sz w:val="21"/>
                <w:szCs w:val="20"/>
                <w:lang w:val="en-US" w:eastAsia="zh-CN" w:bidi="ar-SA"/>
              </w:rPr>
              <w:t>满足上海市地方标准《大气污染物综合排放标准》（DB31/933-2015）中</w:t>
            </w:r>
            <w:r>
              <w:rPr>
                <w:rFonts w:hint="eastAsia" w:ascii="Times New Roman" w:hAnsi="Times New Roman" w:cs="Times New Roman" w:eastAsiaTheme="minorEastAsia"/>
                <w:color w:val="000000"/>
                <w:spacing w:val="0"/>
                <w:w w:val="100"/>
                <w:kern w:val="0"/>
                <w:sz w:val="21"/>
                <w:szCs w:val="20"/>
                <w:lang w:val="en-US" w:eastAsia="zh-CN" w:bidi="ar-SA"/>
              </w:rPr>
              <w:t>相关</w:t>
            </w:r>
            <w:r>
              <w:rPr>
                <w:rFonts w:hint="default" w:ascii="Times New Roman" w:hAnsi="Times New Roman" w:cs="Times New Roman" w:eastAsiaTheme="minorEastAsia"/>
                <w:color w:val="000000"/>
                <w:spacing w:val="0"/>
                <w:w w:val="100"/>
                <w:kern w:val="0"/>
                <w:sz w:val="21"/>
                <w:szCs w:val="20"/>
                <w:lang w:val="en-US" w:eastAsia="zh-CN" w:bidi="ar-SA"/>
              </w:rPr>
              <w:t>限值要求</w:t>
            </w:r>
            <w:r>
              <w:rPr>
                <w:rFonts w:hint="eastAsia" w:ascii="Times New Roman" w:hAnsi="Times New Roman" w:cs="Times New Roman" w:eastAsiaTheme="minorEastAsia"/>
                <w:color w:val="000000"/>
                <w:spacing w:val="0"/>
                <w:w w:val="100"/>
                <w:kern w:val="0"/>
                <w:sz w:val="21"/>
                <w:szCs w:val="20"/>
                <w:lang w:val="en-US" w:eastAsia="zh-CN" w:bidi="ar-SA"/>
              </w:rPr>
              <w:t>。</w:t>
            </w:r>
            <w:r>
              <w:rPr>
                <w:rFonts w:hint="default" w:ascii="Times New Roman" w:hAnsi="Times New Roman" w:cs="Times New Roman" w:eastAsiaTheme="minorEastAsia"/>
                <w:color w:val="000000"/>
                <w:spacing w:val="0"/>
                <w:w w:val="100"/>
                <w:kern w:val="0"/>
                <w:sz w:val="21"/>
                <w:szCs w:val="20"/>
                <w:lang w:val="en-US" w:eastAsia="zh-CN" w:bidi="ar-SA"/>
              </w:rPr>
              <w:t>综上，本项目产生的废气均得有效处理，对周边环境影响较小。</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9" w:type="dxa"/>
            <w:vMerge w:val="continue"/>
            <w:noWrap w:val="0"/>
            <w:vAlign w:val="center"/>
          </w:tcPr>
          <w:p>
            <w:pPr>
              <w:pStyle w:val="30"/>
              <w:keepNext w:val="0"/>
              <w:keepLines w:val="0"/>
              <w:pageBreakBefore w:val="0"/>
              <w:kinsoku/>
              <w:wordWrap/>
              <w:topLinePunct w:val="0"/>
              <w:autoSpaceDE/>
              <w:autoSpaceDN/>
              <w:bidi w:val="0"/>
              <w:spacing w:after="0" w:line="240" w:lineRule="auto"/>
              <w:ind w:right="0"/>
              <w:jc w:val="center"/>
              <w:rPr>
                <w:rFonts w:hint="default" w:ascii="Times New Roman" w:hAnsi="Times New Roman" w:cs="Times New Roman" w:eastAsiaTheme="minorEastAsia"/>
                <w:spacing w:val="0"/>
                <w:w w:val="100"/>
              </w:rPr>
            </w:pPr>
          </w:p>
        </w:tc>
        <w:tc>
          <w:tcPr>
            <w:tcW w:w="1089" w:type="dxa"/>
            <w:noWrap w:val="0"/>
            <w:vAlign w:val="center"/>
          </w:tcPr>
          <w:p>
            <w:pPr>
              <w:pStyle w:val="30"/>
              <w:keepNext w:val="0"/>
              <w:keepLines w:val="0"/>
              <w:pageBreakBefore w:val="0"/>
              <w:kinsoku/>
              <w:wordWrap/>
              <w:topLinePunct w:val="0"/>
              <w:autoSpaceDE/>
              <w:autoSpaceDN/>
              <w:bidi w:val="0"/>
              <w:spacing w:after="0" w:line="240" w:lineRule="auto"/>
              <w:ind w:right="0"/>
              <w:jc w:val="center"/>
              <w:rPr>
                <w:rFonts w:hint="default" w:ascii="Times New Roman" w:hAnsi="Times New Roman" w:cs="Times New Roman" w:eastAsiaTheme="minorEastAsia"/>
                <w:spacing w:val="0"/>
                <w:w w:val="100"/>
              </w:rPr>
            </w:pPr>
            <w:r>
              <w:rPr>
                <w:rFonts w:hint="default" w:ascii="Times New Roman" w:hAnsi="Times New Roman" w:cs="Times New Roman" w:eastAsiaTheme="minorEastAsia"/>
                <w:spacing w:val="0"/>
                <w:w w:val="100"/>
              </w:rPr>
              <w:t>噪声</w:t>
            </w:r>
          </w:p>
        </w:tc>
        <w:tc>
          <w:tcPr>
            <w:tcW w:w="7126" w:type="dxa"/>
            <w:noWrap w:val="0"/>
            <w:vAlign w:val="center"/>
          </w:tcPr>
          <w:p>
            <w:pPr>
              <w:spacing w:line="240" w:lineRule="auto"/>
              <w:ind w:firstLine="420" w:firstLineChars="200"/>
              <w:jc w:val="center"/>
              <w:rPr>
                <w:rFonts w:hint="default" w:ascii="Times New Roman" w:hAnsi="Times New Roman" w:cs="Times New Roman" w:eastAsiaTheme="minorEastAsia"/>
                <w:color w:val="000000"/>
                <w:spacing w:val="0"/>
                <w:w w:val="100"/>
                <w:kern w:val="0"/>
                <w:sz w:val="21"/>
                <w:szCs w:val="20"/>
                <w:lang w:val="en-US" w:eastAsia="zh-CN" w:bidi="ar-SA"/>
              </w:rPr>
            </w:pPr>
            <w:r>
              <w:rPr>
                <w:rFonts w:hint="default" w:ascii="Times New Roman" w:hAnsi="Times New Roman" w:cs="Times New Roman" w:eastAsiaTheme="minorEastAsia"/>
                <w:color w:val="000000"/>
                <w:spacing w:val="0"/>
                <w:w w:val="100"/>
                <w:kern w:val="0"/>
                <w:sz w:val="21"/>
                <w:szCs w:val="20"/>
                <w:lang w:val="en-US" w:eastAsia="zh-CN" w:bidi="ar-SA"/>
              </w:rPr>
              <w:t>本项目声环境影响评价等级为三级，对高噪声设备安装减振基座，并通过合理布局，距离衰减，厂房衰减等噪声治理措施后，经过预测计算，厂界噪声值可以达到《工业企业厂界环境噪声排放标准》（GB12348-2008）中3类标准要求</w:t>
            </w:r>
            <w:r>
              <w:rPr>
                <w:rFonts w:hint="eastAsia" w:ascii="Times New Roman" w:hAnsi="Times New Roman" w:cs="Times New Roman" w:eastAsiaTheme="minorEastAsia"/>
                <w:color w:val="000000"/>
                <w:spacing w:val="0"/>
                <w:w w:val="100"/>
                <w:kern w:val="0"/>
                <w:sz w:val="21"/>
                <w:szCs w:val="20"/>
                <w:lang w:val="en-US" w:eastAsia="zh-CN" w:bidi="ar-SA"/>
              </w:rPr>
              <w:t>，</w:t>
            </w:r>
            <w:r>
              <w:rPr>
                <w:rFonts w:hint="default" w:ascii="Times New Roman" w:hAnsi="Times New Roman" w:cs="Times New Roman" w:eastAsiaTheme="minorEastAsia"/>
                <w:color w:val="000000"/>
                <w:spacing w:val="0"/>
                <w:w w:val="100"/>
                <w:kern w:val="0"/>
                <w:sz w:val="21"/>
                <w:szCs w:val="20"/>
                <w:lang w:val="en-US" w:eastAsia="zh-CN" w:bidi="ar-SA"/>
              </w:rPr>
              <w:t>对区域声环境质量无明显影响。</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9" w:type="dxa"/>
            <w:vMerge w:val="continue"/>
            <w:noWrap w:val="0"/>
            <w:vAlign w:val="center"/>
          </w:tcPr>
          <w:p>
            <w:pPr>
              <w:pStyle w:val="30"/>
              <w:keepNext w:val="0"/>
              <w:keepLines w:val="0"/>
              <w:pageBreakBefore w:val="0"/>
              <w:kinsoku/>
              <w:wordWrap/>
              <w:topLinePunct w:val="0"/>
              <w:autoSpaceDE/>
              <w:autoSpaceDN/>
              <w:bidi w:val="0"/>
              <w:spacing w:after="0" w:line="240" w:lineRule="auto"/>
              <w:ind w:right="0"/>
              <w:jc w:val="center"/>
              <w:rPr>
                <w:rFonts w:hint="default" w:ascii="Times New Roman" w:hAnsi="Times New Roman" w:cs="Times New Roman" w:eastAsiaTheme="minorEastAsia"/>
                <w:spacing w:val="0"/>
                <w:w w:val="100"/>
              </w:rPr>
            </w:pPr>
          </w:p>
        </w:tc>
        <w:tc>
          <w:tcPr>
            <w:tcW w:w="1089" w:type="dxa"/>
            <w:noWrap w:val="0"/>
            <w:vAlign w:val="center"/>
          </w:tcPr>
          <w:p>
            <w:pPr>
              <w:pStyle w:val="30"/>
              <w:keepNext w:val="0"/>
              <w:keepLines w:val="0"/>
              <w:pageBreakBefore w:val="0"/>
              <w:kinsoku/>
              <w:wordWrap/>
              <w:topLinePunct w:val="0"/>
              <w:autoSpaceDE/>
              <w:autoSpaceDN/>
              <w:bidi w:val="0"/>
              <w:spacing w:after="0" w:line="240" w:lineRule="auto"/>
              <w:ind w:right="0"/>
              <w:jc w:val="center"/>
              <w:rPr>
                <w:rFonts w:hint="default" w:ascii="Times New Roman" w:hAnsi="Times New Roman" w:cs="Times New Roman" w:eastAsiaTheme="minorEastAsia"/>
                <w:spacing w:val="0"/>
                <w:w w:val="100"/>
              </w:rPr>
            </w:pPr>
            <w:r>
              <w:rPr>
                <w:rFonts w:hint="default" w:ascii="Times New Roman" w:hAnsi="Times New Roman" w:cs="Times New Roman" w:eastAsiaTheme="minorEastAsia"/>
                <w:spacing w:val="0"/>
                <w:w w:val="100"/>
              </w:rPr>
              <w:t>固废</w:t>
            </w:r>
          </w:p>
        </w:tc>
        <w:tc>
          <w:tcPr>
            <w:tcW w:w="7126" w:type="dxa"/>
            <w:noWrap w:val="0"/>
            <w:vAlign w:val="center"/>
          </w:tcPr>
          <w:p>
            <w:pPr>
              <w:spacing w:line="240" w:lineRule="auto"/>
              <w:ind w:firstLine="420" w:firstLineChars="200"/>
              <w:jc w:val="center"/>
              <w:rPr>
                <w:rFonts w:hint="default" w:ascii="Times New Roman" w:hAnsi="Times New Roman" w:cs="Times New Roman" w:eastAsiaTheme="minorEastAsia"/>
                <w:color w:val="000000"/>
                <w:spacing w:val="0"/>
                <w:w w:val="100"/>
                <w:kern w:val="0"/>
                <w:sz w:val="21"/>
                <w:szCs w:val="20"/>
                <w:lang w:val="en-US" w:eastAsia="zh-CN" w:bidi="ar-SA"/>
              </w:rPr>
            </w:pPr>
            <w:r>
              <w:rPr>
                <w:rFonts w:hint="default" w:ascii="Times New Roman" w:hAnsi="Times New Roman" w:cs="Times New Roman" w:eastAsiaTheme="minorEastAsia"/>
                <w:color w:val="000000"/>
                <w:spacing w:val="0"/>
                <w:w w:val="100"/>
                <w:kern w:val="0"/>
                <w:sz w:val="21"/>
                <w:szCs w:val="20"/>
                <w:lang w:val="en-US" w:eastAsia="zh-CN" w:bidi="ar-SA"/>
              </w:rPr>
              <w:t>本项目营运期固体废弃物主要为生活垃圾、废包装材料、</w:t>
            </w:r>
            <w:r>
              <w:rPr>
                <w:rFonts w:hint="eastAsia" w:ascii="Times New Roman" w:hAnsi="Times New Roman" w:cs="Times New Roman" w:eastAsiaTheme="minorEastAsia"/>
                <w:color w:val="000000"/>
                <w:spacing w:val="0"/>
                <w:w w:val="100"/>
                <w:kern w:val="0"/>
                <w:sz w:val="21"/>
                <w:szCs w:val="20"/>
                <w:lang w:val="en-US" w:eastAsia="zh-CN" w:bidi="ar-SA"/>
              </w:rPr>
              <w:t>修饰的</w:t>
            </w:r>
            <w:r>
              <w:rPr>
                <w:rFonts w:hint="default" w:ascii="Times New Roman" w:hAnsi="Times New Roman" w:cs="Times New Roman" w:eastAsiaTheme="minorEastAsia"/>
                <w:color w:val="000000"/>
                <w:spacing w:val="0"/>
                <w:w w:val="100"/>
                <w:kern w:val="0"/>
                <w:sz w:val="21"/>
                <w:szCs w:val="20"/>
                <w:lang w:val="en-US" w:eastAsia="zh-CN" w:bidi="ar-SA"/>
              </w:rPr>
              <w:t>边角料、废活性炭、和废液压油。生活垃圾由环卫部门集中清运，生产过程产生的</w:t>
            </w:r>
            <w:r>
              <w:rPr>
                <w:rFonts w:hint="eastAsia" w:ascii="Times New Roman" w:hAnsi="Times New Roman" w:cs="Times New Roman" w:eastAsiaTheme="minorEastAsia"/>
                <w:color w:val="000000"/>
                <w:spacing w:val="0"/>
                <w:w w:val="100"/>
                <w:kern w:val="0"/>
                <w:sz w:val="21"/>
                <w:szCs w:val="20"/>
                <w:lang w:val="en-US" w:eastAsia="zh-CN" w:bidi="ar-SA"/>
              </w:rPr>
              <w:t>修饰</w:t>
            </w:r>
            <w:r>
              <w:rPr>
                <w:rFonts w:hint="default" w:ascii="Times New Roman" w:hAnsi="Times New Roman" w:cs="Times New Roman" w:eastAsiaTheme="minorEastAsia"/>
                <w:color w:val="000000"/>
                <w:spacing w:val="0"/>
                <w:w w:val="100"/>
                <w:kern w:val="0"/>
                <w:sz w:val="21"/>
                <w:szCs w:val="20"/>
                <w:lang w:val="en-US" w:eastAsia="zh-CN" w:bidi="ar-SA"/>
              </w:rPr>
              <w:t>边角料可回用于生产；废包装材料集中收集统一外售，废活性炭、废液压油等危险废物，委托有资质的单位处置。本项目固体废物经妥善处理后，对外环境影响较小。</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48" w:type="dxa"/>
            <w:gridSpan w:val="2"/>
            <w:noWrap w:val="0"/>
            <w:vAlign w:val="center"/>
          </w:tcPr>
          <w:p>
            <w:pPr>
              <w:pStyle w:val="30"/>
              <w:keepNext w:val="0"/>
              <w:keepLines w:val="0"/>
              <w:pageBreakBefore w:val="0"/>
              <w:kinsoku/>
              <w:wordWrap/>
              <w:topLinePunct w:val="0"/>
              <w:autoSpaceDE/>
              <w:autoSpaceDN/>
              <w:bidi w:val="0"/>
              <w:spacing w:after="0" w:line="240" w:lineRule="auto"/>
              <w:ind w:right="0"/>
              <w:jc w:val="center"/>
              <w:rPr>
                <w:rFonts w:hint="default" w:ascii="Times New Roman" w:hAnsi="Times New Roman" w:cs="Times New Roman" w:eastAsiaTheme="minorEastAsia"/>
                <w:spacing w:val="0"/>
                <w:w w:val="100"/>
              </w:rPr>
            </w:pPr>
            <w:r>
              <w:rPr>
                <w:rFonts w:hint="default" w:ascii="Times New Roman" w:hAnsi="Times New Roman" w:cs="Times New Roman" w:eastAsiaTheme="minorEastAsia"/>
                <w:spacing w:val="0"/>
                <w:w w:val="100"/>
              </w:rPr>
              <w:t>总结论</w:t>
            </w:r>
          </w:p>
        </w:tc>
        <w:tc>
          <w:tcPr>
            <w:tcW w:w="7126"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center"/>
              <w:textAlignment w:val="auto"/>
              <w:rPr>
                <w:rFonts w:hint="default" w:ascii="Times New Roman" w:hAnsi="Times New Roman" w:cs="Times New Roman" w:eastAsiaTheme="minorEastAsia"/>
                <w:color w:val="000000"/>
                <w:spacing w:val="0"/>
                <w:w w:val="100"/>
                <w:kern w:val="0"/>
                <w:sz w:val="21"/>
                <w:szCs w:val="20"/>
                <w:lang w:val="en-US" w:eastAsia="zh-CN" w:bidi="ar-SA"/>
              </w:rPr>
            </w:pPr>
            <w:r>
              <w:rPr>
                <w:rFonts w:hint="default" w:ascii="Times New Roman" w:hAnsi="Times New Roman" w:cs="Times New Roman" w:eastAsiaTheme="minorEastAsia"/>
                <w:color w:val="000000"/>
                <w:spacing w:val="0"/>
                <w:w w:val="100"/>
                <w:kern w:val="0"/>
                <w:sz w:val="21"/>
                <w:szCs w:val="20"/>
                <w:lang w:val="en-US" w:eastAsia="zh-CN" w:bidi="ar-SA"/>
              </w:rPr>
              <w:t>建设项目符合产业政策和规划选址要求；符合“三线一单”管控要求；具有良好的经济效益、社会效益；在落实各项污染治理、风险防范和环境管理措施的基础上，污染物能实现达标排放，对当地的各环境要素的环境影响较小；总量满足控制要求。</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center"/>
              <w:textAlignment w:val="auto"/>
              <w:rPr>
                <w:rFonts w:hint="default" w:ascii="Times New Roman" w:hAnsi="Times New Roman" w:cs="Times New Roman" w:eastAsiaTheme="minorEastAsia"/>
                <w:color w:val="000000"/>
                <w:spacing w:val="0"/>
                <w:w w:val="100"/>
                <w:kern w:val="0"/>
                <w:sz w:val="21"/>
                <w:szCs w:val="20"/>
                <w:lang w:val="en-US" w:eastAsia="zh-CN" w:bidi="ar-SA"/>
              </w:rPr>
            </w:pPr>
            <w:r>
              <w:rPr>
                <w:rFonts w:hint="default" w:ascii="Times New Roman" w:hAnsi="Times New Roman" w:cs="Times New Roman" w:eastAsiaTheme="minorEastAsia"/>
                <w:color w:val="000000"/>
                <w:spacing w:val="0"/>
                <w:w w:val="100"/>
                <w:kern w:val="0"/>
                <w:sz w:val="21"/>
                <w:szCs w:val="20"/>
                <w:lang w:val="en-US" w:eastAsia="zh-CN" w:bidi="ar-SA"/>
              </w:rPr>
              <w:t>综上所述，在确保各项污染治理设施正常运行的状态下，项目的建设不会引起区域环境质量的改变，从环境影响评价的角度分析，本项目建设是可行的。</w:t>
            </w:r>
          </w:p>
        </w:tc>
      </w:tr>
    </w:tbl>
    <w:p>
      <w:pPr>
        <w:spacing w:before="0" w:after="0" w:line="480" w:lineRule="exact"/>
        <w:outlineLvl w:val="9"/>
        <w:rPr>
          <w:rFonts w:ascii="Times New Roman" w:hAnsi="Times New Roman" w:cs="Times New Roman" w:eastAsiaTheme="minorEastAsia"/>
          <w:spacing w:val="0"/>
          <w:w w:val="100"/>
          <w:sz w:val="28"/>
          <w:szCs w:val="28"/>
        </w:rPr>
      </w:pPr>
    </w:p>
    <w:p>
      <w:pPr>
        <w:pStyle w:val="2"/>
        <w:rPr>
          <w:rFonts w:ascii="Times New Roman" w:hAnsi="Times New Roman" w:cs="Times New Roman" w:eastAsiaTheme="minorEastAsia"/>
          <w:spacing w:val="0"/>
          <w:w w:val="100"/>
          <w:sz w:val="28"/>
          <w:szCs w:val="28"/>
        </w:rPr>
      </w:pPr>
    </w:p>
    <w:p>
      <w:pPr>
        <w:pStyle w:val="2"/>
        <w:rPr>
          <w:rFonts w:ascii="Times New Roman" w:hAnsi="Times New Roman" w:cs="Times New Roman" w:eastAsiaTheme="minorEastAsia"/>
          <w:spacing w:val="0"/>
          <w:w w:val="100"/>
          <w:sz w:val="28"/>
          <w:szCs w:val="28"/>
        </w:rPr>
      </w:pPr>
    </w:p>
    <w:p>
      <w:pPr>
        <w:pStyle w:val="2"/>
        <w:rPr>
          <w:rFonts w:ascii="Times New Roman" w:hAnsi="Times New Roman" w:cs="Times New Roman" w:eastAsiaTheme="minorEastAsia"/>
          <w:spacing w:val="0"/>
          <w:w w:val="100"/>
          <w:sz w:val="28"/>
          <w:szCs w:val="28"/>
        </w:rPr>
      </w:pPr>
    </w:p>
    <w:p>
      <w:pPr>
        <w:pStyle w:val="2"/>
        <w:rPr>
          <w:rFonts w:ascii="Times New Roman" w:hAnsi="Times New Roman" w:cs="Times New Roman" w:eastAsiaTheme="minorEastAsia"/>
          <w:spacing w:val="0"/>
          <w:w w:val="100"/>
          <w:sz w:val="28"/>
          <w:szCs w:val="28"/>
        </w:rPr>
      </w:pPr>
    </w:p>
    <w:p>
      <w:pPr>
        <w:pStyle w:val="2"/>
        <w:rPr>
          <w:rFonts w:ascii="Times New Roman" w:hAnsi="Times New Roman" w:cs="Times New Roman" w:eastAsiaTheme="minorEastAsia"/>
          <w:spacing w:val="0"/>
          <w:w w:val="100"/>
          <w:sz w:val="28"/>
          <w:szCs w:val="28"/>
        </w:rPr>
      </w:pPr>
    </w:p>
    <w:p>
      <w:pPr>
        <w:pStyle w:val="2"/>
        <w:rPr>
          <w:rFonts w:ascii="Times New Roman" w:hAnsi="Times New Roman" w:cs="Times New Roman" w:eastAsiaTheme="minorEastAsia"/>
          <w:spacing w:val="0"/>
          <w:w w:val="100"/>
          <w:sz w:val="28"/>
          <w:szCs w:val="28"/>
        </w:rPr>
      </w:pPr>
    </w:p>
    <w:p>
      <w:pPr>
        <w:pStyle w:val="2"/>
        <w:rPr>
          <w:rFonts w:ascii="Times New Roman" w:hAnsi="Times New Roman" w:cs="Times New Roman" w:eastAsiaTheme="minorEastAsia"/>
          <w:spacing w:val="0"/>
          <w:w w:val="100"/>
          <w:sz w:val="28"/>
          <w:szCs w:val="28"/>
        </w:rPr>
      </w:pPr>
    </w:p>
    <w:p>
      <w:pPr>
        <w:pStyle w:val="2"/>
        <w:rPr>
          <w:rFonts w:ascii="Times New Roman" w:hAnsi="Times New Roman" w:cs="Times New Roman" w:eastAsiaTheme="minorEastAsia"/>
          <w:spacing w:val="0"/>
          <w:w w:val="100"/>
          <w:sz w:val="28"/>
          <w:szCs w:val="28"/>
        </w:rPr>
      </w:pPr>
    </w:p>
    <w:p>
      <w:pPr>
        <w:pStyle w:val="2"/>
        <w:rPr>
          <w:rFonts w:ascii="Times New Roman" w:hAnsi="Times New Roman" w:cs="Times New Roman" w:eastAsiaTheme="minorEastAsia"/>
          <w:spacing w:val="0"/>
          <w:w w:val="100"/>
          <w:sz w:val="28"/>
          <w:szCs w:val="28"/>
        </w:rPr>
      </w:pPr>
    </w:p>
    <w:p>
      <w:pPr>
        <w:pStyle w:val="2"/>
        <w:rPr>
          <w:rFonts w:ascii="Times New Roman" w:hAnsi="Times New Roman" w:cs="Times New Roman" w:eastAsiaTheme="minorEastAsia"/>
          <w:spacing w:val="0"/>
          <w:w w:val="100"/>
          <w:sz w:val="28"/>
          <w:szCs w:val="28"/>
        </w:rPr>
      </w:pPr>
    </w:p>
    <w:p>
      <w:pPr>
        <w:pStyle w:val="2"/>
        <w:rPr>
          <w:rFonts w:ascii="Times New Roman" w:hAnsi="Times New Roman" w:cs="Times New Roman" w:eastAsiaTheme="minorEastAsia"/>
          <w:spacing w:val="0"/>
          <w:w w:val="100"/>
          <w:sz w:val="28"/>
          <w:szCs w:val="28"/>
        </w:rPr>
      </w:pPr>
    </w:p>
    <w:p>
      <w:pPr>
        <w:pStyle w:val="2"/>
        <w:rPr>
          <w:rFonts w:ascii="Times New Roman" w:hAnsi="Times New Roman" w:cs="Times New Roman" w:eastAsiaTheme="minorEastAsia"/>
          <w:spacing w:val="0"/>
          <w:w w:val="100"/>
          <w:sz w:val="28"/>
          <w:szCs w:val="28"/>
        </w:rPr>
      </w:pPr>
    </w:p>
    <w:p>
      <w:pPr>
        <w:pStyle w:val="2"/>
        <w:rPr>
          <w:rFonts w:ascii="Times New Roman" w:hAnsi="Times New Roman" w:cs="Times New Roman" w:eastAsiaTheme="minorEastAsia"/>
          <w:spacing w:val="0"/>
          <w:w w:val="100"/>
          <w:sz w:val="28"/>
          <w:szCs w:val="28"/>
        </w:rPr>
      </w:pPr>
    </w:p>
    <w:p>
      <w:pPr>
        <w:pStyle w:val="2"/>
        <w:rPr>
          <w:rFonts w:ascii="Times New Roman" w:hAnsi="Times New Roman" w:cs="Times New Roman" w:eastAsiaTheme="minorEastAsia"/>
          <w:spacing w:val="0"/>
          <w:w w:val="100"/>
          <w:sz w:val="28"/>
          <w:szCs w:val="28"/>
        </w:rPr>
      </w:pPr>
    </w:p>
    <w:p>
      <w:pPr>
        <w:pStyle w:val="4"/>
        <w:spacing w:before="0" w:after="0" w:line="480" w:lineRule="exact"/>
        <w:rPr>
          <w:rFonts w:ascii="Times New Roman" w:hAnsi="Times New Roman" w:cs="Times New Roman" w:eastAsiaTheme="minorEastAsia"/>
          <w:spacing w:val="0"/>
          <w:w w:val="100"/>
          <w:sz w:val="28"/>
          <w:szCs w:val="28"/>
        </w:rPr>
      </w:pPr>
      <w:bookmarkStart w:id="106" w:name="_Toc5185"/>
      <w:r>
        <w:rPr>
          <w:rFonts w:ascii="Times New Roman" w:hAnsi="Times New Roman" w:cs="Times New Roman" w:eastAsiaTheme="minorEastAsia"/>
          <w:spacing w:val="0"/>
          <w:w w:val="100"/>
          <w:sz w:val="28"/>
          <w:szCs w:val="28"/>
        </w:rPr>
        <w:t>5.2  审批部门审批决定</w:t>
      </w:r>
      <w:bookmarkEnd w:id="103"/>
      <w:bookmarkEnd w:id="104"/>
      <w:r>
        <w:rPr>
          <w:rFonts w:ascii="Times New Roman" w:hAnsi="Times New Roman" w:cs="Times New Roman" w:eastAsiaTheme="minorEastAsia"/>
          <w:spacing w:val="0"/>
          <w:w w:val="100"/>
          <w:sz w:val="28"/>
          <w:szCs w:val="28"/>
        </w:rPr>
        <w:t>落实情况</w:t>
      </w:r>
      <w:bookmarkEnd w:id="105"/>
      <w:bookmarkEnd w:id="106"/>
    </w:p>
    <w:bookmarkEnd w:id="88"/>
    <w:p>
      <w:pPr>
        <w:spacing w:line="480" w:lineRule="exact"/>
        <w:ind w:firstLine="480" w:firstLineChars="200"/>
        <w:rPr>
          <w:rFonts w:ascii="Times New Roman" w:hAnsi="Times New Roman" w:cs="Times New Roman" w:eastAsiaTheme="minorEastAsia"/>
          <w:spacing w:val="0"/>
          <w:w w:val="100"/>
          <w:sz w:val="24"/>
          <w:szCs w:val="24"/>
        </w:rPr>
      </w:pPr>
      <w:bookmarkStart w:id="107" w:name="_Toc11032"/>
      <w:bookmarkStart w:id="108" w:name="_Toc15056"/>
      <w:r>
        <w:rPr>
          <w:rFonts w:ascii="Times New Roman" w:hAnsi="Times New Roman" w:cs="Times New Roman" w:eastAsiaTheme="minorEastAsia"/>
          <w:spacing w:val="0"/>
          <w:w w:val="100"/>
          <w:sz w:val="24"/>
          <w:szCs w:val="24"/>
        </w:rPr>
        <w:t>项目的环评报告书批复意见见附件。环评批复的落实情况见表5-3。</w:t>
      </w:r>
    </w:p>
    <w:p>
      <w:pPr>
        <w:pStyle w:val="5"/>
        <w:adjustRightInd w:val="0"/>
        <w:snapToGrid w:val="0"/>
        <w:spacing w:before="0" w:after="0" w:line="480" w:lineRule="exact"/>
        <w:jc w:val="center"/>
        <w:outlineLvl w:val="1"/>
        <w:rPr>
          <w:rFonts w:ascii="Times New Roman" w:hAnsi="Times New Roman" w:cs="Times New Roman" w:eastAsiaTheme="minorEastAsia"/>
          <w:bCs/>
          <w:spacing w:val="0"/>
          <w:w w:val="100"/>
          <w:sz w:val="28"/>
          <w:szCs w:val="28"/>
        </w:rPr>
      </w:pPr>
      <w:bookmarkStart w:id="109" w:name="_Toc7221_WPSOffice_Level3"/>
      <w:bookmarkStart w:id="110" w:name="_Toc19135_WPSOffice_Level3"/>
      <w:bookmarkStart w:id="111" w:name="_Toc16161_WPSOffice_Level3"/>
      <w:bookmarkStart w:id="112" w:name="_Toc12528_WPSOffice_Level3"/>
      <w:bookmarkStart w:id="113" w:name="_Toc20502_WPSOffice_Level3"/>
      <w:bookmarkStart w:id="114" w:name="_Toc30760_WPSOffice_Level3"/>
      <w:bookmarkStart w:id="115" w:name="_Toc18644_WPSOffice_Level3"/>
      <w:bookmarkStart w:id="116" w:name="_Toc28821"/>
      <w:bookmarkStart w:id="117" w:name="_Toc14774"/>
      <w:bookmarkStart w:id="118" w:name="_Toc6150_WPSOffice_Level3"/>
      <w:r>
        <w:rPr>
          <w:rFonts w:ascii="Times New Roman" w:hAnsi="Times New Roman" w:cs="Times New Roman" w:eastAsiaTheme="minorEastAsia"/>
          <w:bCs/>
          <w:spacing w:val="0"/>
          <w:w w:val="100"/>
          <w:sz w:val="28"/>
          <w:szCs w:val="28"/>
        </w:rPr>
        <w:t>表5-3  环评批复落实情况</w:t>
      </w:r>
      <w:bookmarkEnd w:id="109"/>
      <w:bookmarkEnd w:id="110"/>
      <w:bookmarkEnd w:id="111"/>
      <w:bookmarkEnd w:id="112"/>
      <w:bookmarkEnd w:id="113"/>
      <w:bookmarkEnd w:id="114"/>
      <w:bookmarkEnd w:id="115"/>
      <w:bookmarkEnd w:id="116"/>
      <w:bookmarkEnd w:id="117"/>
      <w:bookmarkEnd w:id="118"/>
    </w:p>
    <w:tbl>
      <w:tblPr>
        <w:tblStyle w:val="23"/>
        <w:tblW w:w="9174"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41"/>
        <w:gridCol w:w="4605"/>
        <w:gridCol w:w="362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41" w:type="dxa"/>
            <w:vAlign w:val="center"/>
          </w:tcPr>
          <w:p>
            <w:pPr>
              <w:keepNext w:val="0"/>
              <w:keepLines w:val="0"/>
              <w:pageBreakBefore w:val="0"/>
              <w:kinsoku/>
              <w:wordWrap/>
              <w:overflowPunct/>
              <w:topLinePunct w:val="0"/>
              <w:bidi w:val="0"/>
              <w:snapToGrid w:val="0"/>
              <w:spacing w:line="240" w:lineRule="auto"/>
              <w:jc w:val="center"/>
              <w:textAlignment w:val="auto"/>
              <w:rPr>
                <w:rFonts w:hint="eastAsia" w:asciiTheme="minorEastAsia" w:hAnsiTheme="minorEastAsia" w:eastAsiaTheme="minorEastAsia" w:cstheme="minorEastAsia"/>
                <w:spacing w:val="0"/>
                <w:w w:val="100"/>
                <w:sz w:val="21"/>
                <w:szCs w:val="21"/>
              </w:rPr>
            </w:pPr>
            <w:r>
              <w:rPr>
                <w:rFonts w:hint="eastAsia" w:asciiTheme="minorEastAsia" w:hAnsiTheme="minorEastAsia" w:eastAsiaTheme="minorEastAsia" w:cstheme="minorEastAsia"/>
                <w:spacing w:val="0"/>
                <w:w w:val="100"/>
                <w:sz w:val="21"/>
                <w:szCs w:val="21"/>
              </w:rPr>
              <w:t>序号</w:t>
            </w:r>
          </w:p>
        </w:tc>
        <w:tc>
          <w:tcPr>
            <w:tcW w:w="4605" w:type="dxa"/>
            <w:vAlign w:val="center"/>
          </w:tcPr>
          <w:p>
            <w:pPr>
              <w:keepNext w:val="0"/>
              <w:keepLines w:val="0"/>
              <w:pageBreakBefore w:val="0"/>
              <w:kinsoku/>
              <w:wordWrap/>
              <w:overflowPunct/>
              <w:topLinePunct w:val="0"/>
              <w:bidi w:val="0"/>
              <w:snapToGrid w:val="0"/>
              <w:spacing w:line="240" w:lineRule="auto"/>
              <w:jc w:val="center"/>
              <w:textAlignment w:val="auto"/>
              <w:rPr>
                <w:rFonts w:hint="eastAsia" w:asciiTheme="minorEastAsia" w:hAnsiTheme="minorEastAsia" w:eastAsiaTheme="minorEastAsia" w:cstheme="minorEastAsia"/>
                <w:spacing w:val="0"/>
                <w:w w:val="100"/>
                <w:sz w:val="21"/>
                <w:szCs w:val="21"/>
              </w:rPr>
            </w:pPr>
            <w:r>
              <w:rPr>
                <w:rFonts w:hint="eastAsia" w:asciiTheme="minorEastAsia" w:hAnsiTheme="minorEastAsia" w:eastAsiaTheme="minorEastAsia" w:cstheme="minorEastAsia"/>
                <w:spacing w:val="0"/>
                <w:w w:val="100"/>
                <w:sz w:val="21"/>
                <w:szCs w:val="21"/>
              </w:rPr>
              <w:t>批复要求</w:t>
            </w:r>
          </w:p>
        </w:tc>
        <w:tc>
          <w:tcPr>
            <w:tcW w:w="3628" w:type="dxa"/>
            <w:vAlign w:val="center"/>
          </w:tcPr>
          <w:p>
            <w:pPr>
              <w:keepNext w:val="0"/>
              <w:keepLines w:val="0"/>
              <w:pageBreakBefore w:val="0"/>
              <w:kinsoku/>
              <w:wordWrap/>
              <w:overflowPunct/>
              <w:topLinePunct w:val="0"/>
              <w:bidi w:val="0"/>
              <w:snapToGrid w:val="0"/>
              <w:spacing w:line="240" w:lineRule="auto"/>
              <w:jc w:val="center"/>
              <w:textAlignment w:val="auto"/>
              <w:rPr>
                <w:rFonts w:hint="eastAsia" w:asciiTheme="minorEastAsia" w:hAnsiTheme="minorEastAsia" w:eastAsiaTheme="minorEastAsia" w:cstheme="minorEastAsia"/>
                <w:spacing w:val="0"/>
                <w:w w:val="100"/>
                <w:sz w:val="21"/>
                <w:szCs w:val="21"/>
              </w:rPr>
            </w:pPr>
            <w:r>
              <w:rPr>
                <w:rFonts w:hint="eastAsia" w:asciiTheme="minorEastAsia" w:hAnsiTheme="minorEastAsia" w:eastAsiaTheme="minorEastAsia" w:cstheme="minorEastAsia"/>
                <w:spacing w:val="0"/>
                <w:w w:val="100"/>
                <w:sz w:val="21"/>
                <w:szCs w:val="21"/>
              </w:rPr>
              <w:t>落实情况</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41" w:type="dxa"/>
            <w:vAlign w:val="center"/>
          </w:tcPr>
          <w:p>
            <w:pPr>
              <w:keepNext w:val="0"/>
              <w:keepLines w:val="0"/>
              <w:pageBreakBefore w:val="0"/>
              <w:kinsoku/>
              <w:wordWrap/>
              <w:overflowPunct/>
              <w:topLinePunct w:val="0"/>
              <w:bidi w:val="0"/>
              <w:snapToGrid w:val="0"/>
              <w:spacing w:line="240" w:lineRule="auto"/>
              <w:jc w:val="center"/>
              <w:textAlignment w:val="auto"/>
              <w:rPr>
                <w:rFonts w:hint="eastAsia" w:asciiTheme="minorEastAsia" w:hAnsiTheme="minorEastAsia" w:eastAsiaTheme="minorEastAsia" w:cstheme="minorEastAsia"/>
                <w:spacing w:val="0"/>
                <w:w w:val="100"/>
                <w:sz w:val="21"/>
                <w:szCs w:val="21"/>
              </w:rPr>
            </w:pPr>
            <w:r>
              <w:rPr>
                <w:rFonts w:hint="eastAsia" w:asciiTheme="minorEastAsia" w:hAnsiTheme="minorEastAsia" w:eastAsiaTheme="minorEastAsia" w:cstheme="minorEastAsia"/>
                <w:spacing w:val="0"/>
                <w:w w:val="100"/>
                <w:sz w:val="21"/>
                <w:szCs w:val="21"/>
              </w:rPr>
              <w:t>1</w:t>
            </w:r>
          </w:p>
        </w:tc>
        <w:tc>
          <w:tcPr>
            <w:tcW w:w="4605" w:type="dxa"/>
            <w:vAlign w:val="center"/>
          </w:tcPr>
          <w:p>
            <w:pPr>
              <w:keepNext w:val="0"/>
              <w:keepLines w:val="0"/>
              <w:pageBreakBefore w:val="0"/>
              <w:kinsoku/>
              <w:wordWrap/>
              <w:overflowPunct/>
              <w:topLinePunct w:val="0"/>
              <w:bidi w:val="0"/>
              <w:snapToGrid w:val="0"/>
              <w:spacing w:line="240" w:lineRule="auto"/>
              <w:jc w:val="center"/>
              <w:textAlignment w:val="auto"/>
              <w:rPr>
                <w:rFonts w:hint="eastAsia" w:asciiTheme="minorEastAsia" w:hAnsiTheme="minorEastAsia" w:eastAsiaTheme="minorEastAsia" w:cstheme="minorEastAsia"/>
                <w:spacing w:val="0"/>
                <w:w w:val="100"/>
                <w:kern w:val="1"/>
                <w:sz w:val="21"/>
                <w:szCs w:val="21"/>
              </w:rPr>
            </w:pPr>
            <w:r>
              <w:rPr>
                <w:rFonts w:hint="eastAsia" w:asciiTheme="minorEastAsia" w:hAnsiTheme="minorEastAsia" w:eastAsiaTheme="minorEastAsia" w:cstheme="minorEastAsia"/>
                <w:color w:val="000000"/>
                <w:spacing w:val="0"/>
                <w:w w:val="100"/>
                <w:position w:val="0"/>
                <w:sz w:val="21"/>
                <w:szCs w:val="21"/>
              </w:rPr>
              <w:tab/>
            </w:r>
            <w:r>
              <w:rPr>
                <w:rFonts w:hint="eastAsia" w:asciiTheme="minorEastAsia" w:hAnsiTheme="minorEastAsia" w:eastAsiaTheme="minorEastAsia" w:cstheme="minorEastAsia"/>
                <w:color w:val="000000"/>
                <w:spacing w:val="0"/>
                <w:w w:val="100"/>
                <w:position w:val="0"/>
                <w:sz w:val="21"/>
                <w:szCs w:val="21"/>
              </w:rPr>
              <w:t>建设单位必须严格执行环境保护“三</w:t>
            </w:r>
            <w:r>
              <w:rPr>
                <w:rFonts w:hint="eastAsia" w:asciiTheme="minorEastAsia" w:hAnsiTheme="minorEastAsia" w:eastAsiaTheme="minorEastAsia" w:cstheme="minorEastAsia"/>
                <w:color w:val="000000"/>
                <w:spacing w:val="0"/>
                <w:w w:val="100"/>
                <w:position w:val="0"/>
                <w:sz w:val="21"/>
                <w:szCs w:val="21"/>
                <w:lang w:val="zh-CN" w:eastAsia="zh-CN" w:bidi="zh-CN"/>
              </w:rPr>
              <w:t>同时"</w:t>
            </w:r>
            <w:r>
              <w:rPr>
                <w:rFonts w:hint="eastAsia" w:asciiTheme="minorEastAsia" w:hAnsiTheme="minorEastAsia" w:eastAsiaTheme="minorEastAsia" w:cstheme="minorEastAsia"/>
                <w:color w:val="000000"/>
                <w:spacing w:val="0"/>
                <w:w w:val="100"/>
                <w:position w:val="0"/>
                <w:sz w:val="21"/>
                <w:szCs w:val="21"/>
              </w:rPr>
              <w:t>制度， 认真落实《报告表》提出的各项污染防治措施，确保相关的 环境保护设施与主体工程同时设计、同时施工、同时投入使用</w:t>
            </w:r>
          </w:p>
        </w:tc>
        <w:tc>
          <w:tcPr>
            <w:tcW w:w="3628" w:type="dxa"/>
            <w:vAlign w:val="center"/>
          </w:tcPr>
          <w:p>
            <w:pPr>
              <w:keepNext w:val="0"/>
              <w:keepLines w:val="0"/>
              <w:pageBreakBefore w:val="0"/>
              <w:kinsoku/>
              <w:wordWrap/>
              <w:overflowPunct/>
              <w:topLinePunct w:val="0"/>
              <w:bidi w:val="0"/>
              <w:snapToGrid w:val="0"/>
              <w:spacing w:line="240" w:lineRule="auto"/>
              <w:jc w:val="center"/>
              <w:textAlignment w:val="auto"/>
              <w:rPr>
                <w:rFonts w:hint="eastAsia" w:asciiTheme="minorEastAsia" w:hAnsiTheme="minorEastAsia" w:eastAsiaTheme="minorEastAsia" w:cstheme="minorEastAsia"/>
                <w:spacing w:val="0"/>
                <w:w w:val="100"/>
                <w:sz w:val="21"/>
                <w:szCs w:val="21"/>
              </w:rPr>
            </w:pPr>
            <w:r>
              <w:rPr>
                <w:rFonts w:hint="eastAsia" w:asciiTheme="minorEastAsia" w:hAnsiTheme="minorEastAsia" w:eastAsiaTheme="minorEastAsia" w:cstheme="minorEastAsia"/>
                <w:spacing w:val="0"/>
                <w:w w:val="100"/>
                <w:sz w:val="21"/>
                <w:szCs w:val="21"/>
              </w:rPr>
              <w:t>已落实</w:t>
            </w:r>
            <w:r>
              <w:rPr>
                <w:rFonts w:hint="eastAsia" w:asciiTheme="minorEastAsia" w:hAnsiTheme="minorEastAsia" w:eastAsiaTheme="minorEastAsia" w:cstheme="minorEastAsia"/>
                <w:spacing w:val="0"/>
                <w:w w:val="100"/>
                <w:kern w:val="1"/>
                <w:sz w:val="21"/>
                <w:szCs w:val="21"/>
              </w:rPr>
              <w:t>《报告表》提出的各项污染防治措施、要求和建议，做到污染防治设施与项目主体工程同时设计、同时施工、同时投入使用。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41" w:type="dxa"/>
            <w:vAlign w:val="center"/>
          </w:tcPr>
          <w:p>
            <w:pPr>
              <w:keepNext w:val="0"/>
              <w:keepLines w:val="0"/>
              <w:pageBreakBefore w:val="0"/>
              <w:kinsoku/>
              <w:wordWrap/>
              <w:overflowPunct/>
              <w:topLinePunct w:val="0"/>
              <w:bidi w:val="0"/>
              <w:snapToGrid w:val="0"/>
              <w:spacing w:line="240" w:lineRule="auto"/>
              <w:jc w:val="center"/>
              <w:textAlignment w:val="auto"/>
              <w:rPr>
                <w:rFonts w:hint="eastAsia" w:asciiTheme="minorEastAsia" w:hAnsiTheme="minorEastAsia" w:eastAsiaTheme="minorEastAsia" w:cstheme="minorEastAsia"/>
                <w:spacing w:val="0"/>
                <w:w w:val="100"/>
                <w:sz w:val="21"/>
                <w:szCs w:val="21"/>
                <w:lang w:eastAsia="zh-CN"/>
              </w:rPr>
            </w:pPr>
            <w:r>
              <w:rPr>
                <w:rFonts w:hint="eastAsia" w:asciiTheme="minorEastAsia" w:hAnsiTheme="minorEastAsia" w:eastAsiaTheme="minorEastAsia" w:cstheme="minorEastAsia"/>
                <w:spacing w:val="0"/>
                <w:w w:val="100"/>
                <w:sz w:val="21"/>
                <w:szCs w:val="21"/>
                <w:lang w:val="en-US" w:eastAsia="zh-CN"/>
              </w:rPr>
              <w:t>2</w:t>
            </w:r>
          </w:p>
        </w:tc>
        <w:tc>
          <w:tcPr>
            <w:tcW w:w="4605" w:type="dxa"/>
            <w:vAlign w:val="center"/>
          </w:tcPr>
          <w:p>
            <w:pPr>
              <w:pStyle w:val="68"/>
              <w:keepNext w:val="0"/>
              <w:keepLines w:val="0"/>
              <w:pageBreakBefore w:val="0"/>
              <w:widowControl w:val="0"/>
              <w:shd w:val="clear" w:color="auto" w:fill="auto"/>
              <w:tabs>
                <w:tab w:val="left" w:pos="1212"/>
              </w:tabs>
              <w:kinsoku/>
              <w:wordWrap/>
              <w:overflowPunct/>
              <w:topLinePunct w:val="0"/>
              <w:bidi w:val="0"/>
              <w:spacing w:before="0" w:after="0" w:line="240" w:lineRule="auto"/>
              <w:ind w:left="0" w:leftChars="0" w:right="0" w:firstLine="0" w:firstLineChars="0"/>
              <w:jc w:val="both"/>
              <w:textAlignment w:val="auto"/>
              <w:rPr>
                <w:rFonts w:hint="eastAsia" w:asciiTheme="minorEastAsia" w:hAnsiTheme="minorEastAsia" w:eastAsiaTheme="minorEastAsia" w:cstheme="minorEastAsia"/>
                <w:sz w:val="21"/>
                <w:szCs w:val="21"/>
              </w:rPr>
            </w:pPr>
            <w:bookmarkStart w:id="119" w:name="bookmark8"/>
            <w:r>
              <w:rPr>
                <w:rFonts w:hint="eastAsia" w:asciiTheme="minorEastAsia" w:hAnsiTheme="minorEastAsia" w:eastAsiaTheme="minorEastAsia" w:cstheme="minorEastAsia"/>
                <w:color w:val="000000"/>
                <w:spacing w:val="0"/>
                <w:w w:val="100"/>
                <w:position w:val="0"/>
                <w:sz w:val="21"/>
                <w:szCs w:val="21"/>
              </w:rPr>
              <w:t>1</w:t>
            </w:r>
            <w:bookmarkEnd w:id="119"/>
            <w:r>
              <w:rPr>
                <w:rFonts w:hint="eastAsia" w:asciiTheme="minorEastAsia" w:hAnsiTheme="minorEastAsia" w:eastAsiaTheme="minorEastAsia" w:cstheme="minorEastAsia"/>
                <w:color w:val="000000"/>
                <w:spacing w:val="0"/>
                <w:w w:val="100"/>
                <w:position w:val="0"/>
                <w:sz w:val="21"/>
                <w:szCs w:val="21"/>
              </w:rPr>
              <w:t>、强化废气收集和处理设施的日常维护和管理，确保达标排放，并釆取有效措施减少无组织排放；主要污染物排放量不得超过核定的总量控制指标。</w:t>
            </w:r>
          </w:p>
          <w:p>
            <w:pPr>
              <w:pStyle w:val="68"/>
              <w:keepNext w:val="0"/>
              <w:keepLines w:val="0"/>
              <w:pageBreakBefore w:val="0"/>
              <w:widowControl w:val="0"/>
              <w:shd w:val="clear" w:color="auto" w:fill="auto"/>
              <w:tabs>
                <w:tab w:val="left" w:pos="1212"/>
              </w:tabs>
              <w:kinsoku/>
              <w:wordWrap/>
              <w:overflowPunct/>
              <w:topLinePunct w:val="0"/>
              <w:bidi w:val="0"/>
              <w:spacing w:before="0" w:after="0" w:line="240" w:lineRule="auto"/>
              <w:ind w:left="0" w:leftChars="0" w:right="0" w:firstLine="0" w:firstLineChars="0"/>
              <w:jc w:val="both"/>
              <w:textAlignment w:val="auto"/>
              <w:rPr>
                <w:rFonts w:hint="eastAsia" w:asciiTheme="minorEastAsia" w:hAnsiTheme="minorEastAsia" w:eastAsiaTheme="minorEastAsia" w:cstheme="minorEastAsia"/>
                <w:sz w:val="21"/>
                <w:szCs w:val="21"/>
              </w:rPr>
            </w:pPr>
            <w:bookmarkStart w:id="120" w:name="bookmark9"/>
            <w:r>
              <w:rPr>
                <w:rFonts w:hint="eastAsia" w:asciiTheme="minorEastAsia" w:hAnsiTheme="minorEastAsia" w:eastAsiaTheme="minorEastAsia" w:cstheme="minorEastAsia"/>
                <w:color w:val="000000"/>
                <w:spacing w:val="0"/>
                <w:w w:val="100"/>
                <w:position w:val="0"/>
                <w:sz w:val="21"/>
                <w:szCs w:val="21"/>
              </w:rPr>
              <w:t>2</w:t>
            </w:r>
            <w:bookmarkEnd w:id="120"/>
            <w:r>
              <w:rPr>
                <w:rFonts w:hint="eastAsia" w:asciiTheme="minorEastAsia" w:hAnsiTheme="minorEastAsia" w:eastAsiaTheme="minorEastAsia" w:cstheme="minorEastAsia"/>
                <w:color w:val="000000"/>
                <w:spacing w:val="0"/>
                <w:w w:val="100"/>
                <w:position w:val="0"/>
                <w:sz w:val="21"/>
                <w:szCs w:val="21"/>
              </w:rPr>
              <w:t>、规范各类固废堆场的建设，厂区内不得随意堆放，对于各类固废要定期清运减少暂存时间，并做好台账记录， 强化危险废物全过程管理。</w:t>
            </w:r>
          </w:p>
          <w:p>
            <w:pPr>
              <w:pStyle w:val="31"/>
              <w:keepNext w:val="0"/>
              <w:keepLines w:val="0"/>
              <w:pageBreakBefore w:val="0"/>
              <w:kinsoku/>
              <w:wordWrap/>
              <w:overflowPunct/>
              <w:topLinePunct w:val="0"/>
              <w:bidi w:val="0"/>
              <w:spacing w:line="240" w:lineRule="auto"/>
              <w:jc w:val="center"/>
              <w:textAlignment w:val="auto"/>
              <w:rPr>
                <w:rFonts w:hint="eastAsia" w:asciiTheme="minorEastAsia" w:hAnsiTheme="minorEastAsia" w:eastAsiaTheme="minorEastAsia" w:cstheme="minorEastAsia"/>
                <w:color w:val="auto"/>
                <w:spacing w:val="0"/>
                <w:w w:val="100"/>
                <w:kern w:val="2"/>
                <w:sz w:val="21"/>
                <w:szCs w:val="21"/>
              </w:rPr>
            </w:pPr>
          </w:p>
        </w:tc>
        <w:tc>
          <w:tcPr>
            <w:tcW w:w="3628" w:type="dxa"/>
            <w:vAlign w:val="center"/>
          </w:tcPr>
          <w:p>
            <w:pPr>
              <w:pStyle w:val="31"/>
              <w:keepNext w:val="0"/>
              <w:keepLines w:val="0"/>
              <w:pageBreakBefore w:val="0"/>
              <w:kinsoku/>
              <w:wordWrap/>
              <w:overflowPunct/>
              <w:topLinePunct w:val="0"/>
              <w:bidi w:val="0"/>
              <w:spacing w:line="240" w:lineRule="auto"/>
              <w:jc w:val="center"/>
              <w:textAlignment w:val="auto"/>
              <w:rPr>
                <w:rFonts w:hint="eastAsia" w:asciiTheme="minorEastAsia" w:hAnsiTheme="minorEastAsia" w:eastAsiaTheme="minorEastAsia" w:cstheme="minorEastAsia"/>
                <w:spacing w:val="0"/>
                <w:w w:val="100"/>
                <w:sz w:val="21"/>
                <w:szCs w:val="21"/>
                <w:lang w:eastAsia="zh-CN"/>
              </w:rPr>
            </w:pPr>
            <w:r>
              <w:rPr>
                <w:rFonts w:hint="eastAsia" w:asciiTheme="minorEastAsia" w:hAnsiTheme="minorEastAsia" w:eastAsiaTheme="minorEastAsia" w:cstheme="minorEastAsia"/>
                <w:spacing w:val="0"/>
                <w:w w:val="100"/>
                <w:sz w:val="21"/>
                <w:szCs w:val="21"/>
                <w:lang w:eastAsia="zh-CN"/>
              </w:rPr>
              <w:t>针对项目所产生废气，通过</w:t>
            </w:r>
            <w:r>
              <w:rPr>
                <w:rFonts w:hint="eastAsia" w:asciiTheme="minorEastAsia" w:hAnsiTheme="minorEastAsia" w:eastAsiaTheme="minorEastAsia" w:cstheme="minorEastAsia"/>
                <w:spacing w:val="0"/>
                <w:w w:val="100"/>
                <w:sz w:val="21"/>
                <w:szCs w:val="21"/>
              </w:rPr>
              <w:t>集气罩收集后+二级活性炭吸附装置处理再经15m高的排气筒</w:t>
            </w:r>
            <w:r>
              <w:rPr>
                <w:rFonts w:hint="eastAsia" w:asciiTheme="minorEastAsia" w:hAnsiTheme="minorEastAsia" w:eastAsiaTheme="minorEastAsia" w:cstheme="minorEastAsia"/>
                <w:spacing w:val="0"/>
                <w:w w:val="100"/>
                <w:sz w:val="21"/>
                <w:szCs w:val="21"/>
                <w:lang w:eastAsia="zh-CN"/>
              </w:rPr>
              <w:t>排放。</w:t>
            </w:r>
          </w:p>
          <w:p>
            <w:pPr>
              <w:pStyle w:val="31"/>
              <w:keepNext w:val="0"/>
              <w:keepLines w:val="0"/>
              <w:pageBreakBefore w:val="0"/>
              <w:kinsoku/>
              <w:wordWrap/>
              <w:overflowPunct/>
              <w:topLinePunct w:val="0"/>
              <w:bidi w:val="0"/>
              <w:spacing w:line="240" w:lineRule="auto"/>
              <w:jc w:val="center"/>
              <w:textAlignment w:val="auto"/>
              <w:rPr>
                <w:rFonts w:hint="eastAsia" w:asciiTheme="minorEastAsia" w:hAnsiTheme="minorEastAsia" w:eastAsiaTheme="minorEastAsia" w:cstheme="minorEastAsia"/>
                <w:spacing w:val="0"/>
                <w:w w:val="100"/>
                <w:sz w:val="21"/>
                <w:szCs w:val="21"/>
                <w:lang w:eastAsia="zh-CN"/>
              </w:rPr>
            </w:pPr>
            <w:r>
              <w:rPr>
                <w:rFonts w:hint="eastAsia" w:asciiTheme="minorEastAsia" w:hAnsiTheme="minorEastAsia" w:eastAsiaTheme="minorEastAsia" w:cstheme="minorEastAsia"/>
                <w:spacing w:val="0"/>
                <w:w w:val="100"/>
                <w:sz w:val="21"/>
                <w:szCs w:val="21"/>
                <w:lang w:eastAsia="zh-CN"/>
              </w:rPr>
              <w:t>已设计建设危废车间用于危险废物暂存，相关危废交由有资质单位处理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41" w:type="dxa"/>
            <w:vAlign w:val="center"/>
          </w:tcPr>
          <w:p>
            <w:pPr>
              <w:keepNext w:val="0"/>
              <w:keepLines w:val="0"/>
              <w:pageBreakBefore w:val="0"/>
              <w:kinsoku/>
              <w:wordWrap/>
              <w:overflowPunct/>
              <w:topLinePunct w:val="0"/>
              <w:bidi w:val="0"/>
              <w:snapToGrid w:val="0"/>
              <w:spacing w:line="240" w:lineRule="auto"/>
              <w:jc w:val="center"/>
              <w:textAlignment w:val="auto"/>
              <w:rPr>
                <w:rFonts w:hint="eastAsia" w:asciiTheme="minorEastAsia" w:hAnsiTheme="minorEastAsia" w:eastAsiaTheme="minorEastAsia" w:cstheme="minorEastAsia"/>
                <w:spacing w:val="0"/>
                <w:w w:val="100"/>
                <w:sz w:val="21"/>
                <w:szCs w:val="21"/>
                <w:lang w:val="en-US" w:eastAsia="zh-CN"/>
              </w:rPr>
            </w:pPr>
            <w:r>
              <w:rPr>
                <w:rFonts w:hint="eastAsia" w:asciiTheme="minorEastAsia" w:hAnsiTheme="minorEastAsia" w:eastAsiaTheme="minorEastAsia" w:cstheme="minorEastAsia"/>
                <w:spacing w:val="0"/>
                <w:w w:val="100"/>
                <w:sz w:val="21"/>
                <w:szCs w:val="21"/>
                <w:lang w:val="en-US" w:eastAsia="zh-CN"/>
              </w:rPr>
              <w:t>3</w:t>
            </w:r>
          </w:p>
        </w:tc>
        <w:tc>
          <w:tcPr>
            <w:tcW w:w="4605" w:type="dxa"/>
            <w:vAlign w:val="center"/>
          </w:tcPr>
          <w:p>
            <w:pPr>
              <w:pStyle w:val="68"/>
              <w:keepNext w:val="0"/>
              <w:keepLines w:val="0"/>
              <w:pageBreakBefore w:val="0"/>
              <w:widowControl w:val="0"/>
              <w:shd w:val="clear" w:color="auto" w:fill="auto"/>
              <w:tabs>
                <w:tab w:val="left" w:pos="1285"/>
              </w:tabs>
              <w:kinsoku/>
              <w:wordWrap/>
              <w:overflowPunct/>
              <w:topLinePunct w:val="0"/>
              <w:bidi w:val="0"/>
              <w:spacing w:before="0" w:after="0" w:line="240" w:lineRule="auto"/>
              <w:ind w:right="0"/>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spacing w:val="0"/>
                <w:w w:val="100"/>
                <w:position w:val="0"/>
                <w:sz w:val="21"/>
                <w:szCs w:val="21"/>
              </w:rPr>
              <w:t>若建设过程中项目的性质、规模、内容、地点、采用的工艺或者防治污染、防止生态破坏的措施发生重大变动的，应重新报批环境影响评价文件。</w:t>
            </w:r>
          </w:p>
          <w:p>
            <w:pPr>
              <w:keepNext w:val="0"/>
              <w:keepLines w:val="0"/>
              <w:pageBreakBefore w:val="0"/>
              <w:kinsoku/>
              <w:wordWrap/>
              <w:overflowPunct/>
              <w:topLinePunct w:val="0"/>
              <w:bidi w:val="0"/>
              <w:snapToGrid w:val="0"/>
              <w:spacing w:line="240" w:lineRule="auto"/>
              <w:jc w:val="center"/>
              <w:textAlignment w:val="auto"/>
              <w:rPr>
                <w:rFonts w:hint="eastAsia" w:asciiTheme="minorEastAsia" w:hAnsiTheme="minorEastAsia" w:eastAsiaTheme="minorEastAsia" w:cstheme="minorEastAsia"/>
                <w:spacing w:val="0"/>
                <w:w w:val="100"/>
                <w:sz w:val="21"/>
                <w:szCs w:val="21"/>
              </w:rPr>
            </w:pPr>
          </w:p>
        </w:tc>
        <w:tc>
          <w:tcPr>
            <w:tcW w:w="3628" w:type="dxa"/>
            <w:vAlign w:val="center"/>
          </w:tcPr>
          <w:p>
            <w:pPr>
              <w:keepNext w:val="0"/>
              <w:keepLines w:val="0"/>
              <w:pageBreakBefore w:val="0"/>
              <w:kinsoku/>
              <w:wordWrap/>
              <w:overflowPunct/>
              <w:topLinePunct w:val="0"/>
              <w:bidi w:val="0"/>
              <w:snapToGrid w:val="0"/>
              <w:spacing w:line="240" w:lineRule="auto"/>
              <w:jc w:val="center"/>
              <w:textAlignment w:val="auto"/>
              <w:rPr>
                <w:rFonts w:hint="eastAsia" w:asciiTheme="minorEastAsia" w:hAnsiTheme="minorEastAsia" w:eastAsiaTheme="minorEastAsia" w:cstheme="minorEastAsia"/>
                <w:spacing w:val="0"/>
                <w:w w:val="100"/>
                <w:sz w:val="21"/>
                <w:szCs w:val="21"/>
                <w:lang w:eastAsia="zh-CN"/>
              </w:rPr>
            </w:pPr>
            <w:r>
              <w:rPr>
                <w:rFonts w:hint="eastAsia" w:asciiTheme="minorEastAsia" w:hAnsiTheme="minorEastAsia" w:eastAsiaTheme="minorEastAsia" w:cstheme="minorEastAsia"/>
                <w:color w:val="000000"/>
                <w:spacing w:val="0"/>
                <w:w w:val="100"/>
                <w:position w:val="0"/>
                <w:sz w:val="21"/>
                <w:szCs w:val="21"/>
              </w:rPr>
              <w:t>项目的性质、规模、内容、地点、采用的工艺或者防治污染、防止生态破坏的措施</w:t>
            </w:r>
            <w:r>
              <w:rPr>
                <w:rFonts w:hint="eastAsia" w:asciiTheme="minorEastAsia" w:hAnsiTheme="minorEastAsia" w:eastAsiaTheme="minorEastAsia" w:cstheme="minorEastAsia"/>
                <w:color w:val="000000"/>
                <w:spacing w:val="0"/>
                <w:w w:val="100"/>
                <w:position w:val="0"/>
                <w:sz w:val="21"/>
                <w:szCs w:val="21"/>
                <w:lang w:eastAsia="zh-CN"/>
              </w:rPr>
              <w:t>没有</w:t>
            </w:r>
            <w:r>
              <w:rPr>
                <w:rFonts w:hint="eastAsia" w:asciiTheme="minorEastAsia" w:hAnsiTheme="minorEastAsia" w:eastAsiaTheme="minorEastAsia" w:cstheme="minorEastAsia"/>
                <w:color w:val="000000"/>
                <w:spacing w:val="0"/>
                <w:w w:val="100"/>
                <w:position w:val="0"/>
                <w:sz w:val="21"/>
                <w:szCs w:val="21"/>
              </w:rPr>
              <w:t>发生重大变动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41" w:type="dxa"/>
            <w:vAlign w:val="center"/>
          </w:tcPr>
          <w:p>
            <w:pPr>
              <w:pStyle w:val="68"/>
              <w:keepNext w:val="0"/>
              <w:keepLines w:val="0"/>
              <w:pageBreakBefore w:val="0"/>
              <w:widowControl w:val="0"/>
              <w:shd w:val="clear" w:color="auto" w:fill="auto"/>
              <w:tabs>
                <w:tab w:val="left" w:pos="1285"/>
              </w:tabs>
              <w:kinsoku/>
              <w:wordWrap/>
              <w:overflowPunct/>
              <w:topLinePunct w:val="0"/>
              <w:bidi w:val="0"/>
              <w:spacing w:before="0" w:after="0" w:line="240" w:lineRule="auto"/>
              <w:ind w:right="0"/>
              <w:jc w:val="center"/>
              <w:textAlignment w:val="auto"/>
              <w:rPr>
                <w:rFonts w:hint="eastAsia" w:asciiTheme="minorEastAsia" w:hAnsiTheme="minorEastAsia" w:eastAsiaTheme="minorEastAsia" w:cstheme="minorEastAsia"/>
                <w:color w:val="000000"/>
                <w:spacing w:val="0"/>
                <w:w w:val="100"/>
                <w:position w:val="0"/>
                <w:sz w:val="21"/>
                <w:szCs w:val="21"/>
                <w:lang w:val="en-US" w:eastAsia="zh-CN"/>
              </w:rPr>
            </w:pPr>
            <w:r>
              <w:rPr>
                <w:rFonts w:hint="eastAsia" w:asciiTheme="minorEastAsia" w:hAnsiTheme="minorEastAsia" w:eastAsiaTheme="minorEastAsia" w:cstheme="minorEastAsia"/>
                <w:color w:val="000000"/>
                <w:spacing w:val="0"/>
                <w:w w:val="100"/>
                <w:position w:val="0"/>
                <w:sz w:val="21"/>
                <w:szCs w:val="21"/>
                <w:lang w:val="en-US" w:eastAsia="zh-CN"/>
              </w:rPr>
              <w:t>4</w:t>
            </w:r>
          </w:p>
        </w:tc>
        <w:tc>
          <w:tcPr>
            <w:tcW w:w="4605" w:type="dxa"/>
            <w:vAlign w:val="center"/>
          </w:tcPr>
          <w:p>
            <w:pPr>
              <w:pStyle w:val="68"/>
              <w:keepNext w:val="0"/>
              <w:keepLines w:val="0"/>
              <w:pageBreakBefore w:val="0"/>
              <w:widowControl w:val="0"/>
              <w:shd w:val="clear" w:color="auto" w:fill="auto"/>
              <w:tabs>
                <w:tab w:val="left" w:pos="1285"/>
              </w:tabs>
              <w:kinsoku/>
              <w:wordWrap/>
              <w:overflowPunct/>
              <w:topLinePunct w:val="0"/>
              <w:bidi w:val="0"/>
              <w:spacing w:before="0" w:after="0" w:line="240" w:lineRule="auto"/>
              <w:ind w:right="0"/>
              <w:jc w:val="center"/>
              <w:textAlignment w:val="auto"/>
              <w:rPr>
                <w:rFonts w:hint="eastAsia" w:asciiTheme="minorEastAsia" w:hAnsiTheme="minorEastAsia" w:eastAsiaTheme="minorEastAsia" w:cstheme="minorEastAsia"/>
                <w:color w:val="000000"/>
                <w:spacing w:val="0"/>
                <w:w w:val="100"/>
                <w:position w:val="0"/>
                <w:sz w:val="21"/>
                <w:szCs w:val="21"/>
              </w:rPr>
            </w:pPr>
            <w:r>
              <w:rPr>
                <w:rFonts w:hint="eastAsia" w:asciiTheme="minorEastAsia" w:hAnsiTheme="minorEastAsia" w:eastAsiaTheme="minorEastAsia" w:cstheme="minorEastAsia"/>
                <w:color w:val="000000"/>
                <w:spacing w:val="0"/>
                <w:w w:val="100"/>
                <w:position w:val="0"/>
                <w:sz w:val="21"/>
                <w:szCs w:val="21"/>
              </w:rPr>
              <w:t>项目竣工后，按规定开展竣工环境保护验收，验收合格后，项目方可正式投入运行。</w:t>
            </w:r>
          </w:p>
        </w:tc>
        <w:tc>
          <w:tcPr>
            <w:tcW w:w="3628" w:type="dxa"/>
            <w:vAlign w:val="center"/>
          </w:tcPr>
          <w:p>
            <w:pPr>
              <w:pStyle w:val="68"/>
              <w:keepNext w:val="0"/>
              <w:keepLines w:val="0"/>
              <w:pageBreakBefore w:val="0"/>
              <w:widowControl w:val="0"/>
              <w:shd w:val="clear" w:color="auto" w:fill="auto"/>
              <w:tabs>
                <w:tab w:val="left" w:pos="1285"/>
              </w:tabs>
              <w:kinsoku/>
              <w:wordWrap/>
              <w:overflowPunct/>
              <w:topLinePunct w:val="0"/>
              <w:bidi w:val="0"/>
              <w:spacing w:before="0" w:after="0" w:line="240" w:lineRule="auto"/>
              <w:ind w:right="0"/>
              <w:jc w:val="center"/>
              <w:textAlignment w:val="auto"/>
              <w:rPr>
                <w:rFonts w:hint="eastAsia" w:asciiTheme="minorEastAsia" w:hAnsiTheme="minorEastAsia" w:eastAsiaTheme="minorEastAsia" w:cstheme="minorEastAsia"/>
                <w:color w:val="000000"/>
                <w:spacing w:val="0"/>
                <w:w w:val="100"/>
                <w:position w:val="0"/>
                <w:sz w:val="21"/>
                <w:szCs w:val="21"/>
                <w:lang w:eastAsia="zh-CN"/>
              </w:rPr>
            </w:pPr>
            <w:r>
              <w:rPr>
                <w:rFonts w:hint="eastAsia" w:asciiTheme="minorEastAsia" w:hAnsiTheme="minorEastAsia" w:eastAsiaTheme="minorEastAsia" w:cstheme="minorEastAsia"/>
                <w:color w:val="000000"/>
                <w:spacing w:val="0"/>
                <w:w w:val="100"/>
                <w:position w:val="0"/>
                <w:sz w:val="21"/>
                <w:szCs w:val="21"/>
                <w:lang w:eastAsia="zh-CN"/>
              </w:rPr>
              <w:t>本次验收</w:t>
            </w:r>
          </w:p>
        </w:tc>
      </w:tr>
    </w:tbl>
    <w:p>
      <w:pPr>
        <w:pStyle w:val="68"/>
        <w:keepNext w:val="0"/>
        <w:keepLines w:val="0"/>
        <w:pageBreakBefore w:val="0"/>
        <w:widowControl w:val="0"/>
        <w:shd w:val="clear" w:color="auto" w:fill="auto"/>
        <w:tabs>
          <w:tab w:val="left" w:pos="1285"/>
        </w:tabs>
        <w:kinsoku/>
        <w:wordWrap/>
        <w:overflowPunct/>
        <w:topLinePunct w:val="0"/>
        <w:bidi w:val="0"/>
        <w:spacing w:before="0" w:after="0" w:line="240" w:lineRule="auto"/>
        <w:ind w:right="0"/>
        <w:jc w:val="center"/>
        <w:textAlignment w:val="auto"/>
        <w:rPr>
          <w:rFonts w:hint="eastAsia" w:asciiTheme="minorEastAsia" w:hAnsiTheme="minorEastAsia" w:eastAsiaTheme="minorEastAsia" w:cstheme="minorEastAsia"/>
          <w:color w:val="000000"/>
          <w:spacing w:val="0"/>
          <w:w w:val="100"/>
          <w:position w:val="0"/>
          <w:sz w:val="21"/>
          <w:szCs w:val="21"/>
        </w:rPr>
      </w:pPr>
    </w:p>
    <w:p>
      <w:pPr>
        <w:pStyle w:val="3"/>
        <w:spacing w:before="0" w:after="0" w:line="480" w:lineRule="exact"/>
        <w:outlineLvl w:val="9"/>
        <w:rPr>
          <w:rFonts w:ascii="Times New Roman" w:hAnsi="Times New Roman" w:cs="Times New Roman" w:eastAsiaTheme="minorEastAsia"/>
          <w:spacing w:val="0"/>
          <w:w w:val="100"/>
          <w:szCs w:val="28"/>
        </w:rPr>
        <w:sectPr>
          <w:footerReference r:id="rId7" w:type="default"/>
          <w:pgSz w:w="11906" w:h="16838"/>
          <w:pgMar w:top="1417" w:right="1417" w:bottom="1417" w:left="1531" w:header="720" w:footer="720" w:gutter="0"/>
          <w:pgBorders>
            <w:top w:val="none" w:sz="0" w:space="0"/>
            <w:left w:val="none" w:sz="0" w:space="0"/>
            <w:bottom w:val="none" w:sz="0" w:space="0"/>
            <w:right w:val="none" w:sz="0" w:space="0"/>
          </w:pgBorders>
          <w:pgNumType w:fmt="decimal" w:start="1"/>
          <w:cols w:space="0" w:num="1"/>
          <w:docGrid w:type="lines" w:linePitch="319" w:charSpace="0"/>
        </w:sectPr>
      </w:pPr>
      <w:bookmarkStart w:id="121" w:name="_Toc1494"/>
    </w:p>
    <w:p>
      <w:pPr>
        <w:pStyle w:val="3"/>
        <w:spacing w:before="0" w:after="0" w:line="480" w:lineRule="exact"/>
        <w:rPr>
          <w:rFonts w:ascii="Times New Roman" w:hAnsi="Times New Roman" w:cs="Times New Roman" w:eastAsiaTheme="minorEastAsia"/>
          <w:spacing w:val="0"/>
          <w:w w:val="100"/>
          <w:szCs w:val="28"/>
        </w:rPr>
      </w:pPr>
      <w:bookmarkStart w:id="122" w:name="_Toc16143"/>
      <w:bookmarkStart w:id="123" w:name="_Toc2220_WPSOffice_Level3"/>
      <w:bookmarkStart w:id="124" w:name="_Toc23900_WPSOffice_Level3"/>
      <w:bookmarkStart w:id="125" w:name="_Toc28215_WPSOffice_Level3"/>
      <w:r>
        <w:rPr>
          <w:rFonts w:hint="eastAsia" w:ascii="Times New Roman" w:hAnsi="Times New Roman" w:cs="Times New Roman" w:eastAsiaTheme="minorEastAsia"/>
          <w:spacing w:val="0"/>
          <w:w w:val="100"/>
          <w:szCs w:val="28"/>
        </w:rPr>
        <w:t>6、项目变动情况</w:t>
      </w:r>
      <w:bookmarkEnd w:id="122"/>
    </w:p>
    <w:p>
      <w:pPr>
        <w:pStyle w:val="66"/>
        <w:jc w:val="center"/>
        <w:rPr>
          <w:sz w:val="21"/>
          <w:szCs w:val="21"/>
        </w:rPr>
      </w:pPr>
      <w:bookmarkStart w:id="126" w:name="_Toc13669_WPSOffice_Level2"/>
      <w:bookmarkStart w:id="127" w:name="_Toc21163_WPSOffice_Level2"/>
      <w:bookmarkStart w:id="128" w:name="_Toc23377_WPSOffice_Level2"/>
      <w:bookmarkStart w:id="129" w:name="_Toc22205_WPSOffice_Level2"/>
      <w:bookmarkStart w:id="130" w:name="_Toc18568_WPSOffice_Level2"/>
      <w:bookmarkStart w:id="131" w:name="_Toc2358_WPSOffice_Level2"/>
      <w:r>
        <w:rPr>
          <w:rFonts w:ascii="Times New Roman" w:hAnsi="Times New Roman" w:cs="Times New Roman" w:eastAsiaTheme="minorEastAsia"/>
          <w:b/>
          <w:bCs/>
          <w:spacing w:val="0"/>
          <w:w w:val="100"/>
          <w:sz w:val="28"/>
          <w:szCs w:val="28"/>
        </w:rPr>
        <w:t>表</w:t>
      </w:r>
      <w:r>
        <w:rPr>
          <w:rFonts w:hint="eastAsia" w:ascii="Times New Roman" w:hAnsi="Times New Roman" w:cs="Times New Roman" w:eastAsiaTheme="minorEastAsia"/>
          <w:b/>
          <w:bCs/>
          <w:spacing w:val="0"/>
          <w:w w:val="100"/>
          <w:sz w:val="28"/>
          <w:szCs w:val="28"/>
        </w:rPr>
        <w:t>6-1</w:t>
      </w:r>
      <w:r>
        <w:rPr>
          <w:rFonts w:ascii="Times New Roman" w:hAnsi="Times New Roman" w:cs="Times New Roman" w:eastAsiaTheme="minorEastAsia"/>
          <w:b/>
          <w:bCs/>
          <w:spacing w:val="0"/>
          <w:w w:val="100"/>
          <w:sz w:val="28"/>
          <w:szCs w:val="28"/>
        </w:rPr>
        <w:t xml:space="preserve">  </w:t>
      </w:r>
      <w:bookmarkEnd w:id="123"/>
      <w:bookmarkEnd w:id="124"/>
      <w:bookmarkEnd w:id="125"/>
      <w:bookmarkEnd w:id="126"/>
      <w:bookmarkEnd w:id="127"/>
      <w:bookmarkEnd w:id="128"/>
      <w:bookmarkEnd w:id="129"/>
      <w:bookmarkEnd w:id="130"/>
      <w:bookmarkEnd w:id="131"/>
      <w:r>
        <w:rPr>
          <w:sz w:val="21"/>
          <w:szCs w:val="21"/>
        </w:rPr>
        <w:t>项目变动情况一览表</w:t>
      </w:r>
    </w:p>
    <w:tbl>
      <w:tblPr>
        <w:tblStyle w:val="22"/>
        <w:tblW w:w="499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67"/>
        <w:gridCol w:w="2346"/>
        <w:gridCol w:w="5930"/>
        <w:gridCol w:w="3094"/>
        <w:gridCol w:w="202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271" w:type="pct"/>
            <w:noWrap w:val="0"/>
            <w:vAlign w:val="center"/>
          </w:tcPr>
          <w:p>
            <w:pPr>
              <w:pStyle w:val="30"/>
              <w:rPr>
                <w:rFonts w:hint="default" w:ascii="Times New Roman" w:hAnsi="Times New Roman" w:cs="Times New Roman"/>
                <w:sz w:val="21"/>
                <w:szCs w:val="21"/>
              </w:rPr>
            </w:pPr>
            <w:r>
              <w:rPr>
                <w:rFonts w:hint="default" w:ascii="Times New Roman" w:hAnsi="Times New Roman" w:cs="Times New Roman"/>
                <w:sz w:val="21"/>
                <w:szCs w:val="21"/>
              </w:rPr>
              <w:t>项目</w:t>
            </w:r>
          </w:p>
        </w:tc>
        <w:tc>
          <w:tcPr>
            <w:tcW w:w="828" w:type="pct"/>
            <w:noWrap w:val="0"/>
            <w:vAlign w:val="center"/>
          </w:tcPr>
          <w:p>
            <w:pPr>
              <w:pStyle w:val="30"/>
              <w:rPr>
                <w:rFonts w:hint="default" w:ascii="Times New Roman" w:hAnsi="Times New Roman" w:cs="Times New Roman"/>
                <w:sz w:val="21"/>
                <w:szCs w:val="21"/>
              </w:rPr>
            </w:pPr>
            <w:r>
              <w:rPr>
                <w:rFonts w:hint="default" w:ascii="Times New Roman" w:hAnsi="Times New Roman" w:cs="Times New Roman"/>
                <w:sz w:val="21"/>
                <w:szCs w:val="21"/>
              </w:rPr>
              <w:t>环评内容</w:t>
            </w:r>
          </w:p>
        </w:tc>
        <w:tc>
          <w:tcPr>
            <w:tcW w:w="2093" w:type="pct"/>
            <w:noWrap w:val="0"/>
            <w:vAlign w:val="center"/>
          </w:tcPr>
          <w:p>
            <w:pPr>
              <w:pStyle w:val="30"/>
              <w:rPr>
                <w:rFonts w:hint="default" w:ascii="Times New Roman" w:hAnsi="Times New Roman" w:cs="Times New Roman"/>
                <w:sz w:val="21"/>
                <w:szCs w:val="21"/>
              </w:rPr>
            </w:pPr>
            <w:r>
              <w:rPr>
                <w:rFonts w:hint="default" w:ascii="Times New Roman" w:hAnsi="Times New Roman" w:cs="Times New Roman"/>
                <w:sz w:val="21"/>
                <w:szCs w:val="21"/>
              </w:rPr>
              <w:t>实际建设情况</w:t>
            </w:r>
          </w:p>
        </w:tc>
        <w:tc>
          <w:tcPr>
            <w:tcW w:w="1092" w:type="pct"/>
            <w:noWrap w:val="0"/>
            <w:vAlign w:val="center"/>
          </w:tcPr>
          <w:p>
            <w:pPr>
              <w:pStyle w:val="30"/>
              <w:rPr>
                <w:rFonts w:hint="default" w:ascii="Times New Roman" w:hAnsi="Times New Roman" w:cs="Times New Roman"/>
                <w:sz w:val="21"/>
                <w:szCs w:val="21"/>
              </w:rPr>
            </w:pPr>
            <w:r>
              <w:rPr>
                <w:rFonts w:hint="default" w:ascii="Times New Roman" w:hAnsi="Times New Roman" w:cs="Times New Roman"/>
                <w:sz w:val="21"/>
                <w:szCs w:val="21"/>
              </w:rPr>
              <w:t>变动原因</w:t>
            </w:r>
          </w:p>
        </w:tc>
        <w:tc>
          <w:tcPr>
            <w:tcW w:w="714" w:type="pct"/>
            <w:noWrap w:val="0"/>
            <w:vAlign w:val="center"/>
          </w:tcPr>
          <w:p>
            <w:pPr>
              <w:pStyle w:val="30"/>
              <w:rPr>
                <w:rFonts w:hint="default" w:ascii="Times New Roman" w:hAnsi="Times New Roman" w:cs="Times New Roman"/>
                <w:sz w:val="21"/>
                <w:szCs w:val="21"/>
              </w:rPr>
            </w:pPr>
            <w:r>
              <w:rPr>
                <w:rFonts w:hint="default" w:ascii="Times New Roman" w:hAnsi="Times New Roman" w:cs="Times New Roman"/>
                <w:sz w:val="21"/>
                <w:szCs w:val="21"/>
              </w:rPr>
              <w:t>是否属于重大变动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1" w:type="pct"/>
            <w:noWrap w:val="0"/>
            <w:vAlign w:val="center"/>
          </w:tcPr>
          <w:p>
            <w:pPr>
              <w:pStyle w:val="30"/>
              <w:rPr>
                <w:rFonts w:hint="default" w:ascii="Times New Roman" w:hAnsi="Times New Roman" w:cs="Times New Roman"/>
                <w:sz w:val="21"/>
                <w:szCs w:val="21"/>
              </w:rPr>
            </w:pPr>
            <w:r>
              <w:rPr>
                <w:rFonts w:hint="default" w:ascii="Times New Roman" w:hAnsi="Times New Roman" w:cs="Times New Roman"/>
                <w:sz w:val="21"/>
                <w:szCs w:val="21"/>
              </w:rPr>
              <w:t>设备</w:t>
            </w:r>
          </w:p>
        </w:tc>
        <w:tc>
          <w:tcPr>
            <w:tcW w:w="828" w:type="pct"/>
            <w:noWrap w:val="0"/>
            <w:vAlign w:val="center"/>
          </w:tcPr>
          <w:p>
            <w:pPr>
              <w:pStyle w:val="30"/>
              <w:rPr>
                <w:rFonts w:hint="default" w:ascii="Times New Roman" w:hAnsi="Times New Roman" w:cs="Times New Roman"/>
                <w:sz w:val="21"/>
                <w:szCs w:val="21"/>
              </w:rPr>
            </w:pPr>
            <w:r>
              <w:rPr>
                <w:rFonts w:hint="default" w:ascii="Times New Roman" w:hAnsi="Times New Roman" w:cs="Times New Roman"/>
                <w:sz w:val="21"/>
                <w:szCs w:val="21"/>
              </w:rPr>
              <w:t>设备：/</w:t>
            </w:r>
          </w:p>
        </w:tc>
        <w:tc>
          <w:tcPr>
            <w:tcW w:w="2093" w:type="pct"/>
            <w:noWrap w:val="0"/>
            <w:vAlign w:val="center"/>
          </w:tcPr>
          <w:p>
            <w:pPr>
              <w:pStyle w:val="30"/>
              <w:rPr>
                <w:rFonts w:hint="default" w:cs="Times New Roman"/>
                <w:sz w:val="21"/>
                <w:szCs w:val="21"/>
                <w:lang w:val="en-US" w:eastAsia="zh-CN"/>
              </w:rPr>
            </w:pPr>
            <w:r>
              <w:rPr>
                <w:rFonts w:hint="eastAsia" w:cs="Times New Roman"/>
                <w:sz w:val="21"/>
                <w:szCs w:val="21"/>
                <w:lang w:val="en-US" w:eastAsia="zh-CN"/>
              </w:rPr>
              <w:t>塑料挤吹中空成型机6台，较环评增加4台</w:t>
            </w:r>
          </w:p>
          <w:p>
            <w:pPr>
              <w:pStyle w:val="30"/>
              <w:rPr>
                <w:rFonts w:hint="default" w:cs="Times New Roman"/>
                <w:sz w:val="21"/>
                <w:szCs w:val="21"/>
                <w:lang w:val="en-US" w:eastAsia="zh-CN"/>
              </w:rPr>
            </w:pPr>
            <w:r>
              <w:rPr>
                <w:rFonts w:hint="eastAsia" w:cs="Times New Roman"/>
                <w:sz w:val="21"/>
                <w:szCs w:val="21"/>
                <w:lang w:val="en-US" w:eastAsia="zh-CN"/>
              </w:rPr>
              <w:t>卧式混料机4台，较环评增加3台</w:t>
            </w:r>
          </w:p>
          <w:p>
            <w:pPr>
              <w:pStyle w:val="30"/>
              <w:rPr>
                <w:rFonts w:hint="default" w:cs="Times New Roman"/>
                <w:sz w:val="21"/>
                <w:szCs w:val="21"/>
                <w:lang w:val="en-US" w:eastAsia="zh-CN"/>
              </w:rPr>
            </w:pPr>
            <w:r>
              <w:rPr>
                <w:rFonts w:hint="eastAsia" w:cs="Times New Roman"/>
                <w:sz w:val="21"/>
                <w:szCs w:val="21"/>
                <w:lang w:val="en-US" w:eastAsia="zh-CN"/>
              </w:rPr>
              <w:t>片型破碎机4台，较环评增加3台</w:t>
            </w:r>
          </w:p>
          <w:p>
            <w:pPr>
              <w:pStyle w:val="30"/>
              <w:rPr>
                <w:rFonts w:hint="default" w:cs="Times New Roman"/>
                <w:sz w:val="21"/>
                <w:szCs w:val="21"/>
                <w:lang w:val="en-US" w:eastAsia="zh-CN"/>
              </w:rPr>
            </w:pPr>
            <w:r>
              <w:rPr>
                <w:rFonts w:hint="eastAsia" w:cs="Times New Roman"/>
                <w:sz w:val="21"/>
                <w:szCs w:val="21"/>
                <w:lang w:val="en-US" w:eastAsia="zh-CN"/>
              </w:rPr>
              <w:t>冷水机2台，较环评增加1台</w:t>
            </w:r>
          </w:p>
          <w:p>
            <w:pPr>
              <w:pStyle w:val="30"/>
              <w:rPr>
                <w:rFonts w:hint="default" w:cs="Times New Roman"/>
                <w:sz w:val="21"/>
                <w:szCs w:val="21"/>
                <w:lang w:val="en-US" w:eastAsia="zh-CN"/>
              </w:rPr>
            </w:pPr>
            <w:r>
              <w:rPr>
                <w:rFonts w:hint="eastAsia" w:cs="Times New Roman"/>
                <w:sz w:val="21"/>
                <w:szCs w:val="21"/>
                <w:lang w:val="en-US" w:eastAsia="zh-CN"/>
              </w:rPr>
              <w:t>PET吹瓶机（</w:t>
            </w:r>
            <w:r>
              <w:rPr>
                <w:color w:val="000000"/>
                <w:sz w:val="21"/>
                <w:szCs w:val="18"/>
              </w:rPr>
              <w:t>YZ1500-A2</w:t>
            </w:r>
            <w:r>
              <w:rPr>
                <w:rFonts w:hint="eastAsia" w:cs="Times New Roman"/>
                <w:sz w:val="21"/>
                <w:szCs w:val="21"/>
                <w:lang w:val="en-US" w:eastAsia="zh-CN"/>
              </w:rPr>
              <w:t>）0台，较环评减少1台</w:t>
            </w:r>
          </w:p>
          <w:p>
            <w:pPr>
              <w:pStyle w:val="30"/>
              <w:rPr>
                <w:rFonts w:hint="default" w:cs="Times New Roman"/>
                <w:sz w:val="21"/>
                <w:szCs w:val="21"/>
                <w:lang w:val="en-US" w:eastAsia="zh-CN"/>
              </w:rPr>
            </w:pPr>
            <w:r>
              <w:rPr>
                <w:rFonts w:hint="eastAsia" w:cs="Times New Roman"/>
                <w:sz w:val="21"/>
                <w:szCs w:val="21"/>
                <w:lang w:val="en-US" w:eastAsia="zh-CN"/>
              </w:rPr>
              <w:t>注塑机3台，较环评增加2台</w:t>
            </w:r>
          </w:p>
        </w:tc>
        <w:tc>
          <w:tcPr>
            <w:tcW w:w="1092" w:type="pct"/>
            <w:noWrap w:val="0"/>
            <w:vAlign w:val="center"/>
          </w:tcPr>
          <w:p>
            <w:pPr>
              <w:pStyle w:val="30"/>
              <w:rPr>
                <w:rFonts w:hint="default" w:ascii="Times New Roman" w:hAnsi="Times New Roman" w:eastAsia="SimSun" w:cs="Times New Roman"/>
                <w:sz w:val="21"/>
                <w:szCs w:val="21"/>
                <w:lang w:val="en-US" w:eastAsia="zh-CN"/>
              </w:rPr>
            </w:pPr>
            <w:r>
              <w:rPr>
                <w:rFonts w:hint="eastAsia" w:cs="Times New Roman"/>
                <w:sz w:val="21"/>
                <w:szCs w:val="21"/>
                <w:lang w:val="en-US" w:eastAsia="zh-CN"/>
              </w:rPr>
              <w:t>因实际生产因素调整变更，PET吹瓶机（</w:t>
            </w:r>
            <w:r>
              <w:rPr>
                <w:color w:val="000000"/>
                <w:sz w:val="21"/>
                <w:szCs w:val="18"/>
              </w:rPr>
              <w:t>YZ1500-A2</w:t>
            </w:r>
            <w:r>
              <w:rPr>
                <w:rFonts w:hint="eastAsia" w:cs="Times New Roman"/>
                <w:sz w:val="21"/>
                <w:szCs w:val="21"/>
                <w:lang w:val="en-US" w:eastAsia="zh-CN"/>
              </w:rPr>
              <w:t>）未进行购置使用，更换为其他生产设备，整体生产产能未发生变化</w:t>
            </w:r>
          </w:p>
        </w:tc>
        <w:tc>
          <w:tcPr>
            <w:tcW w:w="714" w:type="pct"/>
            <w:noWrap w:val="0"/>
            <w:vAlign w:val="center"/>
          </w:tcPr>
          <w:p>
            <w:pPr>
              <w:pStyle w:val="30"/>
              <w:rPr>
                <w:rFonts w:hint="default" w:ascii="Times New Roman" w:hAnsi="Times New Roman" w:cs="Times New Roman"/>
                <w:sz w:val="21"/>
                <w:szCs w:val="21"/>
              </w:rPr>
            </w:pPr>
            <w:r>
              <w:rPr>
                <w:rFonts w:hint="default" w:ascii="Times New Roman" w:hAnsi="Times New Roman" w:cs="Times New Roman"/>
                <w:sz w:val="21"/>
                <w:szCs w:val="21"/>
              </w:rPr>
              <w:t>不属于</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1" w:type="pct"/>
            <w:noWrap w:val="0"/>
            <w:vAlign w:val="center"/>
          </w:tcPr>
          <w:p>
            <w:pPr>
              <w:pStyle w:val="30"/>
              <w:rPr>
                <w:rFonts w:hint="default" w:ascii="Times New Roman" w:hAnsi="Times New Roman" w:cs="Times New Roman"/>
                <w:sz w:val="21"/>
                <w:szCs w:val="21"/>
              </w:rPr>
            </w:pPr>
            <w:r>
              <w:rPr>
                <w:rFonts w:hint="default" w:ascii="Times New Roman" w:hAnsi="Times New Roman" w:cs="Times New Roman"/>
                <w:sz w:val="21"/>
                <w:szCs w:val="21"/>
              </w:rPr>
              <w:t>结论</w:t>
            </w:r>
          </w:p>
        </w:tc>
        <w:tc>
          <w:tcPr>
            <w:tcW w:w="4728" w:type="pct"/>
            <w:gridSpan w:val="4"/>
            <w:noWrap w:val="0"/>
            <w:vAlign w:val="center"/>
          </w:tcPr>
          <w:p>
            <w:pPr>
              <w:pStyle w:val="30"/>
              <w:rPr>
                <w:rFonts w:hint="default" w:ascii="Times New Roman" w:hAnsi="Times New Roman" w:cs="Times New Roman"/>
                <w:sz w:val="21"/>
                <w:szCs w:val="21"/>
              </w:rPr>
            </w:pPr>
            <w:r>
              <w:rPr>
                <w:rFonts w:hint="default" w:ascii="Times New Roman" w:hAnsi="Times New Roman" w:cs="Times New Roman"/>
                <w:sz w:val="21"/>
                <w:szCs w:val="21"/>
              </w:rPr>
              <w:t>对照环境保护部办公厅文件环办[2015]52号</w:t>
            </w:r>
            <w:r>
              <w:rPr>
                <w:rFonts w:hint="eastAsia" w:cs="Times New Roman"/>
                <w:sz w:val="21"/>
                <w:szCs w:val="21"/>
                <w:lang w:eastAsia="zh-CN"/>
              </w:rPr>
              <w:t>，</w:t>
            </w:r>
            <w:r>
              <w:rPr>
                <w:rFonts w:hint="default" w:ascii="Times New Roman" w:hAnsi="Times New Roman" w:cs="Times New Roman"/>
                <w:kern w:val="2"/>
                <w:sz w:val="21"/>
                <w:szCs w:val="21"/>
              </w:rPr>
              <w:t>本项目不属于重大变动。</w:t>
            </w:r>
          </w:p>
        </w:tc>
      </w:tr>
    </w:tbl>
    <w:p>
      <w:pPr>
        <w:pStyle w:val="2"/>
        <w:ind w:left="0" w:leftChars="0" w:firstLine="480" w:firstLineChars="200"/>
        <w:jc w:val="both"/>
        <w:rPr>
          <w:rFonts w:hint="default" w:ascii="Times New Roman" w:hAnsi="Times New Roman" w:eastAsia="SimSun" w:cs="Times New Roman"/>
          <w:sz w:val="24"/>
          <w:szCs w:val="24"/>
        </w:rPr>
        <w:sectPr>
          <w:pgSz w:w="16838" w:h="11906" w:orient="landscape"/>
          <w:pgMar w:top="1800" w:right="1440" w:bottom="1800" w:left="1440" w:header="851" w:footer="992" w:gutter="0"/>
          <w:pgNumType w:fmt="decimal"/>
          <w:cols w:space="720" w:num="1"/>
          <w:docGrid w:type="lines" w:linePitch="312" w:charSpace="0"/>
        </w:sectPr>
      </w:pPr>
      <w:r>
        <w:rPr>
          <w:rFonts w:hint="eastAsia" w:ascii="Times New Roman" w:eastAsia="SimSun" w:cs="Times New Roman"/>
          <w:sz w:val="24"/>
          <w:szCs w:val="24"/>
          <w:lang w:val="en-US" w:eastAsia="zh-CN"/>
        </w:rPr>
        <w:t>因项目建设位置及相关产能产量未发生变动，</w:t>
      </w:r>
      <w:r>
        <w:rPr>
          <w:rFonts w:hint="default" w:ascii="Times New Roman" w:hAnsi="Times New Roman" w:eastAsia="SimSun" w:cs="Times New Roman"/>
          <w:sz w:val="24"/>
          <w:szCs w:val="24"/>
        </w:rPr>
        <w:t>与《关于印发环评管理中部分行业建设项目重大变动清单的通知》（环办[2015]52号）等规范的对比，本项目的变动不属于重大变动。</w:t>
      </w:r>
    </w:p>
    <w:p>
      <w:pPr>
        <w:pStyle w:val="3"/>
        <w:spacing w:before="0" w:after="0"/>
        <w:ind w:left="562" w:hanging="562" w:hangingChars="200"/>
        <w:jc w:val="left"/>
        <w:rPr>
          <w:rFonts w:ascii="Times New Roman" w:hAnsi="Times New Roman" w:cs="Times New Roman" w:eastAsiaTheme="minorEastAsia"/>
          <w:spacing w:val="0"/>
          <w:w w:val="100"/>
          <w:szCs w:val="28"/>
        </w:rPr>
      </w:pPr>
      <w:bookmarkStart w:id="132" w:name="_Toc13767"/>
      <w:r>
        <w:rPr>
          <w:rFonts w:hint="eastAsia" w:ascii="Times New Roman" w:hAnsi="Times New Roman" w:cs="Times New Roman" w:eastAsiaTheme="minorEastAsia"/>
          <w:spacing w:val="0"/>
          <w:w w:val="100"/>
          <w:szCs w:val="28"/>
        </w:rPr>
        <w:t>7、项目建设情况</w:t>
      </w:r>
      <w:bookmarkEnd w:id="132"/>
    </w:p>
    <w:p>
      <w:pPr>
        <w:rPr>
          <w:rFonts w:ascii="Times New Roman" w:hAnsi="Times New Roman" w:cs="Times New Roman" w:eastAsiaTheme="minorEastAsia"/>
          <w:spacing w:val="0"/>
          <w:w w:val="100"/>
          <w:szCs w:val="28"/>
        </w:rPr>
      </w:pPr>
    </w:p>
    <w:p>
      <w:pPr>
        <w:pStyle w:val="11"/>
        <w:rPr>
          <w:rFonts w:ascii="Times New Roman" w:hAnsi="Times New Roman" w:cs="Times New Roman" w:eastAsiaTheme="minorEastAsia"/>
          <w:spacing w:val="0"/>
          <w:w w:val="100"/>
          <w:szCs w:val="28"/>
        </w:rPr>
      </w:pPr>
    </w:p>
    <w:p>
      <w:pPr>
        <w:pStyle w:val="9"/>
        <w:rPr>
          <w:rFonts w:ascii="Times New Roman" w:hAnsi="Times New Roman" w:cs="Times New Roman" w:eastAsiaTheme="minorEastAsia"/>
          <w:spacing w:val="0"/>
          <w:w w:val="100"/>
          <w:szCs w:val="28"/>
        </w:rPr>
      </w:pPr>
    </w:p>
    <w:p>
      <w:pPr>
        <w:rPr>
          <w:rFonts w:ascii="Times New Roman" w:hAnsi="Times New Roman" w:cs="Times New Roman" w:eastAsiaTheme="minorEastAsia"/>
          <w:spacing w:val="0"/>
          <w:w w:val="100"/>
          <w:szCs w:val="28"/>
        </w:rPr>
      </w:pPr>
    </w:p>
    <w:p>
      <w:pPr>
        <w:pStyle w:val="11"/>
        <w:rPr>
          <w:rFonts w:ascii="Times New Roman" w:hAnsi="Times New Roman" w:cs="Times New Roman" w:eastAsiaTheme="minorEastAsia"/>
          <w:spacing w:val="0"/>
          <w:w w:val="100"/>
          <w:szCs w:val="28"/>
        </w:rPr>
      </w:pPr>
    </w:p>
    <w:p>
      <w:pPr>
        <w:pStyle w:val="9"/>
        <w:rPr>
          <w:rFonts w:ascii="Times New Roman" w:hAnsi="Times New Roman" w:cs="Times New Roman" w:eastAsiaTheme="minorEastAsia"/>
          <w:spacing w:val="0"/>
          <w:w w:val="100"/>
          <w:szCs w:val="28"/>
        </w:rPr>
      </w:pPr>
    </w:p>
    <w:p>
      <w:pPr>
        <w:rPr>
          <w:rFonts w:ascii="Times New Roman" w:hAnsi="Times New Roman" w:cs="Times New Roman" w:eastAsiaTheme="minorEastAsia"/>
          <w:spacing w:val="0"/>
          <w:w w:val="100"/>
          <w:szCs w:val="28"/>
        </w:rPr>
      </w:pPr>
    </w:p>
    <w:p>
      <w:pPr>
        <w:pStyle w:val="11"/>
        <w:rPr>
          <w:rFonts w:ascii="Times New Roman" w:hAnsi="Times New Roman" w:cs="Times New Roman" w:eastAsiaTheme="minorEastAsia"/>
          <w:spacing w:val="0"/>
          <w:w w:val="100"/>
          <w:szCs w:val="28"/>
        </w:rPr>
      </w:pPr>
    </w:p>
    <w:p>
      <w:pPr>
        <w:pStyle w:val="9"/>
        <w:rPr>
          <w:rFonts w:ascii="Times New Roman" w:hAnsi="Times New Roman" w:cs="Times New Roman" w:eastAsiaTheme="minorEastAsia"/>
          <w:spacing w:val="0"/>
          <w:w w:val="100"/>
          <w:szCs w:val="28"/>
        </w:rPr>
      </w:pPr>
    </w:p>
    <w:p>
      <w:pPr>
        <w:rPr>
          <w:rFonts w:ascii="Times New Roman" w:hAnsi="Times New Roman" w:cs="Times New Roman" w:eastAsiaTheme="minorEastAsia"/>
          <w:spacing w:val="0"/>
          <w:w w:val="100"/>
          <w:szCs w:val="28"/>
        </w:rPr>
      </w:pPr>
    </w:p>
    <w:p>
      <w:pPr>
        <w:pStyle w:val="11"/>
        <w:rPr>
          <w:rFonts w:ascii="Times New Roman" w:hAnsi="Times New Roman" w:cs="Times New Roman" w:eastAsiaTheme="minorEastAsia"/>
          <w:spacing w:val="0"/>
          <w:w w:val="100"/>
          <w:szCs w:val="28"/>
        </w:rPr>
      </w:pPr>
    </w:p>
    <w:p>
      <w:pPr>
        <w:pStyle w:val="9"/>
        <w:rPr>
          <w:rFonts w:ascii="Times New Roman" w:hAnsi="Times New Roman" w:cs="Times New Roman" w:eastAsiaTheme="minorEastAsia"/>
          <w:spacing w:val="0"/>
          <w:w w:val="100"/>
          <w:szCs w:val="28"/>
        </w:rPr>
      </w:pPr>
    </w:p>
    <w:p>
      <w:pPr>
        <w:rPr>
          <w:rFonts w:ascii="Times New Roman" w:hAnsi="Times New Roman" w:cs="Times New Roman" w:eastAsiaTheme="minorEastAsia"/>
          <w:spacing w:val="0"/>
          <w:w w:val="100"/>
          <w:szCs w:val="28"/>
        </w:rPr>
      </w:pPr>
    </w:p>
    <w:p>
      <w:pPr>
        <w:pStyle w:val="11"/>
        <w:rPr>
          <w:rFonts w:ascii="Times New Roman" w:hAnsi="Times New Roman" w:cs="Times New Roman" w:eastAsiaTheme="minorEastAsia"/>
          <w:spacing w:val="0"/>
          <w:w w:val="100"/>
          <w:szCs w:val="28"/>
        </w:rPr>
      </w:pPr>
    </w:p>
    <w:p>
      <w:pPr>
        <w:pStyle w:val="9"/>
        <w:rPr>
          <w:rFonts w:ascii="Times New Roman" w:hAnsi="Times New Roman" w:cs="Times New Roman" w:eastAsiaTheme="minorEastAsia"/>
          <w:spacing w:val="0"/>
          <w:w w:val="100"/>
          <w:szCs w:val="28"/>
        </w:rPr>
      </w:pPr>
    </w:p>
    <w:p>
      <w:pPr>
        <w:rPr>
          <w:rFonts w:ascii="Times New Roman" w:hAnsi="Times New Roman" w:cs="Times New Roman" w:eastAsiaTheme="minorEastAsia"/>
          <w:spacing w:val="0"/>
          <w:w w:val="100"/>
          <w:szCs w:val="28"/>
        </w:rPr>
      </w:pPr>
    </w:p>
    <w:p>
      <w:pPr>
        <w:pStyle w:val="11"/>
        <w:rPr>
          <w:rFonts w:ascii="Times New Roman" w:hAnsi="Times New Roman" w:cs="Times New Roman" w:eastAsiaTheme="minorEastAsia"/>
          <w:spacing w:val="0"/>
          <w:w w:val="100"/>
          <w:szCs w:val="28"/>
        </w:rPr>
      </w:pPr>
    </w:p>
    <w:p>
      <w:pPr>
        <w:pStyle w:val="9"/>
        <w:rPr>
          <w:rFonts w:ascii="Times New Roman" w:hAnsi="Times New Roman" w:cs="Times New Roman" w:eastAsiaTheme="minorEastAsia"/>
          <w:spacing w:val="0"/>
          <w:w w:val="100"/>
          <w:szCs w:val="28"/>
        </w:rPr>
      </w:pPr>
    </w:p>
    <w:p>
      <w:pPr>
        <w:rPr>
          <w:rFonts w:ascii="Times New Roman" w:hAnsi="Times New Roman" w:cs="Times New Roman" w:eastAsiaTheme="minorEastAsia"/>
          <w:spacing w:val="0"/>
          <w:w w:val="100"/>
          <w:szCs w:val="28"/>
        </w:rPr>
      </w:pPr>
    </w:p>
    <w:p>
      <w:pPr>
        <w:pStyle w:val="11"/>
        <w:rPr>
          <w:rFonts w:ascii="Times New Roman" w:hAnsi="Times New Roman" w:cs="Times New Roman" w:eastAsiaTheme="minorEastAsia"/>
          <w:spacing w:val="0"/>
          <w:w w:val="100"/>
          <w:szCs w:val="28"/>
        </w:rPr>
      </w:pPr>
    </w:p>
    <w:p>
      <w:pPr>
        <w:pStyle w:val="9"/>
        <w:rPr>
          <w:rFonts w:ascii="Times New Roman" w:hAnsi="Times New Roman" w:cs="Times New Roman" w:eastAsiaTheme="minorEastAsia"/>
          <w:spacing w:val="0"/>
          <w:w w:val="100"/>
          <w:szCs w:val="28"/>
        </w:rPr>
      </w:pPr>
    </w:p>
    <w:p>
      <w:pPr>
        <w:rPr>
          <w:rFonts w:ascii="Times New Roman" w:hAnsi="Times New Roman" w:cs="Times New Roman" w:eastAsiaTheme="minorEastAsia"/>
          <w:spacing w:val="0"/>
          <w:w w:val="100"/>
          <w:szCs w:val="28"/>
        </w:rPr>
      </w:pPr>
    </w:p>
    <w:p>
      <w:pPr>
        <w:pStyle w:val="11"/>
        <w:rPr>
          <w:rFonts w:ascii="Times New Roman" w:hAnsi="Times New Roman" w:cs="Times New Roman" w:eastAsiaTheme="minorEastAsia"/>
          <w:spacing w:val="0"/>
          <w:w w:val="100"/>
          <w:szCs w:val="28"/>
        </w:rPr>
      </w:pPr>
    </w:p>
    <w:p>
      <w:pPr>
        <w:pStyle w:val="9"/>
        <w:rPr>
          <w:rFonts w:ascii="Times New Roman" w:hAnsi="Times New Roman" w:cs="Times New Roman" w:eastAsiaTheme="minorEastAsia"/>
          <w:spacing w:val="0"/>
          <w:w w:val="100"/>
          <w:szCs w:val="28"/>
        </w:rPr>
      </w:pPr>
    </w:p>
    <w:p>
      <w:pPr>
        <w:rPr>
          <w:rFonts w:ascii="Times New Roman" w:hAnsi="Times New Roman" w:cs="Times New Roman" w:eastAsiaTheme="minorEastAsia"/>
          <w:spacing w:val="0"/>
          <w:w w:val="100"/>
          <w:szCs w:val="28"/>
        </w:rPr>
      </w:pPr>
    </w:p>
    <w:p>
      <w:pPr>
        <w:pStyle w:val="11"/>
        <w:rPr>
          <w:rFonts w:ascii="Times New Roman" w:hAnsi="Times New Roman" w:cs="Times New Roman" w:eastAsiaTheme="minorEastAsia"/>
          <w:spacing w:val="0"/>
          <w:w w:val="100"/>
          <w:szCs w:val="28"/>
        </w:rPr>
      </w:pPr>
    </w:p>
    <w:p>
      <w:pPr>
        <w:pStyle w:val="9"/>
      </w:pPr>
    </w:p>
    <w:p>
      <w:pPr>
        <w:rPr>
          <w:rFonts w:ascii="Times New Roman" w:hAnsi="Times New Roman" w:cs="Times New Roman" w:eastAsiaTheme="minorEastAsia"/>
          <w:spacing w:val="0"/>
          <w:w w:val="100"/>
          <w:szCs w:val="28"/>
        </w:rPr>
      </w:pPr>
    </w:p>
    <w:p>
      <w:pPr>
        <w:rPr>
          <w:rFonts w:ascii="Times New Roman" w:hAnsi="Times New Roman" w:cs="Times New Roman" w:eastAsiaTheme="minorEastAsia"/>
          <w:spacing w:val="0"/>
          <w:w w:val="100"/>
          <w:szCs w:val="28"/>
        </w:rPr>
      </w:pPr>
    </w:p>
    <w:bookmarkEnd w:id="107"/>
    <w:bookmarkEnd w:id="108"/>
    <w:bookmarkEnd w:id="121"/>
    <w:p>
      <w:pPr>
        <w:pStyle w:val="3"/>
        <w:bidi w:val="0"/>
        <w:rPr>
          <w:rFonts w:hint="default" w:ascii="Times New Roman" w:hAnsi="Times New Roman" w:eastAsia="SimSun" w:cs="Times New Roman"/>
        </w:rPr>
      </w:pPr>
      <w:bookmarkStart w:id="133" w:name="_Toc19985"/>
      <w:bookmarkStart w:id="134" w:name="_Toc12287555"/>
      <w:bookmarkStart w:id="135" w:name="_Toc47714724"/>
      <w:bookmarkStart w:id="136" w:name="_Toc25112"/>
      <w:bookmarkStart w:id="137" w:name="_Toc18259"/>
      <w:bookmarkStart w:id="138" w:name="_Toc6422"/>
      <w:bookmarkStart w:id="139" w:name="_Toc500147125"/>
      <w:bookmarkStart w:id="140" w:name="_Toc496344778"/>
      <w:bookmarkStart w:id="141" w:name="_Toc21898"/>
      <w:bookmarkStart w:id="142" w:name="_Toc24644"/>
      <w:bookmarkStart w:id="143" w:name="_Toc12527"/>
      <w:bookmarkStart w:id="144" w:name="_Toc85"/>
      <w:r>
        <w:rPr>
          <w:rFonts w:hint="eastAsia" w:cs="Times New Roman"/>
          <w:lang w:val="en-US" w:eastAsia="zh-CN"/>
        </w:rPr>
        <w:t>8</w:t>
      </w:r>
      <w:r>
        <w:rPr>
          <w:rFonts w:hint="default" w:ascii="Times New Roman" w:hAnsi="Times New Roman" w:eastAsia="SimSun" w:cs="Times New Roman"/>
        </w:rPr>
        <w:t>、验收评价标准</w:t>
      </w:r>
      <w:bookmarkEnd w:id="133"/>
      <w:bookmarkEnd w:id="134"/>
      <w:bookmarkEnd w:id="135"/>
      <w:bookmarkEnd w:id="136"/>
      <w:bookmarkEnd w:id="137"/>
      <w:bookmarkEnd w:id="138"/>
    </w:p>
    <w:p>
      <w:pPr>
        <w:pStyle w:val="4"/>
        <w:bidi w:val="0"/>
        <w:rPr>
          <w:rFonts w:hint="default"/>
        </w:rPr>
      </w:pPr>
      <w:bookmarkStart w:id="145" w:name="_Toc29363"/>
      <w:bookmarkStart w:id="146" w:name="_Toc22322"/>
      <w:bookmarkStart w:id="147" w:name="_Toc14955"/>
      <w:bookmarkStart w:id="148" w:name="_Toc1507"/>
      <w:bookmarkStart w:id="149" w:name="_Toc47714725"/>
      <w:bookmarkStart w:id="150" w:name="_Toc12287556"/>
      <w:r>
        <w:rPr>
          <w:rFonts w:hint="eastAsia"/>
          <w:lang w:val="en-US" w:eastAsia="zh-CN"/>
        </w:rPr>
        <w:t>8.</w:t>
      </w:r>
      <w:r>
        <w:rPr>
          <w:rFonts w:hint="default"/>
        </w:rPr>
        <w:t>1 废水排放标准</w:t>
      </w:r>
      <w:bookmarkEnd w:id="145"/>
      <w:bookmarkEnd w:id="146"/>
      <w:bookmarkEnd w:id="147"/>
      <w:bookmarkEnd w:id="148"/>
      <w:bookmarkEnd w:id="149"/>
      <w:bookmarkEnd w:id="150"/>
    </w:p>
    <w:p>
      <w:pPr>
        <w:pStyle w:val="2"/>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default" w:eastAsia="SimSun"/>
          <w:lang w:val="en-US" w:eastAsia="zh-CN"/>
        </w:rPr>
      </w:pPr>
      <w:r>
        <w:rPr>
          <w:rFonts w:hint="default" w:ascii="Times New Roman" w:hAnsi="Times New Roman" w:eastAsia="SimSun" w:cs="Times New Roman"/>
          <w:sz w:val="24"/>
          <w:szCs w:val="24"/>
        </w:rPr>
        <w:t>本项目废水主要为生活污水</w:t>
      </w:r>
      <w:r>
        <w:rPr>
          <w:rFonts w:hint="eastAsia" w:ascii="Times New Roman" w:hAnsi="Times New Roman" w:eastAsia="SimSun" w:cs="Times New Roman"/>
          <w:sz w:val="24"/>
          <w:szCs w:val="24"/>
          <w:lang w:eastAsia="zh-CN"/>
        </w:rPr>
        <w:t>，</w:t>
      </w:r>
      <w:r>
        <w:rPr>
          <w:rFonts w:hint="default" w:ascii="Times New Roman" w:hAnsi="Times New Roman" w:eastAsia="SimSun" w:cs="Times New Roman"/>
          <w:sz w:val="24"/>
          <w:szCs w:val="24"/>
        </w:rPr>
        <w:t>化粪池</w:t>
      </w:r>
      <w:r>
        <w:rPr>
          <w:rFonts w:hint="eastAsia" w:ascii="Times New Roman" w:hAnsi="Times New Roman" w:eastAsia="SimSun" w:cs="Times New Roman"/>
          <w:sz w:val="24"/>
          <w:szCs w:val="24"/>
        </w:rPr>
        <w:t>收集后经市政污水管网进宿州市城南污水处理厂处理</w:t>
      </w:r>
      <w:r>
        <w:rPr>
          <w:rFonts w:hint="eastAsia" w:ascii="Times New Roman" w:eastAsia="SimSun" w:cs="Times New Roman"/>
          <w:sz w:val="24"/>
          <w:szCs w:val="24"/>
          <w:lang w:eastAsia="zh-CN"/>
        </w:rPr>
        <w:t>。</w:t>
      </w:r>
      <w:r>
        <w:rPr>
          <w:rFonts w:hint="eastAsia" w:ascii="Times New Roman" w:hAnsi="Times New Roman" w:eastAsia="SimSun" w:cs="Times New Roman"/>
          <w:sz w:val="24"/>
          <w:szCs w:val="24"/>
        </w:rPr>
        <w:t>城南污水处理厂</w:t>
      </w:r>
      <w:r>
        <w:rPr>
          <w:rFonts w:hint="eastAsia" w:ascii="Times New Roman" w:eastAsia="SimSun" w:cs="Times New Roman"/>
          <w:sz w:val="24"/>
          <w:szCs w:val="24"/>
          <w:lang w:val="en-US" w:eastAsia="zh-CN"/>
        </w:rPr>
        <w:t>纳管标准如下表-1所示</w:t>
      </w:r>
    </w:p>
    <w:p>
      <w:pPr>
        <w:pStyle w:val="2"/>
        <w:spacing w:line="360" w:lineRule="auto"/>
        <w:jc w:val="center"/>
        <w:rPr>
          <w:rFonts w:ascii="Times New Roman" w:eastAsia="SimSun"/>
          <w:b/>
          <w:bCs/>
          <w:spacing w:val="10"/>
          <w:sz w:val="21"/>
          <w:szCs w:val="21"/>
        </w:rPr>
      </w:pPr>
      <w:r>
        <w:rPr>
          <w:rFonts w:ascii="Times New Roman" w:eastAsia="SimSun"/>
          <w:b/>
          <w:bCs/>
          <w:spacing w:val="10"/>
          <w:sz w:val="21"/>
          <w:szCs w:val="21"/>
        </w:rPr>
        <w:t>表</w:t>
      </w:r>
      <w:r>
        <w:rPr>
          <w:rFonts w:hint="eastAsia" w:ascii="Times New Roman" w:eastAsia="SimSun"/>
          <w:b/>
          <w:bCs/>
          <w:spacing w:val="10"/>
          <w:sz w:val="21"/>
          <w:szCs w:val="21"/>
          <w:lang w:val="en-US" w:eastAsia="zh-CN"/>
        </w:rPr>
        <w:t>7</w:t>
      </w:r>
      <w:r>
        <w:rPr>
          <w:rFonts w:ascii="Times New Roman" w:eastAsia="SimSun"/>
          <w:b/>
          <w:bCs/>
          <w:spacing w:val="10"/>
          <w:sz w:val="21"/>
          <w:szCs w:val="21"/>
        </w:rPr>
        <w:t>-</w:t>
      </w:r>
      <w:r>
        <w:rPr>
          <w:rFonts w:hint="eastAsia" w:ascii="Times New Roman" w:eastAsia="SimSun"/>
          <w:b/>
          <w:bCs/>
          <w:spacing w:val="10"/>
          <w:sz w:val="21"/>
          <w:szCs w:val="21"/>
        </w:rPr>
        <w:t>1城南污水处理厂纳管标准 单位：mg/L</w:t>
      </w:r>
    </w:p>
    <w:tbl>
      <w:tblPr>
        <w:tblStyle w:val="23"/>
        <w:tblW w:w="4997" w:type="pct"/>
        <w:jc w:val="center"/>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Layout w:type="autofit"/>
        <w:tblCellMar>
          <w:top w:w="0" w:type="dxa"/>
          <w:left w:w="108" w:type="dxa"/>
          <w:bottom w:w="0" w:type="dxa"/>
          <w:right w:w="108" w:type="dxa"/>
        </w:tblCellMar>
      </w:tblPr>
      <w:tblGrid>
        <w:gridCol w:w="1779"/>
        <w:gridCol w:w="1050"/>
        <w:gridCol w:w="1602"/>
        <w:gridCol w:w="916"/>
        <w:gridCol w:w="1561"/>
        <w:gridCol w:w="1022"/>
        <w:gridCol w:w="1238"/>
      </w:tblGrid>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439" w:hRule="atLeast"/>
          <w:jc w:val="center"/>
        </w:trPr>
        <w:tc>
          <w:tcPr>
            <w:tcW w:w="970" w:type="pct"/>
            <w:tcBorders>
              <w:tl2br w:val="nil"/>
              <w:tr2bl w:val="nil"/>
            </w:tcBorders>
            <w:noWrap w:val="0"/>
            <w:vAlign w:val="center"/>
          </w:tcPr>
          <w:p>
            <w:pPr>
              <w:pStyle w:val="2"/>
              <w:spacing w:line="240" w:lineRule="auto"/>
              <w:ind w:left="0" w:leftChars="0" w:firstLine="0" w:firstLineChars="0"/>
              <w:jc w:val="center"/>
              <w:rPr>
                <w:rFonts w:hint="default" w:ascii="Times New Roman" w:hAnsi="Times New Roman" w:eastAsia="SimSun" w:cs="Times New Roman"/>
                <w:spacing w:val="10"/>
                <w:sz w:val="21"/>
                <w:szCs w:val="21"/>
              </w:rPr>
            </w:pPr>
            <w:r>
              <w:rPr>
                <w:rFonts w:hint="default" w:ascii="Times New Roman" w:hAnsi="Times New Roman" w:eastAsia="SimSun" w:cs="Times New Roman"/>
                <w:spacing w:val="10"/>
                <w:sz w:val="21"/>
                <w:szCs w:val="21"/>
              </w:rPr>
              <w:t>项目</w:t>
            </w:r>
          </w:p>
        </w:tc>
        <w:tc>
          <w:tcPr>
            <w:tcW w:w="572" w:type="pct"/>
            <w:tcBorders>
              <w:tl2br w:val="nil"/>
              <w:tr2bl w:val="nil"/>
            </w:tcBorders>
            <w:noWrap w:val="0"/>
            <w:vAlign w:val="center"/>
          </w:tcPr>
          <w:p>
            <w:pPr>
              <w:pStyle w:val="2"/>
              <w:spacing w:line="240" w:lineRule="auto"/>
              <w:ind w:left="0" w:leftChars="0" w:firstLine="0" w:firstLineChars="0"/>
              <w:jc w:val="center"/>
              <w:rPr>
                <w:rFonts w:hint="default" w:ascii="Times New Roman" w:hAnsi="Times New Roman" w:eastAsia="SimSun" w:cs="Times New Roman"/>
                <w:spacing w:val="10"/>
                <w:sz w:val="21"/>
                <w:szCs w:val="21"/>
              </w:rPr>
            </w:pPr>
            <w:r>
              <w:rPr>
                <w:rFonts w:hint="default" w:ascii="Times New Roman" w:hAnsi="Times New Roman" w:eastAsia="SimSun" w:cs="Times New Roman"/>
                <w:spacing w:val="10"/>
                <w:sz w:val="21"/>
                <w:szCs w:val="21"/>
              </w:rPr>
              <w:t>pH（无量纲）</w:t>
            </w:r>
          </w:p>
        </w:tc>
        <w:tc>
          <w:tcPr>
            <w:tcW w:w="873" w:type="pct"/>
            <w:tcBorders>
              <w:tl2br w:val="nil"/>
              <w:tr2bl w:val="nil"/>
            </w:tcBorders>
            <w:noWrap w:val="0"/>
            <w:vAlign w:val="center"/>
          </w:tcPr>
          <w:p>
            <w:pPr>
              <w:pStyle w:val="2"/>
              <w:spacing w:line="240" w:lineRule="auto"/>
              <w:ind w:left="0" w:leftChars="0" w:firstLine="0" w:firstLineChars="0"/>
              <w:jc w:val="center"/>
              <w:rPr>
                <w:rFonts w:hint="default" w:ascii="Times New Roman" w:hAnsi="Times New Roman" w:eastAsia="SimSun" w:cs="Times New Roman"/>
                <w:spacing w:val="10"/>
                <w:sz w:val="21"/>
                <w:szCs w:val="21"/>
              </w:rPr>
            </w:pPr>
            <w:r>
              <w:rPr>
                <w:rFonts w:hint="default" w:ascii="Times New Roman" w:hAnsi="Times New Roman" w:eastAsia="SimSun" w:cs="Times New Roman"/>
                <w:spacing w:val="10"/>
                <w:sz w:val="21"/>
                <w:szCs w:val="21"/>
              </w:rPr>
              <w:t>化学需氧量</w:t>
            </w:r>
          </w:p>
        </w:tc>
        <w:tc>
          <w:tcPr>
            <w:tcW w:w="499" w:type="pct"/>
            <w:tcBorders>
              <w:tl2br w:val="nil"/>
              <w:tr2bl w:val="nil"/>
            </w:tcBorders>
            <w:noWrap w:val="0"/>
            <w:vAlign w:val="center"/>
          </w:tcPr>
          <w:p>
            <w:pPr>
              <w:pStyle w:val="2"/>
              <w:spacing w:line="240" w:lineRule="auto"/>
              <w:ind w:left="0" w:leftChars="0" w:firstLine="0" w:firstLineChars="0"/>
              <w:jc w:val="center"/>
              <w:rPr>
                <w:rFonts w:hint="default" w:ascii="Times New Roman" w:hAnsi="Times New Roman" w:eastAsia="SimSun" w:cs="Times New Roman"/>
                <w:spacing w:val="10"/>
                <w:sz w:val="21"/>
                <w:szCs w:val="21"/>
              </w:rPr>
            </w:pPr>
            <w:r>
              <w:rPr>
                <w:rFonts w:hint="default" w:ascii="Times New Roman" w:hAnsi="Times New Roman" w:eastAsia="SimSun" w:cs="Times New Roman"/>
                <w:spacing w:val="10"/>
                <w:sz w:val="21"/>
                <w:szCs w:val="21"/>
              </w:rPr>
              <w:t>氨氮</w:t>
            </w:r>
          </w:p>
        </w:tc>
        <w:tc>
          <w:tcPr>
            <w:tcW w:w="851" w:type="pct"/>
            <w:tcBorders>
              <w:tl2br w:val="nil"/>
              <w:tr2bl w:val="nil"/>
            </w:tcBorders>
            <w:noWrap w:val="0"/>
            <w:vAlign w:val="center"/>
          </w:tcPr>
          <w:p>
            <w:pPr>
              <w:pStyle w:val="2"/>
              <w:spacing w:line="240" w:lineRule="auto"/>
              <w:ind w:left="0" w:leftChars="0" w:firstLine="0" w:firstLineChars="0"/>
              <w:jc w:val="center"/>
              <w:rPr>
                <w:rFonts w:hint="default" w:ascii="Times New Roman" w:hAnsi="Times New Roman" w:eastAsia="SimSun" w:cs="Times New Roman"/>
                <w:spacing w:val="10"/>
                <w:sz w:val="21"/>
                <w:szCs w:val="21"/>
              </w:rPr>
            </w:pPr>
            <w:r>
              <w:rPr>
                <w:rFonts w:hint="default" w:ascii="Times New Roman" w:hAnsi="Times New Roman" w:eastAsia="SimSun" w:cs="Times New Roman"/>
                <w:spacing w:val="10"/>
                <w:sz w:val="21"/>
                <w:szCs w:val="21"/>
              </w:rPr>
              <w:t>生化需氧量</w:t>
            </w:r>
          </w:p>
        </w:tc>
        <w:tc>
          <w:tcPr>
            <w:tcW w:w="557" w:type="pct"/>
            <w:tcBorders>
              <w:tl2br w:val="nil"/>
              <w:tr2bl w:val="nil"/>
            </w:tcBorders>
            <w:noWrap w:val="0"/>
            <w:vAlign w:val="center"/>
          </w:tcPr>
          <w:p>
            <w:pPr>
              <w:pStyle w:val="2"/>
              <w:spacing w:line="240" w:lineRule="auto"/>
              <w:ind w:left="0" w:leftChars="0" w:firstLine="0" w:firstLineChars="0"/>
              <w:jc w:val="center"/>
              <w:rPr>
                <w:rFonts w:hint="default" w:ascii="Times New Roman" w:hAnsi="Times New Roman" w:eastAsia="SimSun" w:cs="Times New Roman"/>
                <w:spacing w:val="10"/>
                <w:sz w:val="21"/>
                <w:szCs w:val="21"/>
              </w:rPr>
            </w:pPr>
            <w:r>
              <w:rPr>
                <w:rFonts w:hint="default" w:ascii="Times New Roman" w:hAnsi="Times New Roman" w:eastAsia="SimSun" w:cs="Times New Roman"/>
                <w:spacing w:val="10"/>
                <w:sz w:val="21"/>
                <w:szCs w:val="21"/>
              </w:rPr>
              <w:t>悬浮物</w:t>
            </w:r>
          </w:p>
        </w:tc>
        <w:tc>
          <w:tcPr>
            <w:tcW w:w="675" w:type="pct"/>
            <w:tcBorders>
              <w:tl2br w:val="nil"/>
              <w:tr2bl w:val="nil"/>
            </w:tcBorders>
            <w:noWrap w:val="0"/>
            <w:vAlign w:val="center"/>
          </w:tcPr>
          <w:p>
            <w:pPr>
              <w:pStyle w:val="2"/>
              <w:spacing w:line="240" w:lineRule="auto"/>
              <w:ind w:left="0" w:leftChars="0" w:firstLine="0" w:firstLineChars="0"/>
              <w:jc w:val="center"/>
              <w:rPr>
                <w:rFonts w:hint="eastAsia" w:ascii="Times New Roman" w:hAnsi="Times New Roman" w:eastAsia="SimSun" w:cs="Times New Roman"/>
                <w:spacing w:val="10"/>
                <w:sz w:val="21"/>
                <w:szCs w:val="21"/>
                <w:lang w:eastAsia="zh-CN"/>
              </w:rPr>
            </w:pPr>
            <w:r>
              <w:rPr>
                <w:rFonts w:hint="eastAsia" w:ascii="Times New Roman" w:hAnsi="Times New Roman" w:eastAsia="SimSun" w:cs="Times New Roman"/>
                <w:spacing w:val="10"/>
                <w:sz w:val="21"/>
                <w:szCs w:val="21"/>
                <w:lang w:eastAsia="zh-CN"/>
              </w:rPr>
              <w:t>受纳水体</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484" w:hRule="atLeast"/>
          <w:jc w:val="center"/>
        </w:trPr>
        <w:tc>
          <w:tcPr>
            <w:tcW w:w="970" w:type="pct"/>
            <w:tcBorders>
              <w:tl2br w:val="nil"/>
              <w:tr2bl w:val="nil"/>
            </w:tcBorders>
            <w:noWrap w:val="0"/>
            <w:vAlign w:val="center"/>
          </w:tcPr>
          <w:p>
            <w:pPr>
              <w:pStyle w:val="2"/>
              <w:spacing w:line="240" w:lineRule="auto"/>
              <w:ind w:left="0" w:leftChars="0" w:firstLine="0" w:firstLineChars="0"/>
              <w:jc w:val="center"/>
              <w:rPr>
                <w:rFonts w:hint="default" w:ascii="Times New Roman" w:hAnsi="Times New Roman" w:eastAsia="SimSun" w:cs="Times New Roman"/>
                <w:spacing w:val="10"/>
                <w:sz w:val="21"/>
                <w:szCs w:val="21"/>
              </w:rPr>
            </w:pPr>
            <w:r>
              <w:rPr>
                <w:rFonts w:hint="default" w:ascii="Times New Roman" w:hAnsi="Times New Roman" w:eastAsia="SimSun" w:cs="Times New Roman"/>
                <w:spacing w:val="10"/>
                <w:sz w:val="21"/>
                <w:szCs w:val="21"/>
              </w:rPr>
              <w:t>废水排放标准</w:t>
            </w:r>
          </w:p>
        </w:tc>
        <w:tc>
          <w:tcPr>
            <w:tcW w:w="572" w:type="pct"/>
            <w:tcBorders>
              <w:tl2br w:val="nil"/>
              <w:tr2bl w:val="nil"/>
            </w:tcBorders>
            <w:noWrap w:val="0"/>
            <w:vAlign w:val="center"/>
          </w:tcPr>
          <w:p>
            <w:pPr>
              <w:pStyle w:val="2"/>
              <w:spacing w:line="240" w:lineRule="auto"/>
              <w:ind w:left="0" w:leftChars="0" w:firstLine="0" w:firstLineChars="0"/>
              <w:jc w:val="center"/>
              <w:rPr>
                <w:rFonts w:hint="default" w:ascii="Times New Roman" w:hAnsi="Times New Roman" w:eastAsia="SimSun" w:cs="Times New Roman"/>
                <w:spacing w:val="10"/>
                <w:sz w:val="21"/>
                <w:szCs w:val="21"/>
              </w:rPr>
            </w:pPr>
            <w:r>
              <w:rPr>
                <w:rFonts w:hint="default" w:ascii="Times New Roman" w:hAnsi="Times New Roman" w:eastAsia="SimSun" w:cs="Times New Roman"/>
                <w:spacing w:val="10"/>
                <w:sz w:val="21"/>
                <w:szCs w:val="21"/>
              </w:rPr>
              <w:t>6-9</w:t>
            </w:r>
          </w:p>
        </w:tc>
        <w:tc>
          <w:tcPr>
            <w:tcW w:w="873" w:type="pct"/>
            <w:tcBorders>
              <w:tl2br w:val="nil"/>
              <w:tr2bl w:val="nil"/>
            </w:tcBorders>
            <w:noWrap w:val="0"/>
            <w:vAlign w:val="center"/>
          </w:tcPr>
          <w:p>
            <w:pPr>
              <w:pStyle w:val="2"/>
              <w:spacing w:line="240" w:lineRule="auto"/>
              <w:ind w:left="0" w:leftChars="0" w:firstLine="0" w:firstLineChars="0"/>
              <w:jc w:val="center"/>
              <w:rPr>
                <w:rFonts w:hint="default" w:ascii="Times New Roman" w:hAnsi="Times New Roman" w:eastAsia="SimSun" w:cs="Times New Roman"/>
                <w:spacing w:val="10"/>
                <w:sz w:val="21"/>
                <w:szCs w:val="21"/>
              </w:rPr>
            </w:pPr>
            <w:r>
              <w:rPr>
                <w:rFonts w:hint="eastAsia" w:ascii="Times New Roman" w:hAnsi="Times New Roman" w:eastAsia="SimSun" w:cs="Times New Roman"/>
                <w:spacing w:val="10"/>
                <w:sz w:val="21"/>
                <w:szCs w:val="21"/>
                <w:lang w:val="en-US" w:eastAsia="zh-CN"/>
              </w:rPr>
              <w:t>4</w:t>
            </w:r>
            <w:r>
              <w:rPr>
                <w:rFonts w:hint="default" w:ascii="Times New Roman" w:hAnsi="Times New Roman" w:eastAsia="SimSun" w:cs="Times New Roman"/>
                <w:spacing w:val="10"/>
                <w:sz w:val="21"/>
                <w:szCs w:val="21"/>
              </w:rPr>
              <w:t>00</w:t>
            </w:r>
          </w:p>
        </w:tc>
        <w:tc>
          <w:tcPr>
            <w:tcW w:w="499" w:type="pct"/>
            <w:tcBorders>
              <w:tl2br w:val="nil"/>
              <w:tr2bl w:val="nil"/>
            </w:tcBorders>
            <w:noWrap w:val="0"/>
            <w:vAlign w:val="center"/>
          </w:tcPr>
          <w:p>
            <w:pPr>
              <w:pStyle w:val="2"/>
              <w:spacing w:line="240" w:lineRule="auto"/>
              <w:ind w:left="0" w:leftChars="0" w:firstLine="0" w:firstLineChars="0"/>
              <w:jc w:val="center"/>
              <w:rPr>
                <w:rFonts w:hint="default" w:ascii="Times New Roman" w:hAnsi="Times New Roman" w:eastAsia="SimSun" w:cs="Times New Roman"/>
                <w:spacing w:val="10"/>
                <w:sz w:val="21"/>
                <w:szCs w:val="21"/>
                <w:lang w:val="en-US" w:eastAsia="zh-CN"/>
              </w:rPr>
            </w:pPr>
            <w:r>
              <w:rPr>
                <w:rFonts w:hint="eastAsia" w:ascii="Times New Roman" w:hAnsi="Times New Roman" w:eastAsia="SimSun" w:cs="Times New Roman"/>
                <w:spacing w:val="10"/>
                <w:sz w:val="21"/>
                <w:szCs w:val="21"/>
                <w:lang w:val="en-US" w:eastAsia="zh-CN"/>
              </w:rPr>
              <w:t>40</w:t>
            </w:r>
          </w:p>
        </w:tc>
        <w:tc>
          <w:tcPr>
            <w:tcW w:w="851" w:type="pct"/>
            <w:tcBorders>
              <w:tl2br w:val="nil"/>
              <w:tr2bl w:val="nil"/>
            </w:tcBorders>
            <w:noWrap w:val="0"/>
            <w:vAlign w:val="center"/>
          </w:tcPr>
          <w:p>
            <w:pPr>
              <w:pStyle w:val="2"/>
              <w:spacing w:line="240" w:lineRule="auto"/>
              <w:ind w:left="0" w:leftChars="0" w:firstLine="0" w:firstLineChars="0"/>
              <w:jc w:val="center"/>
              <w:rPr>
                <w:rFonts w:hint="default" w:ascii="Times New Roman" w:hAnsi="Times New Roman" w:eastAsia="SimSun" w:cs="Times New Roman"/>
                <w:spacing w:val="10"/>
                <w:sz w:val="21"/>
                <w:szCs w:val="21"/>
                <w:lang w:val="en-US" w:eastAsia="zh-CN"/>
              </w:rPr>
            </w:pPr>
            <w:r>
              <w:rPr>
                <w:rFonts w:hint="eastAsia" w:ascii="Times New Roman" w:hAnsi="Times New Roman" w:eastAsia="SimSun" w:cs="Times New Roman"/>
                <w:spacing w:val="10"/>
                <w:sz w:val="21"/>
                <w:szCs w:val="21"/>
                <w:lang w:val="en-US" w:eastAsia="zh-CN"/>
              </w:rPr>
              <w:t>180</w:t>
            </w:r>
          </w:p>
        </w:tc>
        <w:tc>
          <w:tcPr>
            <w:tcW w:w="557" w:type="pct"/>
            <w:tcBorders>
              <w:tl2br w:val="nil"/>
              <w:tr2bl w:val="nil"/>
            </w:tcBorders>
            <w:noWrap w:val="0"/>
            <w:vAlign w:val="center"/>
          </w:tcPr>
          <w:p>
            <w:pPr>
              <w:pStyle w:val="2"/>
              <w:spacing w:line="240" w:lineRule="auto"/>
              <w:ind w:left="0" w:leftChars="0" w:firstLine="0" w:firstLineChars="0"/>
              <w:jc w:val="center"/>
              <w:rPr>
                <w:rFonts w:hint="default" w:ascii="Times New Roman" w:hAnsi="Times New Roman" w:eastAsia="SimSun" w:cs="Times New Roman"/>
                <w:spacing w:val="10"/>
                <w:sz w:val="21"/>
                <w:szCs w:val="21"/>
              </w:rPr>
            </w:pPr>
            <w:r>
              <w:rPr>
                <w:rFonts w:hint="default" w:ascii="Times New Roman" w:hAnsi="Times New Roman" w:eastAsia="SimSun" w:cs="Times New Roman"/>
                <w:spacing w:val="10"/>
                <w:sz w:val="21"/>
                <w:szCs w:val="21"/>
              </w:rPr>
              <w:t>200</w:t>
            </w:r>
          </w:p>
        </w:tc>
        <w:tc>
          <w:tcPr>
            <w:tcW w:w="675" w:type="pct"/>
            <w:tcBorders>
              <w:tl2br w:val="nil"/>
              <w:tr2bl w:val="nil"/>
            </w:tcBorders>
            <w:noWrap w:val="0"/>
            <w:vAlign w:val="center"/>
          </w:tcPr>
          <w:p>
            <w:pPr>
              <w:pStyle w:val="2"/>
              <w:spacing w:line="240" w:lineRule="auto"/>
              <w:ind w:left="0" w:leftChars="0" w:firstLine="0" w:firstLineChars="0"/>
              <w:jc w:val="center"/>
              <w:rPr>
                <w:rFonts w:hint="eastAsia" w:ascii="Times New Roman" w:hAnsi="Times New Roman" w:eastAsia="SimSun" w:cs="Times New Roman"/>
                <w:spacing w:val="10"/>
                <w:sz w:val="21"/>
                <w:szCs w:val="21"/>
                <w:lang w:eastAsia="zh-CN"/>
              </w:rPr>
            </w:pPr>
            <w:r>
              <w:rPr>
                <w:rFonts w:hint="eastAsia" w:ascii="Times New Roman" w:hAnsi="Times New Roman" w:eastAsia="SimSun" w:cs="Times New Roman"/>
                <w:spacing w:val="10"/>
                <w:sz w:val="21"/>
                <w:szCs w:val="21"/>
                <w:lang w:eastAsia="zh-CN"/>
              </w:rPr>
              <w:t>运粮河</w:t>
            </w:r>
          </w:p>
        </w:tc>
      </w:tr>
    </w:tbl>
    <w:p>
      <w:pPr>
        <w:pStyle w:val="4"/>
        <w:bidi w:val="0"/>
        <w:rPr>
          <w:rFonts w:hint="default"/>
        </w:rPr>
      </w:pPr>
      <w:bookmarkStart w:id="151" w:name="_Toc22983"/>
      <w:bookmarkStart w:id="152" w:name="_Toc18709"/>
      <w:bookmarkStart w:id="153" w:name="_Toc47714726"/>
      <w:bookmarkStart w:id="154" w:name="_Toc28861"/>
      <w:r>
        <w:rPr>
          <w:rFonts w:hint="eastAsia"/>
          <w:lang w:val="en-US" w:eastAsia="zh-CN"/>
        </w:rPr>
        <w:t>8</w:t>
      </w:r>
      <w:r>
        <w:rPr>
          <w:rFonts w:hint="default"/>
        </w:rPr>
        <w:t>.2废气排放标准</w:t>
      </w:r>
      <w:bookmarkEnd w:id="151"/>
      <w:bookmarkEnd w:id="152"/>
      <w:bookmarkEnd w:id="153"/>
      <w:bookmarkEnd w:id="154"/>
    </w:p>
    <w:p>
      <w:pPr>
        <w:pStyle w:val="2"/>
        <w:ind w:left="0" w:leftChars="0" w:firstLine="480" w:firstLineChars="200"/>
        <w:jc w:val="both"/>
        <w:rPr>
          <w:rFonts w:hint="eastAsia" w:ascii="Times New Roman" w:hAnsi="Times New Roman" w:eastAsia="SimSun" w:cs="Times New Roman"/>
          <w:sz w:val="24"/>
          <w:szCs w:val="24"/>
          <w:lang w:eastAsia="zh-CN"/>
        </w:rPr>
      </w:pPr>
      <w:r>
        <w:rPr>
          <w:rFonts w:hint="default" w:ascii="Times New Roman" w:hAnsi="Times New Roman" w:eastAsia="SimSun" w:cs="Times New Roman"/>
          <w:sz w:val="24"/>
          <w:szCs w:val="24"/>
        </w:rPr>
        <w:t>本项目废气执行</w:t>
      </w:r>
      <w:r>
        <w:rPr>
          <w:szCs w:val="21"/>
        </w:rPr>
        <w:t>《合成树脂工业污染物排放标准》（GB31572-2015）</w:t>
      </w:r>
      <w:r>
        <w:rPr>
          <w:rFonts w:hint="default" w:ascii="Times New Roman" w:hAnsi="Times New Roman" w:eastAsia="SimSun" w:cs="Times New Roman"/>
          <w:sz w:val="24"/>
          <w:szCs w:val="24"/>
        </w:rPr>
        <w:t>要求</w:t>
      </w:r>
      <w:r>
        <w:rPr>
          <w:rFonts w:hint="eastAsia" w:ascii="Times New Roman" w:hAnsi="Times New Roman" w:eastAsia="SimSun" w:cs="Times New Roman"/>
          <w:sz w:val="24"/>
          <w:szCs w:val="24"/>
        </w:rPr>
        <w:t>，</w:t>
      </w:r>
      <w:r>
        <w:rPr>
          <w:rFonts w:hint="default" w:ascii="Times New Roman" w:hAnsi="Times New Roman" w:eastAsia="SimSun" w:cs="Times New Roman"/>
          <w:sz w:val="24"/>
          <w:szCs w:val="24"/>
        </w:rPr>
        <w:t>其厂区内还</w:t>
      </w:r>
      <w:r>
        <w:rPr>
          <w:rFonts w:hint="eastAsia" w:ascii="Times New Roman" w:hAnsi="Times New Roman" w:eastAsia="SimSun" w:cs="Times New Roman"/>
          <w:sz w:val="24"/>
          <w:szCs w:val="24"/>
        </w:rPr>
        <w:t>需满足</w:t>
      </w:r>
      <w:r>
        <w:rPr>
          <w:rFonts w:hint="default" w:ascii="Times New Roman" w:hAnsi="Times New Roman" w:eastAsia="SimSun" w:cs="Times New Roman"/>
          <w:sz w:val="24"/>
          <w:szCs w:val="24"/>
        </w:rPr>
        <w:t>《挥发性有机物无组织排放控制标准》（GB 37822—2019）中表A.1的限值要求具体标准见表</w:t>
      </w:r>
      <w:r>
        <w:rPr>
          <w:rFonts w:hint="eastAsia" w:ascii="Times New Roman" w:hAnsi="Times New Roman" w:eastAsia="SimSun" w:cs="Times New Roman"/>
          <w:sz w:val="24"/>
          <w:szCs w:val="24"/>
          <w:lang w:val="en-US" w:eastAsia="zh-CN"/>
        </w:rPr>
        <w:t>7-</w:t>
      </w:r>
      <w:r>
        <w:rPr>
          <w:rFonts w:hint="eastAsia" w:ascii="Times New Roman" w:eastAsia="SimSun" w:cs="Times New Roman"/>
          <w:sz w:val="24"/>
          <w:szCs w:val="24"/>
          <w:lang w:val="en-US" w:eastAsia="zh-CN"/>
        </w:rPr>
        <w:t>2</w:t>
      </w:r>
      <w:r>
        <w:rPr>
          <w:rFonts w:hint="eastAsia" w:ascii="Times New Roman" w:hAnsi="Times New Roman" w:eastAsia="SimSun" w:cs="Times New Roman"/>
          <w:sz w:val="24"/>
          <w:szCs w:val="24"/>
          <w:lang w:eastAsia="zh-CN"/>
        </w:rPr>
        <w:t>。</w:t>
      </w:r>
    </w:p>
    <w:p>
      <w:pPr>
        <w:pageBreakBefore w:val="0"/>
        <w:kinsoku/>
        <w:wordWrap/>
        <w:topLinePunct w:val="0"/>
        <w:bidi w:val="0"/>
        <w:spacing w:after="0" w:line="360" w:lineRule="auto"/>
        <w:ind w:right="0"/>
        <w:jc w:val="center"/>
        <w:rPr>
          <w:rFonts w:hint="default" w:ascii="Times New Roman" w:hAnsi="Times New Roman" w:eastAsia="SimSun" w:cs="Times New Roman"/>
          <w:b/>
          <w:bCs/>
          <w:sz w:val="21"/>
          <w:szCs w:val="21"/>
          <w:lang w:val="en-US" w:eastAsia="zh-CN"/>
        </w:rPr>
      </w:pPr>
      <w:r>
        <w:rPr>
          <w:rFonts w:hint="default" w:ascii="Times New Roman" w:hAnsi="Times New Roman" w:eastAsia="SimSun" w:cs="Times New Roman"/>
          <w:b/>
          <w:bCs/>
          <w:sz w:val="21"/>
          <w:szCs w:val="21"/>
          <w:lang w:val="zh-CN"/>
        </w:rPr>
        <w:t>表</w:t>
      </w:r>
      <w:r>
        <w:rPr>
          <w:rFonts w:hint="eastAsia" w:ascii="Times New Roman" w:hAnsi="Times New Roman" w:eastAsia="SimSun" w:cs="Times New Roman"/>
          <w:b/>
          <w:bCs/>
          <w:sz w:val="21"/>
          <w:szCs w:val="21"/>
          <w:lang w:val="en-US" w:eastAsia="zh-CN"/>
        </w:rPr>
        <w:t>7</w:t>
      </w:r>
      <w:r>
        <w:rPr>
          <w:rFonts w:hint="default" w:ascii="Times New Roman" w:hAnsi="Times New Roman" w:eastAsia="SimSun" w:cs="Times New Roman"/>
          <w:b/>
          <w:bCs/>
          <w:sz w:val="21"/>
          <w:szCs w:val="21"/>
        </w:rPr>
        <w:t>-</w:t>
      </w:r>
      <w:r>
        <w:rPr>
          <w:rFonts w:hint="eastAsia" w:ascii="Times New Roman" w:hAnsi="Times New Roman" w:eastAsia="SimSun" w:cs="Times New Roman"/>
          <w:b/>
          <w:bCs/>
          <w:sz w:val="21"/>
          <w:szCs w:val="21"/>
          <w:lang w:val="en-US" w:eastAsia="zh-CN"/>
        </w:rPr>
        <w:t>2 废气排放标准一览表 单位mg/m</w:t>
      </w:r>
      <w:r>
        <w:rPr>
          <w:rFonts w:hint="eastAsia" w:ascii="Times New Roman" w:hAnsi="Times New Roman" w:eastAsia="SimSun" w:cs="Times New Roman"/>
          <w:b/>
          <w:bCs/>
          <w:sz w:val="21"/>
          <w:szCs w:val="21"/>
          <w:vertAlign w:val="superscript"/>
          <w:lang w:val="en-US" w:eastAsia="zh-CN"/>
        </w:rPr>
        <w:t>3</w:t>
      </w:r>
    </w:p>
    <w:tbl>
      <w:tblPr>
        <w:tblStyle w:val="2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74"/>
        <w:gridCol w:w="2313"/>
        <w:gridCol w:w="3639"/>
        <w:gridCol w:w="14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67" w:type="pct"/>
            <w:vMerge w:val="restart"/>
            <w:tcBorders>
              <w:top w:val="single" w:color="auto" w:sz="4" w:space="0"/>
              <w:left w:val="single" w:color="auto" w:sz="4" w:space="0"/>
              <w:bottom w:val="single" w:color="auto" w:sz="4" w:space="0"/>
              <w:right w:val="single" w:color="auto" w:sz="4" w:space="0"/>
            </w:tcBorders>
            <w:noWrap w:val="0"/>
            <w:vAlign w:val="center"/>
          </w:tcPr>
          <w:p>
            <w:pPr>
              <w:pStyle w:val="20"/>
              <w:keepNext w:val="0"/>
              <w:keepLines w:val="0"/>
              <w:pageBreakBefore w:val="0"/>
              <w:widowControl w:val="0"/>
              <w:tabs>
                <w:tab w:val="left" w:pos="277"/>
                <w:tab w:val="left" w:pos="600"/>
                <w:tab w:val="left" w:pos="780"/>
                <w:tab w:val="left" w:pos="2517"/>
              </w:tabs>
              <w:kinsoku/>
              <w:wordWrap/>
              <w:overflowPunct/>
              <w:topLinePunct w:val="0"/>
              <w:autoSpaceDE/>
              <w:autoSpaceDN/>
              <w:bidi w:val="0"/>
              <w:adjustRightInd w:val="0"/>
              <w:snapToGrid/>
              <w:spacing w:before="0" w:beforeAutospacing="0" w:after="0" w:afterAutospacing="0" w:line="360" w:lineRule="exact"/>
              <w:jc w:val="center"/>
              <w:textAlignment w:val="auto"/>
              <w:rPr>
                <w:rFonts w:hint="default" w:ascii="Times New Roman" w:hAnsi="Times New Roman" w:cs="Times New Roman"/>
                <w:kern w:val="2"/>
                <w:sz w:val="21"/>
                <w:szCs w:val="21"/>
              </w:rPr>
            </w:pPr>
            <w:r>
              <w:rPr>
                <w:rFonts w:hint="default" w:ascii="Times New Roman" w:hAnsi="Times New Roman" w:cs="Times New Roman"/>
                <w:kern w:val="2"/>
                <w:sz w:val="21"/>
                <w:szCs w:val="21"/>
              </w:rPr>
              <w:t>污染物</w:t>
            </w:r>
          </w:p>
        </w:tc>
        <w:tc>
          <w:tcPr>
            <w:tcW w:w="1261" w:type="pct"/>
            <w:vMerge w:val="restart"/>
            <w:tcBorders>
              <w:top w:val="single" w:color="auto" w:sz="4" w:space="0"/>
              <w:left w:val="single" w:color="auto" w:sz="4" w:space="0"/>
              <w:bottom w:val="single" w:color="auto" w:sz="4" w:space="0"/>
              <w:right w:val="single" w:color="auto" w:sz="4" w:space="0"/>
            </w:tcBorders>
            <w:noWrap w:val="0"/>
            <w:vAlign w:val="center"/>
          </w:tcPr>
          <w:p>
            <w:pPr>
              <w:pStyle w:val="20"/>
              <w:keepNext w:val="0"/>
              <w:keepLines w:val="0"/>
              <w:pageBreakBefore w:val="0"/>
              <w:widowControl w:val="0"/>
              <w:tabs>
                <w:tab w:val="left" w:pos="277"/>
                <w:tab w:val="left" w:pos="600"/>
                <w:tab w:val="left" w:pos="780"/>
                <w:tab w:val="left" w:pos="2517"/>
              </w:tabs>
              <w:kinsoku/>
              <w:wordWrap/>
              <w:overflowPunct/>
              <w:topLinePunct w:val="0"/>
              <w:autoSpaceDE/>
              <w:autoSpaceDN/>
              <w:bidi w:val="0"/>
              <w:adjustRightInd w:val="0"/>
              <w:snapToGrid/>
              <w:spacing w:before="0" w:beforeAutospacing="0" w:after="0" w:afterAutospacing="0" w:line="360" w:lineRule="exact"/>
              <w:jc w:val="center"/>
              <w:textAlignment w:val="auto"/>
              <w:rPr>
                <w:rFonts w:hint="default" w:ascii="Times New Roman" w:hAnsi="Times New Roman" w:cs="Times New Roman"/>
                <w:kern w:val="2"/>
                <w:sz w:val="21"/>
                <w:szCs w:val="21"/>
              </w:rPr>
            </w:pPr>
            <w:r>
              <w:rPr>
                <w:rFonts w:hint="default" w:ascii="Times New Roman" w:hAnsi="Times New Roman" w:cs="Times New Roman"/>
                <w:kern w:val="2"/>
                <w:sz w:val="21"/>
                <w:szCs w:val="21"/>
              </w:rPr>
              <w:t>最高允许排放浓度</w:t>
            </w:r>
          </w:p>
        </w:tc>
        <w:tc>
          <w:tcPr>
            <w:tcW w:w="2771" w:type="pct"/>
            <w:gridSpan w:val="2"/>
            <w:tcBorders>
              <w:top w:val="single" w:color="auto" w:sz="4" w:space="0"/>
              <w:left w:val="single" w:color="auto" w:sz="4" w:space="0"/>
              <w:bottom w:val="single" w:color="auto" w:sz="4" w:space="0"/>
              <w:right w:val="single" w:color="auto" w:sz="4" w:space="0"/>
            </w:tcBorders>
            <w:noWrap w:val="0"/>
            <w:vAlign w:val="center"/>
          </w:tcPr>
          <w:p>
            <w:pPr>
              <w:pStyle w:val="20"/>
              <w:keepNext w:val="0"/>
              <w:keepLines w:val="0"/>
              <w:pageBreakBefore w:val="0"/>
              <w:widowControl w:val="0"/>
              <w:tabs>
                <w:tab w:val="left" w:pos="277"/>
                <w:tab w:val="left" w:pos="600"/>
                <w:tab w:val="left" w:pos="780"/>
                <w:tab w:val="left" w:pos="2517"/>
              </w:tabs>
              <w:kinsoku/>
              <w:wordWrap/>
              <w:overflowPunct/>
              <w:topLinePunct w:val="0"/>
              <w:autoSpaceDE/>
              <w:autoSpaceDN/>
              <w:bidi w:val="0"/>
              <w:adjustRightInd w:val="0"/>
              <w:snapToGrid/>
              <w:spacing w:before="0" w:beforeAutospacing="0" w:after="0" w:afterAutospacing="0" w:line="360" w:lineRule="exact"/>
              <w:jc w:val="center"/>
              <w:textAlignment w:val="auto"/>
              <w:rPr>
                <w:rFonts w:hint="default" w:ascii="Times New Roman" w:hAnsi="Times New Roman" w:cs="Times New Roman"/>
                <w:kern w:val="2"/>
                <w:sz w:val="21"/>
                <w:szCs w:val="21"/>
              </w:rPr>
            </w:pPr>
            <w:r>
              <w:rPr>
                <w:rFonts w:hint="default" w:ascii="Times New Roman" w:hAnsi="Times New Roman" w:cs="Times New Roman"/>
                <w:kern w:val="2"/>
                <w:sz w:val="21"/>
                <w:szCs w:val="21"/>
              </w:rPr>
              <w:t>无组织排放监控浓度限值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67"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snapToGrid/>
              <w:textAlignment w:val="auto"/>
              <w:rPr>
                <w:rFonts w:hint="default" w:ascii="Times New Roman" w:hAnsi="Times New Roman" w:eastAsia="Times New Roman" w:cs="Times New Roman"/>
                <w:sz w:val="21"/>
                <w:szCs w:val="21"/>
              </w:rPr>
            </w:pPr>
          </w:p>
        </w:tc>
        <w:tc>
          <w:tcPr>
            <w:tcW w:w="1261"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snapToGrid/>
              <w:textAlignment w:val="auto"/>
              <w:rPr>
                <w:rFonts w:hint="default" w:ascii="Times New Roman" w:hAnsi="Times New Roman" w:eastAsia="Times New Roman" w:cs="Times New Roman"/>
                <w:sz w:val="21"/>
                <w:szCs w:val="21"/>
              </w:rPr>
            </w:pPr>
          </w:p>
        </w:tc>
        <w:tc>
          <w:tcPr>
            <w:tcW w:w="1984" w:type="pct"/>
            <w:tcBorders>
              <w:top w:val="single" w:color="auto" w:sz="4" w:space="0"/>
              <w:left w:val="single" w:color="auto" w:sz="4" w:space="0"/>
              <w:bottom w:val="single" w:color="auto" w:sz="4" w:space="0"/>
              <w:right w:val="single" w:color="auto" w:sz="4" w:space="0"/>
            </w:tcBorders>
            <w:noWrap w:val="0"/>
            <w:vAlign w:val="center"/>
          </w:tcPr>
          <w:p>
            <w:pPr>
              <w:pStyle w:val="20"/>
              <w:keepNext w:val="0"/>
              <w:keepLines w:val="0"/>
              <w:pageBreakBefore w:val="0"/>
              <w:widowControl w:val="0"/>
              <w:tabs>
                <w:tab w:val="left" w:pos="277"/>
                <w:tab w:val="left" w:pos="600"/>
                <w:tab w:val="left" w:pos="780"/>
                <w:tab w:val="left" w:pos="2517"/>
              </w:tabs>
              <w:kinsoku/>
              <w:wordWrap/>
              <w:overflowPunct/>
              <w:topLinePunct w:val="0"/>
              <w:autoSpaceDE/>
              <w:autoSpaceDN/>
              <w:bidi w:val="0"/>
              <w:adjustRightInd w:val="0"/>
              <w:snapToGrid/>
              <w:spacing w:before="0" w:beforeAutospacing="0" w:after="0" w:afterAutospacing="0" w:line="360" w:lineRule="exact"/>
              <w:jc w:val="center"/>
              <w:textAlignment w:val="auto"/>
              <w:rPr>
                <w:rFonts w:hint="default" w:ascii="Times New Roman" w:hAnsi="Times New Roman" w:cs="Times New Roman"/>
                <w:kern w:val="2"/>
                <w:sz w:val="21"/>
                <w:szCs w:val="21"/>
              </w:rPr>
            </w:pPr>
            <w:r>
              <w:rPr>
                <w:rFonts w:hint="default" w:ascii="Times New Roman" w:hAnsi="Times New Roman" w:cs="Times New Roman"/>
                <w:kern w:val="2"/>
                <w:sz w:val="21"/>
                <w:szCs w:val="21"/>
              </w:rPr>
              <w:t>监控点</w:t>
            </w:r>
          </w:p>
        </w:tc>
        <w:tc>
          <w:tcPr>
            <w:tcW w:w="787" w:type="pct"/>
            <w:tcBorders>
              <w:top w:val="single" w:color="auto" w:sz="4" w:space="0"/>
              <w:left w:val="single" w:color="auto" w:sz="4" w:space="0"/>
              <w:bottom w:val="single" w:color="auto" w:sz="4" w:space="0"/>
              <w:right w:val="single" w:color="auto" w:sz="4" w:space="0"/>
            </w:tcBorders>
            <w:noWrap w:val="0"/>
            <w:vAlign w:val="center"/>
          </w:tcPr>
          <w:p>
            <w:pPr>
              <w:pStyle w:val="20"/>
              <w:keepNext w:val="0"/>
              <w:keepLines w:val="0"/>
              <w:pageBreakBefore w:val="0"/>
              <w:widowControl w:val="0"/>
              <w:tabs>
                <w:tab w:val="left" w:pos="277"/>
                <w:tab w:val="left" w:pos="600"/>
                <w:tab w:val="left" w:pos="780"/>
                <w:tab w:val="left" w:pos="2517"/>
              </w:tabs>
              <w:kinsoku/>
              <w:wordWrap/>
              <w:overflowPunct/>
              <w:topLinePunct w:val="0"/>
              <w:autoSpaceDE/>
              <w:autoSpaceDN/>
              <w:bidi w:val="0"/>
              <w:adjustRightInd w:val="0"/>
              <w:snapToGrid/>
              <w:spacing w:before="0" w:beforeAutospacing="0" w:after="0" w:afterAutospacing="0" w:line="360" w:lineRule="exact"/>
              <w:jc w:val="center"/>
              <w:textAlignment w:val="auto"/>
              <w:rPr>
                <w:rFonts w:hint="default" w:ascii="Times New Roman" w:hAnsi="Times New Roman" w:cs="Times New Roman"/>
                <w:kern w:val="2"/>
                <w:sz w:val="21"/>
                <w:szCs w:val="21"/>
              </w:rPr>
            </w:pPr>
            <w:r>
              <w:rPr>
                <w:rFonts w:hint="default" w:ascii="Times New Roman" w:hAnsi="Times New Roman" w:cs="Times New Roman"/>
                <w:kern w:val="2"/>
                <w:sz w:val="21"/>
                <w:szCs w:val="21"/>
              </w:rPr>
              <w:t>浓度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67" w:type="pct"/>
            <w:tcBorders>
              <w:top w:val="single" w:color="auto" w:sz="4" w:space="0"/>
              <w:left w:val="single" w:color="auto" w:sz="4" w:space="0"/>
              <w:bottom w:val="single" w:color="auto" w:sz="4" w:space="0"/>
              <w:right w:val="single" w:color="auto" w:sz="4" w:space="0"/>
            </w:tcBorders>
            <w:noWrap w:val="0"/>
            <w:vAlign w:val="center"/>
          </w:tcPr>
          <w:p>
            <w:pPr>
              <w:pStyle w:val="20"/>
              <w:keepNext w:val="0"/>
              <w:keepLines w:val="0"/>
              <w:pageBreakBefore w:val="0"/>
              <w:widowControl w:val="0"/>
              <w:tabs>
                <w:tab w:val="left" w:pos="277"/>
                <w:tab w:val="left" w:pos="600"/>
                <w:tab w:val="left" w:pos="780"/>
                <w:tab w:val="left" w:pos="2517"/>
              </w:tabs>
              <w:kinsoku/>
              <w:wordWrap/>
              <w:overflowPunct/>
              <w:topLinePunct w:val="0"/>
              <w:autoSpaceDE/>
              <w:autoSpaceDN/>
              <w:bidi w:val="0"/>
              <w:adjustRightInd w:val="0"/>
              <w:snapToGrid/>
              <w:spacing w:before="0" w:beforeAutospacing="0" w:after="0" w:afterAutospacing="0" w:line="360" w:lineRule="exact"/>
              <w:jc w:val="center"/>
              <w:textAlignment w:val="auto"/>
              <w:rPr>
                <w:rFonts w:hint="default" w:ascii="Times New Roman" w:hAnsi="Times New Roman" w:eastAsia="SimSun" w:cs="Times New Roman"/>
                <w:kern w:val="2"/>
                <w:sz w:val="21"/>
                <w:szCs w:val="21"/>
                <w:lang w:eastAsia="zh-CN"/>
              </w:rPr>
            </w:pPr>
            <w:r>
              <w:rPr>
                <w:rFonts w:hint="default" w:ascii="Times New Roman" w:hAnsi="Times New Roman" w:cs="Times New Roman"/>
                <w:kern w:val="2"/>
                <w:sz w:val="21"/>
                <w:szCs w:val="21"/>
                <w:lang w:eastAsia="zh-CN"/>
              </w:rPr>
              <w:t>非甲烷总烃</w:t>
            </w:r>
          </w:p>
        </w:tc>
        <w:tc>
          <w:tcPr>
            <w:tcW w:w="1261" w:type="pct"/>
            <w:tcBorders>
              <w:top w:val="single" w:color="auto" w:sz="4" w:space="0"/>
              <w:left w:val="single" w:color="auto" w:sz="4" w:space="0"/>
              <w:bottom w:val="single" w:color="auto" w:sz="4" w:space="0"/>
              <w:right w:val="single" w:color="auto" w:sz="4" w:space="0"/>
            </w:tcBorders>
            <w:noWrap w:val="0"/>
            <w:vAlign w:val="center"/>
          </w:tcPr>
          <w:p>
            <w:pPr>
              <w:pStyle w:val="20"/>
              <w:keepNext w:val="0"/>
              <w:keepLines w:val="0"/>
              <w:pageBreakBefore w:val="0"/>
              <w:widowControl w:val="0"/>
              <w:tabs>
                <w:tab w:val="left" w:pos="277"/>
                <w:tab w:val="left" w:pos="600"/>
                <w:tab w:val="left" w:pos="780"/>
                <w:tab w:val="left" w:pos="2517"/>
              </w:tabs>
              <w:kinsoku/>
              <w:wordWrap/>
              <w:overflowPunct/>
              <w:topLinePunct w:val="0"/>
              <w:autoSpaceDE/>
              <w:autoSpaceDN/>
              <w:bidi w:val="0"/>
              <w:adjustRightInd w:val="0"/>
              <w:snapToGrid/>
              <w:spacing w:before="0" w:beforeAutospacing="0" w:after="0" w:afterAutospacing="0" w:line="360" w:lineRule="exact"/>
              <w:jc w:val="center"/>
              <w:textAlignment w:val="auto"/>
              <w:rPr>
                <w:rFonts w:hint="default" w:ascii="Times New Roman" w:hAnsi="Times New Roman" w:eastAsia="SimSun" w:cs="Times New Roman"/>
                <w:kern w:val="2"/>
                <w:sz w:val="21"/>
                <w:szCs w:val="21"/>
                <w:lang w:val="en-US" w:eastAsia="zh-CN"/>
              </w:rPr>
            </w:pPr>
            <w:r>
              <w:rPr>
                <w:rFonts w:hint="eastAsia" w:cs="Times New Roman"/>
                <w:kern w:val="2"/>
                <w:sz w:val="21"/>
                <w:szCs w:val="21"/>
                <w:lang w:val="en-US" w:eastAsia="zh-CN"/>
              </w:rPr>
              <w:t>100</w:t>
            </w:r>
          </w:p>
        </w:tc>
        <w:tc>
          <w:tcPr>
            <w:tcW w:w="1984" w:type="pct"/>
            <w:tcBorders>
              <w:top w:val="single" w:color="auto" w:sz="4" w:space="0"/>
              <w:left w:val="single" w:color="auto" w:sz="4" w:space="0"/>
              <w:bottom w:val="single" w:color="auto" w:sz="4" w:space="0"/>
              <w:right w:val="single" w:color="auto" w:sz="4" w:space="0"/>
            </w:tcBorders>
            <w:noWrap w:val="0"/>
            <w:vAlign w:val="center"/>
          </w:tcPr>
          <w:p>
            <w:pPr>
              <w:pStyle w:val="20"/>
              <w:keepNext w:val="0"/>
              <w:keepLines w:val="0"/>
              <w:pageBreakBefore w:val="0"/>
              <w:widowControl w:val="0"/>
              <w:tabs>
                <w:tab w:val="left" w:pos="277"/>
                <w:tab w:val="left" w:pos="600"/>
                <w:tab w:val="left" w:pos="780"/>
                <w:tab w:val="left" w:pos="2517"/>
              </w:tabs>
              <w:kinsoku/>
              <w:wordWrap/>
              <w:overflowPunct/>
              <w:topLinePunct w:val="0"/>
              <w:autoSpaceDE/>
              <w:autoSpaceDN/>
              <w:bidi w:val="0"/>
              <w:adjustRightInd w:val="0"/>
              <w:snapToGrid/>
              <w:spacing w:before="0" w:beforeAutospacing="0" w:after="0" w:afterAutospacing="0" w:line="360" w:lineRule="exact"/>
              <w:jc w:val="center"/>
              <w:textAlignment w:val="auto"/>
              <w:rPr>
                <w:rFonts w:hint="default" w:ascii="Times New Roman" w:hAnsi="Times New Roman" w:eastAsia="SimSun" w:cs="Times New Roman"/>
                <w:kern w:val="2"/>
                <w:sz w:val="21"/>
                <w:szCs w:val="21"/>
                <w:lang w:eastAsia="zh-CN"/>
              </w:rPr>
            </w:pPr>
            <w:r>
              <w:rPr>
                <w:rFonts w:hint="default" w:ascii="Times New Roman" w:hAnsi="Times New Roman" w:cs="Times New Roman"/>
                <w:kern w:val="2"/>
                <w:sz w:val="21"/>
                <w:szCs w:val="21"/>
              </w:rPr>
              <w:t>厂界外20</w:t>
            </w:r>
            <w:r>
              <w:rPr>
                <w:rFonts w:hint="default" w:ascii="Times New Roman" w:hAnsi="Times New Roman" w:cs="Times New Roman"/>
                <w:kern w:val="2"/>
                <w:sz w:val="21"/>
                <w:szCs w:val="21"/>
                <w:lang w:val="en-US" w:eastAsia="zh-CN"/>
              </w:rPr>
              <w:t>m</w:t>
            </w:r>
            <w:r>
              <w:rPr>
                <w:rFonts w:hint="default" w:ascii="Times New Roman" w:hAnsi="Times New Roman" w:cs="Times New Roman"/>
                <w:kern w:val="2"/>
                <w:sz w:val="21"/>
                <w:szCs w:val="21"/>
              </w:rPr>
              <w:t>处</w:t>
            </w:r>
            <w:r>
              <w:rPr>
                <w:rFonts w:hint="default" w:ascii="Times New Roman" w:hAnsi="Times New Roman" w:cs="Times New Roman"/>
                <w:kern w:val="2"/>
                <w:sz w:val="21"/>
                <w:szCs w:val="21"/>
                <w:lang w:eastAsia="zh-CN"/>
              </w:rPr>
              <w:t>上风向设参照点，下风向设监控点</w:t>
            </w:r>
          </w:p>
        </w:tc>
        <w:tc>
          <w:tcPr>
            <w:tcW w:w="787" w:type="pct"/>
            <w:tcBorders>
              <w:top w:val="single" w:color="auto" w:sz="4" w:space="0"/>
              <w:left w:val="single" w:color="auto" w:sz="4" w:space="0"/>
              <w:bottom w:val="single" w:color="auto" w:sz="4" w:space="0"/>
              <w:right w:val="single" w:color="auto" w:sz="4" w:space="0"/>
            </w:tcBorders>
            <w:noWrap w:val="0"/>
            <w:vAlign w:val="center"/>
          </w:tcPr>
          <w:p>
            <w:pPr>
              <w:pStyle w:val="20"/>
              <w:keepNext w:val="0"/>
              <w:keepLines w:val="0"/>
              <w:pageBreakBefore w:val="0"/>
              <w:widowControl w:val="0"/>
              <w:tabs>
                <w:tab w:val="left" w:pos="277"/>
                <w:tab w:val="left" w:pos="600"/>
                <w:tab w:val="left" w:pos="780"/>
                <w:tab w:val="left" w:pos="2517"/>
              </w:tabs>
              <w:kinsoku/>
              <w:wordWrap/>
              <w:overflowPunct/>
              <w:topLinePunct w:val="0"/>
              <w:autoSpaceDE/>
              <w:autoSpaceDN/>
              <w:bidi w:val="0"/>
              <w:adjustRightInd w:val="0"/>
              <w:snapToGrid/>
              <w:spacing w:before="0" w:beforeAutospacing="0" w:after="0" w:afterAutospacing="0" w:line="360" w:lineRule="exact"/>
              <w:jc w:val="center"/>
              <w:textAlignment w:val="auto"/>
              <w:rPr>
                <w:rFonts w:hint="default" w:ascii="Times New Roman" w:hAnsi="Times New Roman" w:eastAsia="SimSun" w:cs="Times New Roman"/>
                <w:kern w:val="2"/>
                <w:sz w:val="21"/>
                <w:szCs w:val="21"/>
                <w:lang w:val="en-US" w:eastAsia="zh-CN"/>
              </w:rPr>
            </w:pPr>
            <w:r>
              <w:rPr>
                <w:rFonts w:hint="eastAsia" w:cs="Times New Roman"/>
                <w:kern w:val="2"/>
                <w:sz w:val="21"/>
                <w:szCs w:val="21"/>
                <w:lang w:val="en-US" w:eastAsia="zh-CN"/>
              </w:rPr>
              <w:t>4.0</w:t>
            </w:r>
          </w:p>
        </w:tc>
      </w:tr>
    </w:tbl>
    <w:p>
      <w:pPr>
        <w:pStyle w:val="4"/>
        <w:bidi w:val="0"/>
        <w:rPr>
          <w:rFonts w:hint="default"/>
        </w:rPr>
      </w:pPr>
      <w:bookmarkStart w:id="155" w:name="_Toc2421"/>
      <w:bookmarkStart w:id="156" w:name="_Toc47714727"/>
      <w:bookmarkStart w:id="157" w:name="_Toc6542"/>
      <w:bookmarkStart w:id="158" w:name="_Toc32315"/>
      <w:r>
        <w:rPr>
          <w:rFonts w:hint="eastAsia"/>
          <w:lang w:val="en-US" w:eastAsia="zh-CN"/>
        </w:rPr>
        <w:t>8</w:t>
      </w:r>
      <w:r>
        <w:rPr>
          <w:rFonts w:hint="default"/>
        </w:rPr>
        <w:t>.3厂界环境噪声排放标准</w:t>
      </w:r>
      <w:bookmarkEnd w:id="155"/>
      <w:bookmarkEnd w:id="156"/>
      <w:bookmarkEnd w:id="157"/>
      <w:bookmarkEnd w:id="158"/>
    </w:p>
    <w:p>
      <w:pPr>
        <w:pStyle w:val="69"/>
        <w:pageBreakBefore w:val="0"/>
        <w:kinsoku/>
        <w:wordWrap/>
        <w:topLinePunct w:val="0"/>
        <w:bidi w:val="0"/>
        <w:spacing w:before="0" w:after="0" w:line="360" w:lineRule="auto"/>
        <w:ind w:left="0" w:leftChars="0" w:right="0" w:firstLine="480" w:firstLineChars="200"/>
        <w:rPr>
          <w:rFonts w:hint="default" w:ascii="Times New Roman" w:hAnsi="Times New Roman" w:eastAsia="SimSun" w:cs="Times New Roman"/>
          <w:lang w:val="en-US" w:eastAsia="zh-CN"/>
        </w:rPr>
      </w:pPr>
      <w:bookmarkStart w:id="159" w:name="_Toc3244"/>
      <w:r>
        <w:rPr>
          <w:rFonts w:hint="default" w:ascii="Times New Roman" w:hAnsi="Times New Roman" w:eastAsia="SimSun" w:cs="Times New Roman"/>
        </w:rPr>
        <w:t>项目营运期厂界声环境质量执行</w:t>
      </w:r>
      <w:r>
        <w:rPr>
          <w:rFonts w:hint="eastAsia" w:ascii="Times New Roman" w:hAnsi="Times New Roman" w:cs="Times New Roman"/>
          <w:lang w:eastAsia="zh-CN"/>
        </w:rPr>
        <w:t>《</w:t>
      </w:r>
      <w:r>
        <w:rPr>
          <w:rFonts w:hint="eastAsia" w:ascii="Times New Roman" w:hAnsi="Times New Roman" w:cs="Times New Roman"/>
          <w:lang w:val="en-US" w:eastAsia="zh-CN"/>
        </w:rPr>
        <w:t>工业企业厂界环境噪声排放标准</w:t>
      </w:r>
      <w:r>
        <w:rPr>
          <w:rFonts w:hint="eastAsia" w:ascii="Times New Roman" w:hAnsi="Times New Roman" w:cs="Times New Roman"/>
          <w:lang w:eastAsia="zh-CN"/>
        </w:rPr>
        <w:t>》（</w:t>
      </w:r>
      <w:r>
        <w:rPr>
          <w:rFonts w:hint="eastAsia" w:ascii="Times New Roman" w:hAnsi="Times New Roman" w:cs="Times New Roman"/>
          <w:lang w:val="en-US" w:eastAsia="zh-CN"/>
        </w:rPr>
        <w:t>GB 12348-2008</w:t>
      </w:r>
      <w:r>
        <w:rPr>
          <w:rFonts w:hint="eastAsia" w:ascii="Times New Roman" w:hAnsi="Times New Roman" w:cs="Times New Roman"/>
          <w:lang w:eastAsia="zh-CN"/>
        </w:rPr>
        <w:t>）</w:t>
      </w:r>
      <w:r>
        <w:rPr>
          <w:rFonts w:hint="default" w:ascii="Times New Roman" w:hAnsi="Times New Roman" w:eastAsia="SimSun" w:cs="Times New Roman"/>
        </w:rPr>
        <w:t>中</w:t>
      </w:r>
      <w:r>
        <w:rPr>
          <w:rFonts w:hint="eastAsia" w:cs="Times New Roman"/>
          <w:lang w:val="en-US" w:eastAsia="zh-CN"/>
        </w:rPr>
        <w:t>3</w:t>
      </w:r>
      <w:r>
        <w:rPr>
          <w:rFonts w:hint="default" w:ascii="Times New Roman" w:hAnsi="Times New Roman" w:eastAsia="SimSun" w:cs="Times New Roman"/>
        </w:rPr>
        <w:t>类标准要求，详见表</w:t>
      </w:r>
      <w:r>
        <w:rPr>
          <w:rFonts w:hint="eastAsia" w:ascii="Times New Roman" w:hAnsi="Times New Roman" w:cs="Times New Roman"/>
          <w:lang w:val="en-US" w:eastAsia="zh-CN"/>
        </w:rPr>
        <w:t>7-</w:t>
      </w:r>
      <w:r>
        <w:rPr>
          <w:rFonts w:hint="eastAsia" w:cs="Times New Roman"/>
          <w:lang w:val="en-US" w:eastAsia="zh-CN"/>
        </w:rPr>
        <w:t>3</w:t>
      </w:r>
      <w:r>
        <w:rPr>
          <w:rFonts w:hint="eastAsia" w:ascii="Times New Roman" w:hAnsi="Times New Roman" w:cs="Times New Roman"/>
          <w:lang w:val="en-US" w:eastAsia="zh-CN"/>
        </w:rPr>
        <w:t>。</w:t>
      </w:r>
      <w:bookmarkEnd w:id="159"/>
    </w:p>
    <w:p>
      <w:pPr>
        <w:pageBreakBefore w:val="0"/>
        <w:kinsoku/>
        <w:wordWrap/>
        <w:topLinePunct w:val="0"/>
        <w:bidi w:val="0"/>
        <w:spacing w:after="0" w:line="360" w:lineRule="auto"/>
        <w:ind w:right="0"/>
        <w:jc w:val="center"/>
        <w:rPr>
          <w:rFonts w:hint="default" w:ascii="Times New Roman" w:hAnsi="Times New Roman" w:eastAsia="SimSun" w:cs="Times New Roman"/>
          <w:b/>
          <w:kern w:val="0"/>
          <w:sz w:val="21"/>
          <w:szCs w:val="21"/>
        </w:rPr>
      </w:pPr>
      <w:r>
        <w:rPr>
          <w:rFonts w:hint="default" w:ascii="Times New Roman" w:hAnsi="Times New Roman" w:eastAsia="SimSun" w:cs="Times New Roman"/>
          <w:b/>
          <w:sz w:val="21"/>
          <w:szCs w:val="21"/>
          <w:lang w:val="en-US" w:eastAsia="zh-CN"/>
        </w:rPr>
        <w:t>表7-</w:t>
      </w:r>
      <w:r>
        <w:rPr>
          <w:rFonts w:hint="eastAsia" w:ascii="Times New Roman" w:hAnsi="Times New Roman" w:eastAsia="SimSun" w:cs="Times New Roman"/>
          <w:b/>
          <w:sz w:val="21"/>
          <w:szCs w:val="21"/>
          <w:lang w:val="en-US" w:eastAsia="zh-CN"/>
        </w:rPr>
        <w:t>3</w:t>
      </w:r>
      <w:r>
        <w:rPr>
          <w:rFonts w:hint="default" w:ascii="Times New Roman" w:hAnsi="Times New Roman" w:eastAsia="SimSun" w:cs="Times New Roman"/>
          <w:b/>
          <w:sz w:val="21"/>
          <w:szCs w:val="21"/>
          <w:lang w:val="en-US" w:eastAsia="zh-CN"/>
        </w:rPr>
        <w:t xml:space="preserve"> </w:t>
      </w:r>
      <w:r>
        <w:rPr>
          <w:rFonts w:hint="default" w:ascii="Times New Roman" w:hAnsi="Times New Roman" w:eastAsia="SimSun" w:cs="Times New Roman"/>
          <w:b/>
          <w:sz w:val="21"/>
          <w:szCs w:val="21"/>
        </w:rPr>
        <w:t>营运期噪声评价标准</w:t>
      </w:r>
    </w:p>
    <w:tbl>
      <w:tblPr>
        <w:tblStyle w:val="22"/>
        <w:tblW w:w="4999" w:type="pct"/>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autofit"/>
        <w:tblCellMar>
          <w:top w:w="0" w:type="dxa"/>
          <w:left w:w="108" w:type="dxa"/>
          <w:bottom w:w="0" w:type="dxa"/>
          <w:right w:w="108" w:type="dxa"/>
        </w:tblCellMar>
      </w:tblPr>
      <w:tblGrid>
        <w:gridCol w:w="2813"/>
        <w:gridCol w:w="3251"/>
        <w:gridCol w:w="3108"/>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533" w:type="pct"/>
            <w:noWrap w:val="0"/>
            <w:vAlign w:val="center"/>
          </w:tcPr>
          <w:p>
            <w:pPr>
              <w:keepNext w:val="0"/>
              <w:keepLines w:val="0"/>
              <w:pageBreakBefore w:val="0"/>
              <w:widowControl/>
              <w:kinsoku/>
              <w:wordWrap/>
              <w:overflowPunct/>
              <w:topLinePunct w:val="0"/>
              <w:autoSpaceDE/>
              <w:autoSpaceDN/>
              <w:bidi w:val="0"/>
              <w:adjustRightInd w:val="0"/>
              <w:snapToGrid w:val="0"/>
              <w:spacing w:after="0" w:line="240" w:lineRule="auto"/>
              <w:ind w:right="0"/>
              <w:jc w:val="center"/>
              <w:textAlignment w:val="auto"/>
              <w:outlineLvl w:val="1"/>
              <w:rPr>
                <w:rFonts w:hint="default" w:ascii="Times New Roman" w:hAnsi="Times New Roman" w:eastAsia="SimSun" w:cs="Times New Roman"/>
                <w:sz w:val="21"/>
                <w:szCs w:val="21"/>
              </w:rPr>
            </w:pPr>
            <w:bookmarkStart w:id="160" w:name="_Toc16307"/>
            <w:bookmarkStart w:id="161" w:name="_Toc10581"/>
            <w:bookmarkStart w:id="162" w:name="_Toc14687"/>
            <w:r>
              <w:rPr>
                <w:rFonts w:hint="default" w:ascii="Times New Roman" w:hAnsi="Times New Roman" w:eastAsia="SimSun" w:cs="Times New Roman"/>
                <w:sz w:val="21"/>
                <w:szCs w:val="21"/>
              </w:rPr>
              <w:t>类别</w:t>
            </w:r>
            <w:bookmarkEnd w:id="160"/>
            <w:bookmarkEnd w:id="161"/>
            <w:bookmarkEnd w:id="162"/>
          </w:p>
        </w:tc>
        <w:tc>
          <w:tcPr>
            <w:tcW w:w="1772" w:type="pct"/>
            <w:noWrap w:val="0"/>
            <w:vAlign w:val="center"/>
          </w:tcPr>
          <w:p>
            <w:pPr>
              <w:keepNext w:val="0"/>
              <w:keepLines w:val="0"/>
              <w:pageBreakBefore w:val="0"/>
              <w:widowControl/>
              <w:kinsoku/>
              <w:wordWrap/>
              <w:overflowPunct/>
              <w:topLinePunct w:val="0"/>
              <w:autoSpaceDE/>
              <w:autoSpaceDN/>
              <w:bidi w:val="0"/>
              <w:adjustRightInd w:val="0"/>
              <w:snapToGrid w:val="0"/>
              <w:spacing w:after="0" w:line="240" w:lineRule="auto"/>
              <w:ind w:right="0"/>
              <w:jc w:val="center"/>
              <w:textAlignment w:val="auto"/>
              <w:outlineLvl w:val="1"/>
              <w:rPr>
                <w:rFonts w:hint="default" w:ascii="Times New Roman" w:hAnsi="Times New Roman" w:eastAsia="SimSun" w:cs="Times New Roman"/>
                <w:sz w:val="21"/>
                <w:szCs w:val="21"/>
              </w:rPr>
            </w:pPr>
            <w:bookmarkStart w:id="163" w:name="_Toc18527"/>
            <w:bookmarkStart w:id="164" w:name="_Toc5001"/>
            <w:bookmarkStart w:id="165" w:name="_Toc11726"/>
            <w:r>
              <w:rPr>
                <w:rFonts w:hint="default" w:ascii="Times New Roman" w:hAnsi="Times New Roman" w:eastAsia="SimSun" w:cs="Times New Roman"/>
                <w:sz w:val="21"/>
                <w:szCs w:val="21"/>
              </w:rPr>
              <w:t>昼间</w:t>
            </w:r>
            <w:bookmarkEnd w:id="163"/>
            <w:bookmarkEnd w:id="164"/>
            <w:bookmarkEnd w:id="165"/>
          </w:p>
        </w:tc>
        <w:tc>
          <w:tcPr>
            <w:tcW w:w="1694" w:type="pct"/>
            <w:noWrap w:val="0"/>
            <w:vAlign w:val="center"/>
          </w:tcPr>
          <w:p>
            <w:pPr>
              <w:keepNext w:val="0"/>
              <w:keepLines w:val="0"/>
              <w:pageBreakBefore w:val="0"/>
              <w:widowControl/>
              <w:kinsoku/>
              <w:wordWrap/>
              <w:overflowPunct/>
              <w:topLinePunct w:val="0"/>
              <w:autoSpaceDE/>
              <w:autoSpaceDN/>
              <w:bidi w:val="0"/>
              <w:adjustRightInd w:val="0"/>
              <w:snapToGrid w:val="0"/>
              <w:spacing w:after="0" w:line="240" w:lineRule="auto"/>
              <w:ind w:right="0"/>
              <w:jc w:val="center"/>
              <w:textAlignment w:val="auto"/>
              <w:outlineLvl w:val="1"/>
              <w:rPr>
                <w:rFonts w:hint="default" w:ascii="Times New Roman" w:hAnsi="Times New Roman" w:eastAsia="SimSun" w:cs="Times New Roman"/>
                <w:sz w:val="21"/>
                <w:szCs w:val="21"/>
              </w:rPr>
            </w:pPr>
            <w:bookmarkStart w:id="166" w:name="_Toc3348"/>
            <w:bookmarkStart w:id="167" w:name="_Toc10355"/>
            <w:bookmarkStart w:id="168" w:name="_Toc11488"/>
            <w:r>
              <w:rPr>
                <w:rFonts w:hint="default" w:ascii="Times New Roman" w:hAnsi="Times New Roman" w:eastAsia="SimSun" w:cs="Times New Roman"/>
                <w:sz w:val="21"/>
                <w:szCs w:val="21"/>
              </w:rPr>
              <w:t>夜间</w:t>
            </w:r>
            <w:bookmarkEnd w:id="166"/>
            <w:bookmarkEnd w:id="167"/>
            <w:bookmarkEnd w:id="168"/>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533" w:type="pct"/>
            <w:noWrap w:val="0"/>
            <w:vAlign w:val="center"/>
          </w:tcPr>
          <w:p>
            <w:pPr>
              <w:keepNext w:val="0"/>
              <w:keepLines w:val="0"/>
              <w:pageBreakBefore w:val="0"/>
              <w:widowControl/>
              <w:kinsoku/>
              <w:wordWrap/>
              <w:overflowPunct/>
              <w:topLinePunct w:val="0"/>
              <w:autoSpaceDE/>
              <w:autoSpaceDN/>
              <w:bidi w:val="0"/>
              <w:adjustRightInd w:val="0"/>
              <w:snapToGrid w:val="0"/>
              <w:spacing w:after="0" w:line="240" w:lineRule="auto"/>
              <w:ind w:right="0"/>
              <w:jc w:val="center"/>
              <w:textAlignment w:val="auto"/>
              <w:outlineLvl w:val="1"/>
              <w:rPr>
                <w:rFonts w:hint="default" w:ascii="Times New Roman" w:hAnsi="Times New Roman" w:eastAsia="SimSun" w:cs="Times New Roman"/>
                <w:sz w:val="21"/>
                <w:szCs w:val="21"/>
              </w:rPr>
            </w:pPr>
            <w:bookmarkStart w:id="169" w:name="_Toc29351"/>
            <w:bookmarkStart w:id="170" w:name="_Toc29410"/>
            <w:bookmarkStart w:id="171" w:name="_Toc28858"/>
            <w:r>
              <w:rPr>
                <w:rFonts w:hint="default" w:ascii="Times New Roman" w:hAnsi="Times New Roman" w:eastAsia="SimSun" w:cs="Times New Roman"/>
                <w:sz w:val="21"/>
                <w:szCs w:val="21"/>
                <w:lang w:val="en-US" w:eastAsia="zh-CN"/>
              </w:rPr>
              <w:t>3</w:t>
            </w:r>
            <w:r>
              <w:rPr>
                <w:rFonts w:hint="default" w:ascii="Times New Roman" w:hAnsi="Times New Roman" w:eastAsia="SimSun" w:cs="Times New Roman"/>
                <w:sz w:val="21"/>
                <w:szCs w:val="21"/>
              </w:rPr>
              <w:t>类</w:t>
            </w:r>
            <w:bookmarkEnd w:id="169"/>
            <w:bookmarkEnd w:id="170"/>
            <w:bookmarkEnd w:id="171"/>
          </w:p>
        </w:tc>
        <w:tc>
          <w:tcPr>
            <w:tcW w:w="1772" w:type="pct"/>
            <w:noWrap w:val="0"/>
            <w:vAlign w:val="center"/>
          </w:tcPr>
          <w:p>
            <w:pPr>
              <w:keepNext w:val="0"/>
              <w:keepLines w:val="0"/>
              <w:pageBreakBefore w:val="0"/>
              <w:widowControl/>
              <w:kinsoku/>
              <w:wordWrap/>
              <w:overflowPunct/>
              <w:topLinePunct w:val="0"/>
              <w:autoSpaceDE/>
              <w:autoSpaceDN/>
              <w:bidi w:val="0"/>
              <w:adjustRightInd w:val="0"/>
              <w:snapToGrid w:val="0"/>
              <w:spacing w:after="0" w:line="240" w:lineRule="auto"/>
              <w:ind w:right="0"/>
              <w:jc w:val="center"/>
              <w:textAlignment w:val="auto"/>
              <w:outlineLvl w:val="1"/>
              <w:rPr>
                <w:rFonts w:hint="default" w:ascii="Times New Roman" w:hAnsi="Times New Roman" w:eastAsia="SimSun" w:cs="Times New Roman"/>
                <w:sz w:val="21"/>
                <w:szCs w:val="21"/>
                <w:lang w:eastAsia="zh-CN"/>
              </w:rPr>
            </w:pPr>
            <w:bookmarkStart w:id="172" w:name="_Toc2239"/>
            <w:bookmarkStart w:id="173" w:name="_Toc6984"/>
            <w:bookmarkStart w:id="174" w:name="_Toc8044"/>
            <w:r>
              <w:rPr>
                <w:rFonts w:hint="default" w:ascii="Times New Roman" w:hAnsi="Times New Roman" w:eastAsia="SimSun" w:cs="Times New Roman"/>
                <w:sz w:val="21"/>
                <w:szCs w:val="21"/>
              </w:rPr>
              <w:t>6</w:t>
            </w:r>
            <w:bookmarkEnd w:id="172"/>
            <w:r>
              <w:rPr>
                <w:rFonts w:hint="default" w:ascii="Times New Roman" w:hAnsi="Times New Roman" w:eastAsia="SimSun" w:cs="Times New Roman"/>
                <w:sz w:val="21"/>
                <w:szCs w:val="21"/>
                <w:lang w:val="en-US" w:eastAsia="zh-CN"/>
              </w:rPr>
              <w:t>5</w:t>
            </w:r>
            <w:bookmarkEnd w:id="173"/>
            <w:bookmarkEnd w:id="174"/>
          </w:p>
        </w:tc>
        <w:tc>
          <w:tcPr>
            <w:tcW w:w="1694" w:type="pct"/>
            <w:noWrap w:val="0"/>
            <w:vAlign w:val="center"/>
          </w:tcPr>
          <w:p>
            <w:pPr>
              <w:keepNext w:val="0"/>
              <w:keepLines w:val="0"/>
              <w:pageBreakBefore w:val="0"/>
              <w:widowControl/>
              <w:kinsoku/>
              <w:wordWrap/>
              <w:overflowPunct/>
              <w:topLinePunct w:val="0"/>
              <w:autoSpaceDE/>
              <w:autoSpaceDN/>
              <w:bidi w:val="0"/>
              <w:adjustRightInd w:val="0"/>
              <w:snapToGrid w:val="0"/>
              <w:spacing w:after="0" w:line="240" w:lineRule="auto"/>
              <w:ind w:right="0"/>
              <w:jc w:val="center"/>
              <w:textAlignment w:val="auto"/>
              <w:outlineLvl w:val="1"/>
              <w:rPr>
                <w:rFonts w:hint="default" w:ascii="Times New Roman" w:hAnsi="Times New Roman" w:eastAsia="SimSun" w:cs="Times New Roman"/>
                <w:bCs/>
                <w:sz w:val="21"/>
                <w:szCs w:val="21"/>
                <w:lang w:eastAsia="zh-CN"/>
              </w:rPr>
            </w:pPr>
            <w:bookmarkStart w:id="175" w:name="_Toc30105"/>
            <w:bookmarkStart w:id="176" w:name="_Toc30731"/>
            <w:bookmarkStart w:id="177" w:name="_Toc11338"/>
            <w:r>
              <w:rPr>
                <w:rFonts w:hint="default" w:ascii="Times New Roman" w:hAnsi="Times New Roman" w:eastAsia="SimSun" w:cs="Times New Roman"/>
                <w:bCs/>
                <w:sz w:val="21"/>
                <w:szCs w:val="21"/>
              </w:rPr>
              <w:t>5</w:t>
            </w:r>
            <w:bookmarkEnd w:id="175"/>
            <w:r>
              <w:rPr>
                <w:rFonts w:hint="default" w:ascii="Times New Roman" w:hAnsi="Times New Roman" w:eastAsia="SimSun" w:cs="Times New Roman"/>
                <w:bCs/>
                <w:sz w:val="21"/>
                <w:szCs w:val="21"/>
                <w:lang w:val="en-US" w:eastAsia="zh-CN"/>
              </w:rPr>
              <w:t>5</w:t>
            </w:r>
            <w:bookmarkEnd w:id="176"/>
            <w:bookmarkEnd w:id="177"/>
          </w:p>
        </w:tc>
      </w:tr>
    </w:tbl>
    <w:p>
      <w:pPr>
        <w:pStyle w:val="4"/>
        <w:bidi w:val="0"/>
        <w:rPr>
          <w:rFonts w:hint="default"/>
        </w:rPr>
      </w:pPr>
      <w:bookmarkStart w:id="178" w:name="_Toc25535"/>
      <w:bookmarkStart w:id="179" w:name="_Toc7044"/>
      <w:bookmarkStart w:id="180" w:name="_Toc30145"/>
      <w:r>
        <w:rPr>
          <w:rFonts w:hint="eastAsia"/>
          <w:lang w:val="en-US" w:eastAsia="zh-CN"/>
        </w:rPr>
        <w:t>8</w:t>
      </w:r>
      <w:r>
        <w:rPr>
          <w:rFonts w:hint="default"/>
        </w:rPr>
        <w:t>.4固废处置标准</w:t>
      </w:r>
      <w:bookmarkEnd w:id="178"/>
      <w:bookmarkEnd w:id="179"/>
      <w:bookmarkEnd w:id="180"/>
    </w:p>
    <w:p>
      <w:pPr>
        <w:pStyle w:val="2"/>
        <w:keepNext w:val="0"/>
        <w:keepLines w:val="0"/>
        <w:pageBreakBefore w:val="0"/>
        <w:widowControl w:val="0"/>
        <w:kinsoku/>
        <w:wordWrap/>
        <w:overflowPunct/>
        <w:topLinePunct w:val="0"/>
        <w:autoSpaceDE/>
        <w:autoSpaceDN/>
        <w:bidi w:val="0"/>
        <w:adjustRightInd/>
        <w:snapToGrid/>
        <w:ind w:left="0" w:leftChars="0" w:firstLine="480" w:firstLineChars="200"/>
        <w:jc w:val="both"/>
        <w:textAlignment w:val="auto"/>
        <w:rPr>
          <w:rFonts w:hint="eastAsia" w:ascii="Times New Roman" w:eastAsia="SimSun" w:cs="Times New Roman"/>
          <w:sz w:val="24"/>
          <w:szCs w:val="24"/>
          <w:lang w:eastAsia="zh-CN"/>
        </w:rPr>
      </w:pPr>
      <w:r>
        <w:rPr>
          <w:rFonts w:hint="default" w:ascii="Times New Roman" w:hAnsi="Times New Roman" w:eastAsia="SimSun" w:cs="Times New Roman"/>
          <w:sz w:val="24"/>
          <w:szCs w:val="24"/>
        </w:rPr>
        <w:t>本项目一般固体废物执行GB18599-2001《一般工业固体废物贮存、处置场污染控制标准》及2013年修改单相关规定</w:t>
      </w:r>
      <w:r>
        <w:rPr>
          <w:rFonts w:hint="eastAsia" w:ascii="Times New Roman" w:eastAsia="SimSun" w:cs="Times New Roman"/>
          <w:sz w:val="24"/>
          <w:szCs w:val="24"/>
          <w:lang w:eastAsia="zh-CN"/>
        </w:rPr>
        <w:t>。</w:t>
      </w:r>
    </w:p>
    <w:p>
      <w:pPr>
        <w:pStyle w:val="2"/>
        <w:keepNext w:val="0"/>
        <w:keepLines w:val="0"/>
        <w:pageBreakBefore w:val="0"/>
        <w:widowControl w:val="0"/>
        <w:kinsoku/>
        <w:wordWrap/>
        <w:overflowPunct/>
        <w:topLinePunct w:val="0"/>
        <w:autoSpaceDE/>
        <w:autoSpaceDN/>
        <w:bidi w:val="0"/>
        <w:adjustRightInd/>
        <w:snapToGrid/>
        <w:ind w:left="0" w:leftChars="0" w:firstLine="480" w:firstLineChars="200"/>
        <w:jc w:val="both"/>
        <w:textAlignment w:val="auto"/>
        <w:outlineLvl w:val="9"/>
        <w:rPr>
          <w:rFonts w:hint="eastAsia" w:ascii="Times New Roman" w:eastAsia="SimSun" w:cs="Times New Roman"/>
          <w:sz w:val="24"/>
          <w:szCs w:val="24"/>
          <w:lang w:eastAsia="zh-CN"/>
        </w:rPr>
      </w:pPr>
    </w:p>
    <w:p>
      <w:pPr>
        <w:spacing w:before="0" w:after="0" w:line="480" w:lineRule="exact"/>
        <w:outlineLvl w:val="9"/>
        <w:rPr>
          <w:rFonts w:hint="eastAsia" w:ascii="Times New Roman" w:hAnsi="Times New Roman" w:cs="Times New Roman" w:eastAsiaTheme="minorEastAsia"/>
          <w:spacing w:val="0"/>
          <w:w w:val="100"/>
          <w:szCs w:val="28"/>
        </w:rPr>
      </w:pPr>
    </w:p>
    <w:p>
      <w:pPr>
        <w:spacing w:before="0" w:after="0" w:line="480" w:lineRule="exact"/>
        <w:outlineLvl w:val="9"/>
        <w:rPr>
          <w:rFonts w:hint="eastAsia" w:ascii="Times New Roman" w:hAnsi="Times New Roman" w:cs="Times New Roman" w:eastAsiaTheme="minorEastAsia"/>
          <w:spacing w:val="0"/>
          <w:w w:val="100"/>
          <w:szCs w:val="28"/>
        </w:rPr>
      </w:pPr>
    </w:p>
    <w:p>
      <w:pPr>
        <w:spacing w:before="0" w:after="0" w:line="480" w:lineRule="exact"/>
        <w:outlineLvl w:val="9"/>
        <w:rPr>
          <w:rFonts w:hint="eastAsia" w:ascii="Times New Roman" w:hAnsi="Times New Roman" w:cs="Times New Roman" w:eastAsiaTheme="minorEastAsia"/>
          <w:spacing w:val="0"/>
          <w:w w:val="100"/>
          <w:szCs w:val="28"/>
        </w:rPr>
      </w:pPr>
    </w:p>
    <w:p>
      <w:pPr>
        <w:pStyle w:val="3"/>
        <w:spacing w:before="0" w:after="0" w:line="480" w:lineRule="exact"/>
        <w:rPr>
          <w:rFonts w:ascii="Times New Roman" w:hAnsi="Times New Roman" w:cs="Times New Roman" w:eastAsiaTheme="minorEastAsia"/>
          <w:spacing w:val="0"/>
          <w:w w:val="100"/>
          <w:sz w:val="24"/>
          <w:szCs w:val="24"/>
        </w:rPr>
      </w:pPr>
      <w:bookmarkStart w:id="181" w:name="_Toc26722"/>
      <w:r>
        <w:rPr>
          <w:rFonts w:hint="eastAsia" w:ascii="Times New Roman" w:hAnsi="Times New Roman" w:cs="Times New Roman" w:eastAsiaTheme="minorEastAsia"/>
          <w:spacing w:val="0"/>
          <w:w w:val="100"/>
          <w:szCs w:val="28"/>
        </w:rPr>
        <w:t>9</w:t>
      </w:r>
      <w:r>
        <w:rPr>
          <w:rFonts w:ascii="Times New Roman" w:hAnsi="Times New Roman" w:cs="Times New Roman" w:eastAsiaTheme="minorEastAsia"/>
          <w:spacing w:val="0"/>
          <w:w w:val="100"/>
          <w:szCs w:val="28"/>
        </w:rPr>
        <w:t>、 验收监测内容</w:t>
      </w:r>
      <w:bookmarkEnd w:id="139"/>
      <w:bookmarkEnd w:id="140"/>
      <w:bookmarkEnd w:id="141"/>
      <w:bookmarkEnd w:id="142"/>
      <w:bookmarkEnd w:id="181"/>
    </w:p>
    <w:p>
      <w:pPr>
        <w:pStyle w:val="4"/>
        <w:adjustRightInd w:val="0"/>
        <w:snapToGrid w:val="0"/>
        <w:spacing w:before="0" w:after="0" w:line="480" w:lineRule="exact"/>
        <w:rPr>
          <w:rFonts w:ascii="Times New Roman" w:hAnsi="Times New Roman" w:cs="Times New Roman" w:eastAsiaTheme="minorEastAsia"/>
          <w:spacing w:val="0"/>
          <w:w w:val="100"/>
          <w:sz w:val="28"/>
          <w:szCs w:val="28"/>
        </w:rPr>
      </w:pPr>
      <w:bookmarkStart w:id="182" w:name="_Toc11883"/>
      <w:bookmarkStart w:id="183" w:name="_Toc7186"/>
      <w:bookmarkStart w:id="184" w:name="_Toc18916"/>
      <w:r>
        <w:rPr>
          <w:rFonts w:hint="eastAsia" w:ascii="Times New Roman" w:hAnsi="Times New Roman" w:cs="Times New Roman" w:eastAsiaTheme="minorEastAsia"/>
          <w:spacing w:val="0"/>
          <w:w w:val="100"/>
          <w:sz w:val="28"/>
          <w:szCs w:val="28"/>
        </w:rPr>
        <w:t>9</w:t>
      </w:r>
      <w:r>
        <w:rPr>
          <w:rFonts w:ascii="Times New Roman" w:hAnsi="Times New Roman" w:cs="Times New Roman" w:eastAsiaTheme="minorEastAsia"/>
          <w:spacing w:val="0"/>
          <w:w w:val="100"/>
          <w:sz w:val="28"/>
          <w:szCs w:val="28"/>
        </w:rPr>
        <w:t>.1 废气监测</w:t>
      </w:r>
      <w:bookmarkEnd w:id="182"/>
      <w:bookmarkEnd w:id="183"/>
      <w:bookmarkEnd w:id="184"/>
    </w:p>
    <w:p>
      <w:pPr>
        <w:spacing w:line="480" w:lineRule="exact"/>
        <w:ind w:firstLine="480" w:firstLineChars="200"/>
        <w:jc w:val="left"/>
        <w:rPr>
          <w:rFonts w:ascii="Times New Roman" w:hAnsi="Times New Roman" w:cs="Times New Roman" w:eastAsiaTheme="minorEastAsia"/>
          <w:spacing w:val="0"/>
          <w:w w:val="100"/>
          <w:sz w:val="24"/>
          <w:szCs w:val="24"/>
        </w:rPr>
      </w:pPr>
      <w:r>
        <w:rPr>
          <w:rFonts w:ascii="Times New Roman" w:hAnsi="Times New Roman" w:cs="Times New Roman" w:eastAsiaTheme="minorEastAsia"/>
          <w:spacing w:val="0"/>
          <w:w w:val="100"/>
          <w:sz w:val="24"/>
          <w:szCs w:val="24"/>
        </w:rPr>
        <w:t>本项目</w:t>
      </w:r>
      <w:r>
        <w:rPr>
          <w:rFonts w:hint="eastAsia" w:ascii="Times New Roman" w:hAnsi="Times New Roman" w:cs="Times New Roman" w:eastAsiaTheme="minorEastAsia"/>
          <w:spacing w:val="0"/>
          <w:w w:val="100"/>
          <w:sz w:val="24"/>
          <w:szCs w:val="24"/>
        </w:rPr>
        <w:t>有</w:t>
      </w:r>
      <w:r>
        <w:rPr>
          <w:rFonts w:ascii="Times New Roman" w:hAnsi="Times New Roman" w:cs="Times New Roman" w:eastAsiaTheme="minorEastAsia"/>
          <w:spacing w:val="0"/>
          <w:w w:val="100"/>
          <w:sz w:val="24"/>
          <w:szCs w:val="24"/>
        </w:rPr>
        <w:t>组织检测点位、项目和频次见表</w:t>
      </w:r>
      <w:r>
        <w:rPr>
          <w:rFonts w:hint="eastAsia" w:ascii="Times New Roman" w:hAnsi="Times New Roman" w:cs="Times New Roman" w:eastAsiaTheme="minorEastAsia"/>
          <w:spacing w:val="0"/>
          <w:w w:val="100"/>
          <w:sz w:val="24"/>
          <w:szCs w:val="24"/>
        </w:rPr>
        <w:t>9</w:t>
      </w:r>
      <w:r>
        <w:rPr>
          <w:rFonts w:ascii="Times New Roman" w:hAnsi="Times New Roman" w:cs="Times New Roman" w:eastAsiaTheme="minorEastAsia"/>
          <w:spacing w:val="0"/>
          <w:w w:val="100"/>
          <w:sz w:val="24"/>
          <w:szCs w:val="24"/>
        </w:rPr>
        <w:t>-1。</w:t>
      </w:r>
    </w:p>
    <w:p>
      <w:pPr>
        <w:spacing w:line="480" w:lineRule="exact"/>
        <w:jc w:val="center"/>
        <w:rPr>
          <w:rFonts w:ascii="Times New Roman" w:hAnsi="Times New Roman" w:cs="Times New Roman" w:eastAsiaTheme="minorEastAsia"/>
          <w:b/>
          <w:bCs/>
          <w:spacing w:val="0"/>
          <w:w w:val="100"/>
          <w:szCs w:val="21"/>
        </w:rPr>
      </w:pPr>
      <w:r>
        <w:rPr>
          <w:rFonts w:ascii="Times New Roman" w:hAnsi="Times New Roman" w:cs="Times New Roman" w:eastAsiaTheme="minorEastAsia"/>
          <w:b/>
          <w:bCs/>
          <w:spacing w:val="0"/>
          <w:w w:val="100"/>
          <w:szCs w:val="21"/>
        </w:rPr>
        <w:t>表</w:t>
      </w:r>
      <w:r>
        <w:rPr>
          <w:rFonts w:hint="eastAsia" w:ascii="Times New Roman" w:hAnsi="Times New Roman" w:cs="Times New Roman" w:eastAsiaTheme="minorEastAsia"/>
          <w:b/>
          <w:bCs/>
          <w:spacing w:val="0"/>
          <w:w w:val="100"/>
          <w:szCs w:val="21"/>
        </w:rPr>
        <w:t>9</w:t>
      </w:r>
      <w:r>
        <w:rPr>
          <w:rFonts w:ascii="Times New Roman" w:hAnsi="Times New Roman" w:cs="Times New Roman" w:eastAsiaTheme="minorEastAsia"/>
          <w:b/>
          <w:bCs/>
          <w:spacing w:val="0"/>
          <w:w w:val="100"/>
          <w:szCs w:val="21"/>
        </w:rPr>
        <w:t xml:space="preserve">-1 </w:t>
      </w:r>
      <w:r>
        <w:rPr>
          <w:rFonts w:hint="eastAsia" w:ascii="Times New Roman" w:hAnsi="Times New Roman" w:cs="Times New Roman" w:eastAsiaTheme="minorEastAsia"/>
          <w:b/>
          <w:bCs/>
          <w:spacing w:val="0"/>
          <w:w w:val="100"/>
          <w:szCs w:val="21"/>
        </w:rPr>
        <w:t>有组织</w:t>
      </w:r>
      <w:r>
        <w:rPr>
          <w:rFonts w:ascii="Times New Roman" w:hAnsi="Times New Roman" w:cs="Times New Roman" w:eastAsiaTheme="minorEastAsia"/>
          <w:b/>
          <w:bCs/>
          <w:spacing w:val="0"/>
          <w:w w:val="100"/>
          <w:szCs w:val="21"/>
        </w:rPr>
        <w:t>废气监测点位、项目和频次</w:t>
      </w:r>
    </w:p>
    <w:tbl>
      <w:tblPr>
        <w:tblStyle w:val="22"/>
        <w:tblW w:w="915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16"/>
        <w:gridCol w:w="1861"/>
        <w:gridCol w:w="617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43" w:hRule="exact"/>
          <w:jc w:val="center"/>
        </w:trPr>
        <w:tc>
          <w:tcPr>
            <w:tcW w:w="2977" w:type="dxa"/>
            <w:gridSpan w:val="2"/>
            <w:vAlign w:val="center"/>
          </w:tcPr>
          <w:p>
            <w:pPr>
              <w:spacing w:line="480" w:lineRule="exact"/>
              <w:jc w:val="center"/>
              <w:rPr>
                <w:rFonts w:ascii="Times New Roman" w:hAnsi="Times New Roman" w:cs="Times New Roman" w:eastAsiaTheme="minorEastAsia"/>
                <w:spacing w:val="0"/>
                <w:w w:val="100"/>
                <w:szCs w:val="21"/>
              </w:rPr>
            </w:pPr>
            <w:r>
              <w:rPr>
                <w:rFonts w:ascii="Times New Roman" w:hAnsi="Times New Roman" w:cs="Times New Roman" w:eastAsiaTheme="minorEastAsia"/>
                <w:spacing w:val="0"/>
                <w:w w:val="100"/>
                <w:szCs w:val="21"/>
              </w:rPr>
              <w:t>污染物名称</w:t>
            </w:r>
          </w:p>
        </w:tc>
        <w:tc>
          <w:tcPr>
            <w:tcW w:w="6174" w:type="dxa"/>
            <w:vAlign w:val="center"/>
          </w:tcPr>
          <w:p>
            <w:pPr>
              <w:spacing w:line="480" w:lineRule="exact"/>
              <w:jc w:val="center"/>
              <w:rPr>
                <w:rFonts w:ascii="Times New Roman" w:hAnsi="Times New Roman" w:cs="Times New Roman" w:eastAsiaTheme="minorEastAsia"/>
                <w:spacing w:val="0"/>
                <w:w w:val="100"/>
                <w:szCs w:val="21"/>
              </w:rPr>
            </w:pPr>
            <w:r>
              <w:rPr>
                <w:rFonts w:ascii="Times New Roman" w:hAnsi="Times New Roman" w:cs="Times New Roman" w:eastAsiaTheme="minorEastAsia"/>
                <w:spacing w:val="0"/>
                <w:w w:val="100"/>
                <w:szCs w:val="21"/>
              </w:rPr>
              <w:t>监测频次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686" w:hRule="atLeast"/>
          <w:jc w:val="center"/>
        </w:trPr>
        <w:tc>
          <w:tcPr>
            <w:tcW w:w="1116" w:type="dxa"/>
            <w:vAlign w:val="center"/>
          </w:tcPr>
          <w:p>
            <w:pPr>
              <w:spacing w:line="400" w:lineRule="exact"/>
              <w:jc w:val="center"/>
              <w:rPr>
                <w:rFonts w:ascii="Times New Roman" w:hAnsi="Times New Roman" w:cs="Times New Roman" w:eastAsiaTheme="minorEastAsia"/>
                <w:spacing w:val="0"/>
                <w:w w:val="100"/>
                <w:szCs w:val="21"/>
              </w:rPr>
            </w:pPr>
            <w:r>
              <w:rPr>
                <w:rFonts w:hint="eastAsia" w:ascii="Times New Roman" w:hAnsi="Times New Roman" w:cs="Times New Roman" w:eastAsiaTheme="minorEastAsia"/>
                <w:spacing w:val="0"/>
                <w:w w:val="100"/>
                <w:szCs w:val="21"/>
              </w:rPr>
              <w:t>有</w:t>
            </w:r>
            <w:r>
              <w:rPr>
                <w:rFonts w:ascii="Times New Roman" w:hAnsi="Times New Roman" w:cs="Times New Roman" w:eastAsiaTheme="minorEastAsia"/>
                <w:spacing w:val="0"/>
                <w:w w:val="100"/>
                <w:szCs w:val="21"/>
              </w:rPr>
              <w:t>组织排放</w:t>
            </w:r>
          </w:p>
        </w:tc>
        <w:tc>
          <w:tcPr>
            <w:tcW w:w="1861" w:type="dxa"/>
            <w:vAlign w:val="center"/>
          </w:tcPr>
          <w:p>
            <w:pPr>
              <w:spacing w:line="400" w:lineRule="exact"/>
              <w:jc w:val="center"/>
              <w:rPr>
                <w:rFonts w:ascii="Times New Roman" w:hAnsi="Times New Roman" w:cs="Times New Roman" w:eastAsiaTheme="minorEastAsia"/>
                <w:spacing w:val="0"/>
                <w:w w:val="100"/>
                <w:szCs w:val="21"/>
              </w:rPr>
            </w:pPr>
            <w:r>
              <w:rPr>
                <w:rFonts w:hint="eastAsia" w:ascii="Times New Roman" w:hAnsi="Times New Roman" w:cs="Times New Roman" w:eastAsiaTheme="minorEastAsia"/>
                <w:spacing w:val="0"/>
                <w:w w:val="100"/>
                <w:szCs w:val="21"/>
              </w:rPr>
              <w:t>非甲烷总烃</w:t>
            </w:r>
          </w:p>
        </w:tc>
        <w:tc>
          <w:tcPr>
            <w:tcW w:w="6174" w:type="dxa"/>
            <w:vAlign w:val="center"/>
          </w:tcPr>
          <w:p>
            <w:pPr>
              <w:spacing w:line="400" w:lineRule="exact"/>
              <w:jc w:val="center"/>
              <w:rPr>
                <w:rFonts w:ascii="Times New Roman" w:hAnsi="Times New Roman" w:cs="Times New Roman" w:eastAsiaTheme="minorEastAsia"/>
                <w:spacing w:val="0"/>
                <w:w w:val="100"/>
                <w:szCs w:val="21"/>
              </w:rPr>
            </w:pPr>
            <w:r>
              <w:rPr>
                <w:rFonts w:hint="eastAsia" w:ascii="Times New Roman" w:hAnsi="Times New Roman" w:cs="Times New Roman" w:eastAsiaTheme="minorEastAsia"/>
                <w:spacing w:val="0"/>
                <w:w w:val="100"/>
                <w:szCs w:val="21"/>
              </w:rPr>
              <w:t>处理设施进出口各布置一个点，</w:t>
            </w:r>
            <w:r>
              <w:rPr>
                <w:rFonts w:ascii="Times New Roman" w:hAnsi="Times New Roman" w:cs="Times New Roman" w:eastAsiaTheme="minorEastAsia"/>
                <w:spacing w:val="0"/>
                <w:w w:val="100"/>
                <w:szCs w:val="21"/>
              </w:rPr>
              <w:t>连续监测两天，每天监测三批次。</w:t>
            </w:r>
          </w:p>
        </w:tc>
      </w:tr>
    </w:tbl>
    <w:p>
      <w:pPr>
        <w:pStyle w:val="31"/>
        <w:rPr>
          <w:rFonts w:hint="default" w:ascii="Times New Roman" w:hAnsi="Times New Roman" w:cs="Times New Roman" w:eastAsiaTheme="minorEastAsia"/>
          <w:spacing w:val="0"/>
          <w:w w:val="100"/>
        </w:rPr>
      </w:pPr>
    </w:p>
    <w:p>
      <w:pPr>
        <w:spacing w:line="480" w:lineRule="exact"/>
        <w:ind w:firstLine="480" w:firstLineChars="200"/>
        <w:jc w:val="left"/>
        <w:rPr>
          <w:rFonts w:ascii="Times New Roman" w:hAnsi="Times New Roman" w:cs="Times New Roman" w:eastAsiaTheme="minorEastAsia"/>
          <w:spacing w:val="0"/>
          <w:w w:val="100"/>
          <w:sz w:val="24"/>
          <w:szCs w:val="24"/>
        </w:rPr>
      </w:pPr>
      <w:r>
        <w:rPr>
          <w:rFonts w:ascii="Times New Roman" w:hAnsi="Times New Roman" w:cs="Times New Roman" w:eastAsiaTheme="minorEastAsia"/>
          <w:spacing w:val="0"/>
          <w:w w:val="100"/>
          <w:sz w:val="24"/>
          <w:szCs w:val="24"/>
        </w:rPr>
        <w:t>本项目无组织检测点位、项目和频次见表</w:t>
      </w:r>
      <w:r>
        <w:rPr>
          <w:rFonts w:hint="eastAsia" w:ascii="Times New Roman" w:hAnsi="Times New Roman" w:cs="Times New Roman" w:eastAsiaTheme="minorEastAsia"/>
          <w:spacing w:val="0"/>
          <w:w w:val="100"/>
          <w:sz w:val="24"/>
          <w:szCs w:val="24"/>
        </w:rPr>
        <w:t>9</w:t>
      </w:r>
      <w:r>
        <w:rPr>
          <w:rFonts w:ascii="Times New Roman" w:hAnsi="Times New Roman" w:cs="Times New Roman" w:eastAsiaTheme="minorEastAsia"/>
          <w:spacing w:val="0"/>
          <w:w w:val="100"/>
          <w:sz w:val="24"/>
          <w:szCs w:val="24"/>
        </w:rPr>
        <w:t>-2。</w:t>
      </w:r>
    </w:p>
    <w:p>
      <w:pPr>
        <w:spacing w:line="480" w:lineRule="exact"/>
        <w:jc w:val="center"/>
        <w:rPr>
          <w:rFonts w:ascii="Times New Roman" w:hAnsi="Times New Roman" w:cs="Times New Roman" w:eastAsiaTheme="minorEastAsia"/>
          <w:b/>
          <w:bCs/>
          <w:spacing w:val="0"/>
          <w:w w:val="100"/>
          <w:szCs w:val="21"/>
        </w:rPr>
      </w:pPr>
      <w:bookmarkStart w:id="185" w:name="_Toc22296_WPSOffice_Level3"/>
      <w:bookmarkStart w:id="186" w:name="_Toc9393_WPSOffice_Level3"/>
      <w:bookmarkStart w:id="187" w:name="_Toc22851_WPSOffice_Level3"/>
      <w:bookmarkStart w:id="188" w:name="_Toc16627_WPSOffice_Level3"/>
      <w:bookmarkStart w:id="189" w:name="_Toc5414_WPSOffice_Level3"/>
      <w:bookmarkStart w:id="190" w:name="_Toc10625_WPSOffice_Level3"/>
      <w:bookmarkStart w:id="191" w:name="_Toc19767_WPSOffice_Level3"/>
      <w:r>
        <w:rPr>
          <w:rFonts w:ascii="Times New Roman" w:hAnsi="Times New Roman" w:cs="Times New Roman" w:eastAsiaTheme="minorEastAsia"/>
          <w:b/>
          <w:bCs/>
          <w:spacing w:val="0"/>
          <w:w w:val="100"/>
          <w:szCs w:val="21"/>
        </w:rPr>
        <w:t>表</w:t>
      </w:r>
      <w:r>
        <w:rPr>
          <w:rFonts w:hint="eastAsia" w:ascii="Times New Roman" w:hAnsi="Times New Roman" w:cs="Times New Roman" w:eastAsiaTheme="minorEastAsia"/>
          <w:b/>
          <w:bCs/>
          <w:spacing w:val="0"/>
          <w:w w:val="100"/>
          <w:szCs w:val="21"/>
        </w:rPr>
        <w:t>9</w:t>
      </w:r>
      <w:r>
        <w:rPr>
          <w:rFonts w:ascii="Times New Roman" w:hAnsi="Times New Roman" w:cs="Times New Roman" w:eastAsiaTheme="minorEastAsia"/>
          <w:b/>
          <w:bCs/>
          <w:spacing w:val="0"/>
          <w:w w:val="100"/>
          <w:szCs w:val="21"/>
        </w:rPr>
        <w:t>-2 废气监测点位、项目和频次</w:t>
      </w:r>
      <w:bookmarkEnd w:id="185"/>
      <w:bookmarkEnd w:id="186"/>
      <w:bookmarkEnd w:id="187"/>
      <w:bookmarkEnd w:id="188"/>
      <w:bookmarkEnd w:id="189"/>
      <w:bookmarkEnd w:id="190"/>
      <w:bookmarkEnd w:id="191"/>
    </w:p>
    <w:tbl>
      <w:tblPr>
        <w:tblStyle w:val="22"/>
        <w:tblW w:w="915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16"/>
        <w:gridCol w:w="1861"/>
        <w:gridCol w:w="617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635" w:hRule="exact"/>
          <w:jc w:val="center"/>
        </w:trPr>
        <w:tc>
          <w:tcPr>
            <w:tcW w:w="2977" w:type="dxa"/>
            <w:gridSpan w:val="2"/>
            <w:vAlign w:val="center"/>
          </w:tcPr>
          <w:p>
            <w:pPr>
              <w:spacing w:line="480" w:lineRule="exact"/>
              <w:jc w:val="center"/>
              <w:rPr>
                <w:rFonts w:ascii="Times New Roman" w:hAnsi="Times New Roman" w:cs="Times New Roman" w:eastAsiaTheme="minorEastAsia"/>
                <w:spacing w:val="0"/>
                <w:w w:val="100"/>
                <w:szCs w:val="21"/>
              </w:rPr>
            </w:pPr>
            <w:r>
              <w:rPr>
                <w:rFonts w:ascii="Times New Roman" w:hAnsi="Times New Roman" w:cs="Times New Roman" w:eastAsiaTheme="minorEastAsia"/>
                <w:spacing w:val="0"/>
                <w:w w:val="100"/>
                <w:szCs w:val="21"/>
              </w:rPr>
              <w:t>污染物名称</w:t>
            </w:r>
          </w:p>
        </w:tc>
        <w:tc>
          <w:tcPr>
            <w:tcW w:w="6174" w:type="dxa"/>
            <w:vAlign w:val="center"/>
          </w:tcPr>
          <w:p>
            <w:pPr>
              <w:spacing w:line="480" w:lineRule="exact"/>
              <w:jc w:val="center"/>
              <w:rPr>
                <w:rFonts w:ascii="Times New Roman" w:hAnsi="Times New Roman" w:cs="Times New Roman" w:eastAsiaTheme="minorEastAsia"/>
                <w:spacing w:val="0"/>
                <w:w w:val="100"/>
                <w:szCs w:val="21"/>
              </w:rPr>
            </w:pPr>
            <w:r>
              <w:rPr>
                <w:rFonts w:ascii="Times New Roman" w:hAnsi="Times New Roman" w:cs="Times New Roman" w:eastAsiaTheme="minorEastAsia"/>
                <w:spacing w:val="0"/>
                <w:w w:val="100"/>
                <w:szCs w:val="21"/>
              </w:rPr>
              <w:t>监测频次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686" w:hRule="atLeast"/>
          <w:jc w:val="center"/>
        </w:trPr>
        <w:tc>
          <w:tcPr>
            <w:tcW w:w="1116" w:type="dxa"/>
            <w:vAlign w:val="center"/>
          </w:tcPr>
          <w:p>
            <w:pPr>
              <w:spacing w:line="400" w:lineRule="exact"/>
              <w:jc w:val="center"/>
              <w:rPr>
                <w:rFonts w:ascii="Times New Roman" w:hAnsi="Times New Roman" w:cs="Times New Roman" w:eastAsiaTheme="minorEastAsia"/>
                <w:spacing w:val="0"/>
                <w:w w:val="100"/>
                <w:szCs w:val="21"/>
              </w:rPr>
            </w:pPr>
            <w:r>
              <w:rPr>
                <w:rFonts w:ascii="Times New Roman" w:hAnsi="Times New Roman" w:cs="Times New Roman" w:eastAsiaTheme="minorEastAsia"/>
                <w:spacing w:val="0"/>
                <w:w w:val="100"/>
                <w:szCs w:val="21"/>
              </w:rPr>
              <w:t>无组织排放</w:t>
            </w:r>
          </w:p>
        </w:tc>
        <w:tc>
          <w:tcPr>
            <w:tcW w:w="1861" w:type="dxa"/>
            <w:vAlign w:val="center"/>
          </w:tcPr>
          <w:p>
            <w:pPr>
              <w:spacing w:line="400" w:lineRule="exact"/>
              <w:jc w:val="center"/>
              <w:rPr>
                <w:rFonts w:ascii="Times New Roman" w:hAnsi="Times New Roman" w:cs="Times New Roman" w:eastAsiaTheme="minorEastAsia"/>
                <w:spacing w:val="0"/>
                <w:w w:val="100"/>
                <w:szCs w:val="21"/>
              </w:rPr>
            </w:pPr>
            <w:r>
              <w:rPr>
                <w:rFonts w:hint="eastAsia" w:ascii="Times New Roman" w:hAnsi="Times New Roman" w:cs="Times New Roman" w:eastAsiaTheme="minorEastAsia"/>
                <w:spacing w:val="0"/>
                <w:w w:val="100"/>
                <w:szCs w:val="21"/>
              </w:rPr>
              <w:t>非甲烷总烃</w:t>
            </w:r>
          </w:p>
        </w:tc>
        <w:tc>
          <w:tcPr>
            <w:tcW w:w="6174" w:type="dxa"/>
            <w:vAlign w:val="center"/>
          </w:tcPr>
          <w:p>
            <w:pPr>
              <w:spacing w:line="400" w:lineRule="exact"/>
              <w:jc w:val="center"/>
              <w:rPr>
                <w:rFonts w:ascii="Times New Roman" w:hAnsi="Times New Roman" w:cs="Times New Roman" w:eastAsiaTheme="minorEastAsia"/>
                <w:spacing w:val="0"/>
                <w:w w:val="100"/>
                <w:szCs w:val="21"/>
              </w:rPr>
            </w:pPr>
            <w:r>
              <w:rPr>
                <w:rFonts w:ascii="Times New Roman" w:hAnsi="Times New Roman" w:cs="Times New Roman" w:eastAsiaTheme="minorEastAsia"/>
                <w:spacing w:val="0"/>
                <w:w w:val="100"/>
                <w:szCs w:val="21"/>
              </w:rPr>
              <w:t>上风向布设一个参照点，下风向布设</w:t>
            </w:r>
            <w:r>
              <w:rPr>
                <w:rFonts w:hint="eastAsia" w:ascii="Times New Roman" w:hAnsi="Times New Roman" w:cs="Times New Roman" w:eastAsiaTheme="minorEastAsia"/>
                <w:spacing w:val="0"/>
                <w:w w:val="100"/>
                <w:szCs w:val="21"/>
              </w:rPr>
              <w:t>三</w:t>
            </w:r>
            <w:r>
              <w:rPr>
                <w:rFonts w:ascii="Times New Roman" w:hAnsi="Times New Roman" w:cs="Times New Roman" w:eastAsiaTheme="minorEastAsia"/>
                <w:spacing w:val="0"/>
                <w:w w:val="100"/>
                <w:szCs w:val="21"/>
              </w:rPr>
              <w:t>个监控点。连续监测两天，每天监测三批次。</w:t>
            </w:r>
          </w:p>
        </w:tc>
      </w:tr>
    </w:tbl>
    <w:p>
      <w:pPr>
        <w:pStyle w:val="4"/>
        <w:adjustRightInd w:val="0"/>
        <w:snapToGrid w:val="0"/>
        <w:spacing w:before="0" w:after="0" w:line="480" w:lineRule="exact"/>
        <w:rPr>
          <w:rFonts w:ascii="Times New Roman" w:hAnsi="Times New Roman" w:cs="Times New Roman" w:eastAsiaTheme="minorEastAsia"/>
          <w:spacing w:val="0"/>
          <w:w w:val="100"/>
          <w:sz w:val="28"/>
          <w:szCs w:val="28"/>
        </w:rPr>
      </w:pPr>
      <w:bookmarkStart w:id="192" w:name="_Toc9740"/>
      <w:bookmarkStart w:id="193" w:name="_Toc6858"/>
      <w:bookmarkStart w:id="194" w:name="_Toc17866"/>
      <w:r>
        <w:rPr>
          <w:rFonts w:hint="eastAsia" w:ascii="Times New Roman" w:hAnsi="Times New Roman" w:cs="Times New Roman" w:eastAsiaTheme="minorEastAsia"/>
          <w:spacing w:val="0"/>
          <w:w w:val="100"/>
          <w:sz w:val="28"/>
          <w:szCs w:val="28"/>
        </w:rPr>
        <w:t>9</w:t>
      </w:r>
      <w:r>
        <w:rPr>
          <w:rFonts w:ascii="Times New Roman" w:hAnsi="Times New Roman" w:cs="Times New Roman" w:eastAsiaTheme="minorEastAsia"/>
          <w:spacing w:val="0"/>
          <w:w w:val="100"/>
          <w:sz w:val="28"/>
          <w:szCs w:val="28"/>
        </w:rPr>
        <w:t>.2 噪声监测</w:t>
      </w:r>
      <w:bookmarkEnd w:id="192"/>
      <w:bookmarkEnd w:id="193"/>
      <w:bookmarkEnd w:id="194"/>
    </w:p>
    <w:p>
      <w:pPr>
        <w:spacing w:line="480" w:lineRule="exact"/>
        <w:ind w:firstLine="480" w:firstLineChars="200"/>
        <w:jc w:val="left"/>
        <w:rPr>
          <w:rFonts w:ascii="Times New Roman" w:hAnsi="Times New Roman" w:cs="Times New Roman" w:eastAsiaTheme="minorEastAsia"/>
          <w:spacing w:val="0"/>
          <w:w w:val="100"/>
          <w:sz w:val="24"/>
          <w:szCs w:val="24"/>
        </w:rPr>
      </w:pPr>
      <w:r>
        <w:rPr>
          <w:rFonts w:ascii="Times New Roman" w:hAnsi="Times New Roman" w:cs="Times New Roman" w:eastAsiaTheme="minorEastAsia"/>
          <w:spacing w:val="0"/>
          <w:w w:val="100"/>
          <w:sz w:val="24"/>
          <w:szCs w:val="24"/>
        </w:rPr>
        <w:t>本验收项目</w:t>
      </w:r>
      <w:r>
        <w:rPr>
          <w:rFonts w:ascii="Times New Roman" w:hAnsi="Times New Roman" w:cs="Times New Roman" w:eastAsiaTheme="minorEastAsia"/>
          <w:spacing w:val="0"/>
          <w:w w:val="100"/>
          <w:sz w:val="24"/>
          <w:szCs w:val="24"/>
          <w:lang w:val="zh-CN"/>
        </w:rPr>
        <w:t>噪声监测点位和频次见表</w:t>
      </w:r>
      <w:r>
        <w:rPr>
          <w:rFonts w:hint="eastAsia" w:ascii="Times New Roman" w:hAnsi="Times New Roman" w:cs="Times New Roman" w:eastAsiaTheme="minorEastAsia"/>
          <w:spacing w:val="0"/>
          <w:w w:val="100"/>
          <w:sz w:val="24"/>
          <w:szCs w:val="24"/>
        </w:rPr>
        <w:t>9</w:t>
      </w:r>
      <w:r>
        <w:rPr>
          <w:rFonts w:ascii="Times New Roman" w:hAnsi="Times New Roman" w:cs="Times New Roman" w:eastAsiaTheme="minorEastAsia"/>
          <w:spacing w:val="0"/>
          <w:w w:val="100"/>
          <w:sz w:val="24"/>
          <w:szCs w:val="24"/>
        </w:rPr>
        <w:t>-3。</w:t>
      </w:r>
    </w:p>
    <w:p>
      <w:pPr>
        <w:spacing w:line="480" w:lineRule="exact"/>
        <w:jc w:val="center"/>
        <w:rPr>
          <w:rFonts w:ascii="Times New Roman" w:hAnsi="Times New Roman" w:cs="Times New Roman" w:eastAsiaTheme="minorEastAsia"/>
          <w:spacing w:val="0"/>
          <w:w w:val="100"/>
          <w:sz w:val="28"/>
          <w:szCs w:val="28"/>
        </w:rPr>
      </w:pPr>
      <w:bookmarkStart w:id="195" w:name="_Toc21775_WPSOffice_Level3"/>
      <w:bookmarkStart w:id="196" w:name="_Toc22857_WPSOffice_Level3"/>
      <w:bookmarkStart w:id="197" w:name="_Toc4243_WPSOffice_Level3"/>
      <w:bookmarkStart w:id="198" w:name="_Toc7628_WPSOffice_Level3"/>
      <w:bookmarkStart w:id="199" w:name="_Toc8856_WPSOffice_Level3"/>
      <w:bookmarkStart w:id="200" w:name="_Toc22519_WPSOffice_Level3"/>
      <w:bookmarkStart w:id="201" w:name="_Toc16564_WPSOffice_Level3"/>
      <w:r>
        <w:rPr>
          <w:rFonts w:ascii="Times New Roman" w:hAnsi="Times New Roman" w:cs="Times New Roman" w:eastAsiaTheme="minorEastAsia"/>
          <w:b/>
          <w:bCs/>
          <w:spacing w:val="0"/>
          <w:w w:val="100"/>
          <w:sz w:val="28"/>
          <w:szCs w:val="28"/>
        </w:rPr>
        <w:t>表</w:t>
      </w:r>
      <w:r>
        <w:rPr>
          <w:rFonts w:hint="eastAsia" w:ascii="Times New Roman" w:hAnsi="Times New Roman" w:cs="Times New Roman" w:eastAsiaTheme="minorEastAsia"/>
          <w:b/>
          <w:bCs/>
          <w:spacing w:val="0"/>
          <w:w w:val="100"/>
          <w:sz w:val="28"/>
          <w:szCs w:val="28"/>
        </w:rPr>
        <w:t>9</w:t>
      </w:r>
      <w:r>
        <w:rPr>
          <w:rFonts w:ascii="Times New Roman" w:hAnsi="Times New Roman" w:cs="Times New Roman" w:eastAsiaTheme="minorEastAsia"/>
          <w:b/>
          <w:bCs/>
          <w:spacing w:val="0"/>
          <w:w w:val="100"/>
          <w:sz w:val="28"/>
          <w:szCs w:val="28"/>
        </w:rPr>
        <w:t>-3   噪声监测点位和频次</w:t>
      </w:r>
      <w:bookmarkEnd w:id="195"/>
      <w:bookmarkEnd w:id="196"/>
      <w:bookmarkEnd w:id="197"/>
      <w:bookmarkEnd w:id="198"/>
      <w:bookmarkEnd w:id="199"/>
      <w:bookmarkEnd w:id="200"/>
      <w:bookmarkEnd w:id="201"/>
    </w:p>
    <w:tbl>
      <w:tblPr>
        <w:tblStyle w:val="22"/>
        <w:tblW w:w="915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376"/>
        <w:gridCol w:w="677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705" w:hRule="exact"/>
          <w:jc w:val="center"/>
        </w:trPr>
        <w:tc>
          <w:tcPr>
            <w:tcW w:w="2376" w:type="dxa"/>
            <w:vAlign w:val="center"/>
          </w:tcPr>
          <w:p>
            <w:pPr>
              <w:spacing w:line="480" w:lineRule="exact"/>
              <w:jc w:val="center"/>
              <w:rPr>
                <w:rFonts w:ascii="Times New Roman" w:hAnsi="Times New Roman" w:cs="Times New Roman" w:eastAsiaTheme="minorEastAsia"/>
                <w:spacing w:val="0"/>
                <w:w w:val="100"/>
                <w:sz w:val="24"/>
                <w:szCs w:val="24"/>
              </w:rPr>
            </w:pPr>
            <w:bookmarkStart w:id="202" w:name="_Toc500147127"/>
            <w:bookmarkStart w:id="203" w:name="_Toc19800"/>
            <w:r>
              <w:rPr>
                <w:rFonts w:ascii="Times New Roman" w:hAnsi="Times New Roman" w:cs="Times New Roman" w:eastAsiaTheme="minorEastAsia"/>
                <w:spacing w:val="0"/>
                <w:w w:val="100"/>
                <w:sz w:val="24"/>
                <w:szCs w:val="24"/>
              </w:rPr>
              <w:t>污染物名称</w:t>
            </w:r>
          </w:p>
        </w:tc>
        <w:tc>
          <w:tcPr>
            <w:tcW w:w="6775" w:type="dxa"/>
            <w:vAlign w:val="center"/>
          </w:tcPr>
          <w:p>
            <w:pPr>
              <w:spacing w:line="480" w:lineRule="exact"/>
              <w:jc w:val="center"/>
              <w:rPr>
                <w:rFonts w:ascii="Times New Roman" w:hAnsi="Times New Roman" w:cs="Times New Roman" w:eastAsiaTheme="minorEastAsia"/>
                <w:spacing w:val="0"/>
                <w:w w:val="100"/>
                <w:sz w:val="24"/>
                <w:szCs w:val="24"/>
              </w:rPr>
            </w:pPr>
            <w:r>
              <w:rPr>
                <w:rFonts w:ascii="Times New Roman" w:hAnsi="Times New Roman" w:cs="Times New Roman" w:eastAsiaTheme="minorEastAsia"/>
                <w:spacing w:val="0"/>
                <w:w w:val="100"/>
                <w:sz w:val="24"/>
                <w:szCs w:val="24"/>
              </w:rPr>
              <w:t>监测频次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03" w:hRule="atLeast"/>
          <w:jc w:val="center"/>
        </w:trPr>
        <w:tc>
          <w:tcPr>
            <w:tcW w:w="2376" w:type="dxa"/>
            <w:vAlign w:val="center"/>
          </w:tcPr>
          <w:p>
            <w:pPr>
              <w:spacing w:line="480" w:lineRule="exact"/>
              <w:jc w:val="center"/>
              <w:rPr>
                <w:rFonts w:ascii="Times New Roman" w:hAnsi="Times New Roman" w:cs="Times New Roman" w:eastAsiaTheme="minorEastAsia"/>
                <w:spacing w:val="0"/>
                <w:w w:val="100"/>
                <w:sz w:val="24"/>
                <w:szCs w:val="24"/>
              </w:rPr>
            </w:pPr>
            <w:r>
              <w:rPr>
                <w:rFonts w:ascii="Times New Roman" w:hAnsi="Times New Roman" w:cs="Times New Roman" w:eastAsiaTheme="minorEastAsia"/>
                <w:spacing w:val="0"/>
                <w:w w:val="100"/>
                <w:sz w:val="24"/>
                <w:szCs w:val="24"/>
              </w:rPr>
              <w:t>厂界噪声</w:t>
            </w:r>
          </w:p>
        </w:tc>
        <w:tc>
          <w:tcPr>
            <w:tcW w:w="6775" w:type="dxa"/>
            <w:vAlign w:val="center"/>
          </w:tcPr>
          <w:p>
            <w:pPr>
              <w:spacing w:line="480" w:lineRule="exact"/>
              <w:jc w:val="center"/>
              <w:rPr>
                <w:rFonts w:ascii="Times New Roman" w:hAnsi="Times New Roman" w:cs="Times New Roman" w:eastAsiaTheme="minorEastAsia"/>
                <w:spacing w:val="0"/>
                <w:w w:val="100"/>
                <w:sz w:val="24"/>
                <w:szCs w:val="24"/>
              </w:rPr>
            </w:pPr>
            <w:r>
              <w:rPr>
                <w:rFonts w:ascii="Times New Roman" w:hAnsi="Times New Roman" w:cs="Times New Roman" w:eastAsiaTheme="minorEastAsia"/>
                <w:spacing w:val="0"/>
                <w:w w:val="100"/>
                <w:sz w:val="24"/>
                <w:szCs w:val="24"/>
              </w:rPr>
              <w:t>厂界</w:t>
            </w:r>
            <w:r>
              <w:rPr>
                <w:rFonts w:hint="eastAsia" w:cs="Times New Roman" w:eastAsiaTheme="minorEastAsia"/>
                <w:spacing w:val="0"/>
                <w:w w:val="100"/>
                <w:sz w:val="24"/>
                <w:szCs w:val="24"/>
                <w:lang w:eastAsia="zh-CN"/>
              </w:rPr>
              <w:t>西南北</w:t>
            </w:r>
            <w:r>
              <w:rPr>
                <w:rFonts w:ascii="Times New Roman" w:hAnsi="Times New Roman" w:cs="Times New Roman" w:eastAsiaTheme="minorEastAsia"/>
                <w:spacing w:val="0"/>
                <w:w w:val="100"/>
                <w:sz w:val="24"/>
                <w:szCs w:val="24"/>
              </w:rPr>
              <w:t>各布设一个监测点，连续监测两天，每天昼夜各监测1次。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03" w:hRule="atLeast"/>
          <w:jc w:val="center"/>
        </w:trPr>
        <w:tc>
          <w:tcPr>
            <w:tcW w:w="2376" w:type="dxa"/>
            <w:vAlign w:val="center"/>
          </w:tcPr>
          <w:p>
            <w:pPr>
              <w:spacing w:line="480" w:lineRule="exact"/>
              <w:jc w:val="center"/>
              <w:rPr>
                <w:rFonts w:hint="eastAsia" w:ascii="Times New Roman" w:hAnsi="Times New Roman" w:cs="Times New Roman" w:eastAsiaTheme="minorEastAsia"/>
                <w:spacing w:val="0"/>
                <w:w w:val="100"/>
                <w:sz w:val="24"/>
                <w:szCs w:val="24"/>
                <w:lang w:eastAsia="zh-CN"/>
              </w:rPr>
            </w:pPr>
            <w:r>
              <w:rPr>
                <w:rFonts w:hint="eastAsia" w:cs="Times New Roman" w:eastAsiaTheme="minorEastAsia"/>
                <w:spacing w:val="0"/>
                <w:w w:val="100"/>
                <w:sz w:val="24"/>
                <w:szCs w:val="24"/>
                <w:lang w:eastAsia="zh-CN"/>
              </w:rPr>
              <w:t>备注</w:t>
            </w:r>
          </w:p>
        </w:tc>
        <w:tc>
          <w:tcPr>
            <w:tcW w:w="6775" w:type="dxa"/>
            <w:vAlign w:val="center"/>
          </w:tcPr>
          <w:p>
            <w:pPr>
              <w:spacing w:line="480" w:lineRule="exact"/>
              <w:jc w:val="center"/>
              <w:rPr>
                <w:rFonts w:hint="eastAsia" w:ascii="Times New Roman" w:hAnsi="Times New Roman" w:cs="Times New Roman" w:eastAsiaTheme="minorEastAsia"/>
                <w:spacing w:val="0"/>
                <w:w w:val="100"/>
                <w:sz w:val="24"/>
                <w:szCs w:val="24"/>
                <w:lang w:eastAsia="zh-CN"/>
              </w:rPr>
            </w:pPr>
            <w:r>
              <w:rPr>
                <w:rFonts w:hint="eastAsia" w:cs="Times New Roman" w:eastAsiaTheme="minorEastAsia"/>
                <w:spacing w:val="0"/>
                <w:w w:val="100"/>
                <w:sz w:val="24"/>
                <w:szCs w:val="24"/>
                <w:lang w:eastAsia="zh-CN"/>
              </w:rPr>
              <w:t>因厂界因素，东向厂界无法检测</w:t>
            </w:r>
          </w:p>
        </w:tc>
      </w:tr>
    </w:tbl>
    <w:p>
      <w:pPr>
        <w:rPr>
          <w:rFonts w:ascii="Times New Roman" w:hAnsi="Times New Roman" w:cs="Times New Roman" w:eastAsiaTheme="minorEastAsia"/>
          <w:spacing w:val="0"/>
          <w:w w:val="100"/>
        </w:rPr>
      </w:pPr>
      <w:bookmarkStart w:id="204" w:name="_Toc7149"/>
    </w:p>
    <w:p>
      <w:pPr>
        <w:rPr>
          <w:rFonts w:ascii="Times New Roman" w:hAnsi="Times New Roman" w:cs="Times New Roman" w:eastAsiaTheme="minorEastAsia"/>
          <w:spacing w:val="0"/>
          <w:w w:val="100"/>
        </w:rPr>
      </w:pPr>
    </w:p>
    <w:p>
      <w:pPr>
        <w:rPr>
          <w:rFonts w:ascii="Times New Roman" w:hAnsi="Times New Roman" w:cs="Times New Roman" w:eastAsiaTheme="minorEastAsia"/>
          <w:spacing w:val="0"/>
          <w:w w:val="100"/>
        </w:rPr>
      </w:pPr>
    </w:p>
    <w:p>
      <w:pPr>
        <w:rPr>
          <w:rFonts w:ascii="Times New Roman" w:hAnsi="Times New Roman" w:cs="Times New Roman" w:eastAsiaTheme="minorEastAsia"/>
          <w:spacing w:val="0"/>
          <w:w w:val="100"/>
        </w:rPr>
      </w:pPr>
    </w:p>
    <w:p>
      <w:pPr>
        <w:rPr>
          <w:rFonts w:ascii="Times New Roman" w:hAnsi="Times New Roman" w:cs="Times New Roman" w:eastAsiaTheme="minorEastAsia"/>
          <w:spacing w:val="0"/>
          <w:w w:val="100"/>
        </w:rPr>
      </w:pPr>
    </w:p>
    <w:p>
      <w:pPr>
        <w:rPr>
          <w:rFonts w:ascii="Times New Roman" w:hAnsi="Times New Roman" w:cs="Times New Roman" w:eastAsiaTheme="minorEastAsia"/>
          <w:spacing w:val="0"/>
          <w:w w:val="100"/>
        </w:rPr>
      </w:pPr>
    </w:p>
    <w:p>
      <w:pPr>
        <w:rPr>
          <w:rFonts w:ascii="Times New Roman" w:hAnsi="Times New Roman" w:cs="Times New Roman" w:eastAsiaTheme="minorEastAsia"/>
          <w:spacing w:val="0"/>
          <w:w w:val="100"/>
        </w:rPr>
      </w:pPr>
    </w:p>
    <w:p>
      <w:pPr>
        <w:rPr>
          <w:rFonts w:ascii="Times New Roman" w:hAnsi="Times New Roman" w:cs="Times New Roman" w:eastAsiaTheme="minorEastAsia"/>
          <w:spacing w:val="0"/>
          <w:w w:val="100"/>
        </w:rPr>
      </w:pPr>
    </w:p>
    <w:p>
      <w:pPr>
        <w:rPr>
          <w:rFonts w:ascii="Times New Roman" w:hAnsi="Times New Roman" w:cs="Times New Roman" w:eastAsiaTheme="minorEastAsia"/>
          <w:spacing w:val="0"/>
          <w:w w:val="100"/>
        </w:rPr>
      </w:pPr>
    </w:p>
    <w:p>
      <w:pPr>
        <w:rPr>
          <w:rFonts w:ascii="Times New Roman" w:hAnsi="Times New Roman" w:cs="Times New Roman" w:eastAsiaTheme="minorEastAsia"/>
          <w:spacing w:val="0"/>
          <w:w w:val="100"/>
        </w:rPr>
      </w:pPr>
    </w:p>
    <w:p>
      <w:pPr>
        <w:rPr>
          <w:rFonts w:ascii="Times New Roman" w:hAnsi="Times New Roman" w:cs="Times New Roman" w:eastAsiaTheme="minorEastAsia"/>
          <w:spacing w:val="0"/>
          <w:w w:val="100"/>
        </w:rPr>
      </w:pPr>
    </w:p>
    <w:p>
      <w:pPr>
        <w:rPr>
          <w:rFonts w:ascii="Times New Roman" w:hAnsi="Times New Roman" w:cs="Times New Roman" w:eastAsiaTheme="minorEastAsia"/>
          <w:spacing w:val="0"/>
          <w:w w:val="100"/>
        </w:rPr>
      </w:pPr>
    </w:p>
    <w:p>
      <w:pPr>
        <w:rPr>
          <w:rFonts w:ascii="Times New Roman" w:hAnsi="Times New Roman" w:cs="Times New Roman" w:eastAsiaTheme="minorEastAsia"/>
          <w:spacing w:val="0"/>
          <w:w w:val="100"/>
        </w:rPr>
      </w:pPr>
    </w:p>
    <w:p>
      <w:pPr>
        <w:pStyle w:val="3"/>
        <w:spacing w:before="0" w:after="0" w:line="480" w:lineRule="exact"/>
        <w:rPr>
          <w:rFonts w:ascii="Times New Roman" w:hAnsi="Times New Roman" w:cs="Times New Roman" w:eastAsiaTheme="minorEastAsia"/>
          <w:spacing w:val="0"/>
          <w:w w:val="100"/>
          <w:szCs w:val="28"/>
        </w:rPr>
      </w:pPr>
      <w:bookmarkStart w:id="205" w:name="_Toc25797"/>
      <w:r>
        <w:rPr>
          <w:rFonts w:hint="eastAsia" w:ascii="Times New Roman" w:hAnsi="Times New Roman" w:cs="Times New Roman" w:eastAsiaTheme="minorEastAsia"/>
          <w:spacing w:val="0"/>
          <w:w w:val="100"/>
          <w:szCs w:val="28"/>
        </w:rPr>
        <w:t>10、</w:t>
      </w:r>
      <w:r>
        <w:rPr>
          <w:rFonts w:ascii="Times New Roman" w:hAnsi="Times New Roman" w:cs="Times New Roman" w:eastAsiaTheme="minorEastAsia"/>
          <w:spacing w:val="0"/>
          <w:w w:val="100"/>
          <w:szCs w:val="28"/>
        </w:rPr>
        <w:t>质量保证及质量控制</w:t>
      </w:r>
      <w:bookmarkEnd w:id="202"/>
      <w:bookmarkEnd w:id="203"/>
      <w:bookmarkEnd w:id="204"/>
      <w:bookmarkEnd w:id="205"/>
    </w:p>
    <w:p>
      <w:pPr>
        <w:pStyle w:val="4"/>
        <w:spacing w:before="0" w:after="0" w:line="480" w:lineRule="exact"/>
        <w:rPr>
          <w:rFonts w:ascii="Times New Roman" w:hAnsi="Times New Roman" w:cs="Times New Roman" w:eastAsiaTheme="minorEastAsia"/>
          <w:spacing w:val="0"/>
          <w:w w:val="100"/>
          <w:sz w:val="28"/>
          <w:szCs w:val="28"/>
        </w:rPr>
      </w:pPr>
      <w:bookmarkStart w:id="206" w:name="_Toc12746"/>
      <w:bookmarkStart w:id="207" w:name="_Toc29434_WPSOffice_Level2"/>
      <w:bookmarkStart w:id="208" w:name="_Toc13313"/>
      <w:bookmarkStart w:id="209" w:name="_Toc496344784"/>
      <w:bookmarkStart w:id="210" w:name="_Toc500147128"/>
      <w:bookmarkStart w:id="211" w:name="_Toc13720"/>
      <w:r>
        <w:rPr>
          <w:rFonts w:hint="eastAsia" w:ascii="Times New Roman" w:hAnsi="Times New Roman" w:cs="Times New Roman" w:eastAsiaTheme="minorEastAsia"/>
          <w:spacing w:val="0"/>
          <w:w w:val="100"/>
          <w:sz w:val="28"/>
          <w:szCs w:val="28"/>
        </w:rPr>
        <w:t>10</w:t>
      </w:r>
      <w:r>
        <w:rPr>
          <w:rFonts w:ascii="Times New Roman" w:hAnsi="Times New Roman" w:cs="Times New Roman" w:eastAsiaTheme="minorEastAsia"/>
          <w:spacing w:val="0"/>
          <w:w w:val="100"/>
          <w:sz w:val="28"/>
          <w:szCs w:val="28"/>
        </w:rPr>
        <w:t>.1 监测分析方法</w:t>
      </w:r>
      <w:bookmarkEnd w:id="206"/>
      <w:bookmarkEnd w:id="207"/>
      <w:bookmarkEnd w:id="208"/>
      <w:bookmarkEnd w:id="209"/>
      <w:bookmarkEnd w:id="210"/>
      <w:bookmarkEnd w:id="211"/>
    </w:p>
    <w:p>
      <w:pPr>
        <w:spacing w:line="480" w:lineRule="exact"/>
        <w:ind w:firstLine="480"/>
        <w:rPr>
          <w:rFonts w:ascii="Times New Roman" w:hAnsi="Times New Roman" w:cs="Times New Roman" w:eastAsiaTheme="minorEastAsia"/>
          <w:spacing w:val="0"/>
          <w:w w:val="100"/>
          <w:sz w:val="28"/>
          <w:szCs w:val="28"/>
        </w:rPr>
      </w:pPr>
      <w:r>
        <w:rPr>
          <w:rFonts w:ascii="Times New Roman" w:hAnsi="Times New Roman" w:cs="Times New Roman" w:eastAsiaTheme="minorEastAsia"/>
          <w:spacing w:val="0"/>
          <w:w w:val="100"/>
          <w:sz w:val="24"/>
          <w:szCs w:val="24"/>
        </w:rPr>
        <w:t>本项目监测分析方法见表</w:t>
      </w:r>
      <w:r>
        <w:rPr>
          <w:rFonts w:hint="eastAsia" w:ascii="Times New Roman" w:hAnsi="Times New Roman" w:cs="Times New Roman" w:eastAsiaTheme="minorEastAsia"/>
          <w:spacing w:val="0"/>
          <w:w w:val="100"/>
          <w:sz w:val="24"/>
          <w:szCs w:val="24"/>
        </w:rPr>
        <w:t>10</w:t>
      </w:r>
      <w:r>
        <w:rPr>
          <w:rFonts w:ascii="Times New Roman" w:hAnsi="Times New Roman" w:cs="Times New Roman" w:eastAsiaTheme="minorEastAsia"/>
          <w:spacing w:val="0"/>
          <w:w w:val="100"/>
          <w:sz w:val="24"/>
          <w:szCs w:val="24"/>
        </w:rPr>
        <w:t>-1。</w:t>
      </w:r>
      <w:r>
        <w:rPr>
          <w:rFonts w:ascii="Times New Roman" w:hAnsi="Times New Roman" w:cs="Times New Roman" w:eastAsiaTheme="minorEastAsia"/>
          <w:spacing w:val="0"/>
          <w:w w:val="100"/>
          <w:sz w:val="28"/>
          <w:szCs w:val="28"/>
        </w:rPr>
        <w:t xml:space="preserve"> </w:t>
      </w:r>
    </w:p>
    <w:bookmarkEnd w:id="143"/>
    <w:p>
      <w:pPr>
        <w:spacing w:line="480" w:lineRule="exact"/>
        <w:ind w:firstLine="482" w:firstLineChars="200"/>
        <w:jc w:val="center"/>
        <w:rPr>
          <w:rFonts w:ascii="Times New Roman" w:hAnsi="Times New Roman" w:cs="Times New Roman" w:eastAsiaTheme="minorEastAsia"/>
          <w:b/>
          <w:bCs/>
          <w:spacing w:val="0"/>
          <w:w w:val="100"/>
          <w:sz w:val="24"/>
          <w:szCs w:val="24"/>
        </w:rPr>
      </w:pPr>
      <w:bookmarkStart w:id="212" w:name="_Toc4984_WPSOffice_Level3"/>
      <w:bookmarkStart w:id="213" w:name="_Toc30825_WPSOffice_Level3"/>
      <w:bookmarkStart w:id="214" w:name="_Toc24366_WPSOffice_Level3"/>
      <w:bookmarkStart w:id="215" w:name="_Toc15734_WPSOffice_Level3"/>
      <w:bookmarkStart w:id="216" w:name="_Toc5746_WPSOffice_Level3"/>
      <w:bookmarkStart w:id="217" w:name="_Toc10537_WPSOffice_Level3"/>
      <w:bookmarkStart w:id="218" w:name="_Toc2105_WPSOffice_Level3"/>
      <w:bookmarkStart w:id="219" w:name="_Toc289_WPSOffice_Level3"/>
      <w:r>
        <w:rPr>
          <w:rFonts w:ascii="Times New Roman" w:hAnsi="Times New Roman" w:cs="Times New Roman" w:eastAsiaTheme="minorEastAsia"/>
          <w:b/>
          <w:bCs/>
          <w:spacing w:val="0"/>
          <w:w w:val="100"/>
          <w:sz w:val="24"/>
          <w:szCs w:val="24"/>
        </w:rPr>
        <w:t>表</w:t>
      </w:r>
      <w:r>
        <w:rPr>
          <w:rFonts w:hint="eastAsia" w:ascii="Times New Roman" w:hAnsi="Times New Roman" w:cs="Times New Roman" w:eastAsiaTheme="minorEastAsia"/>
          <w:b/>
          <w:bCs/>
          <w:spacing w:val="0"/>
          <w:w w:val="100"/>
          <w:sz w:val="24"/>
          <w:szCs w:val="24"/>
        </w:rPr>
        <w:t>10</w:t>
      </w:r>
      <w:r>
        <w:rPr>
          <w:rFonts w:ascii="Times New Roman" w:hAnsi="Times New Roman" w:cs="Times New Roman" w:eastAsiaTheme="minorEastAsia"/>
          <w:b/>
          <w:bCs/>
          <w:spacing w:val="0"/>
          <w:w w:val="100"/>
          <w:sz w:val="24"/>
          <w:szCs w:val="24"/>
        </w:rPr>
        <w:t>-1  监测分析方法</w:t>
      </w:r>
      <w:bookmarkEnd w:id="212"/>
      <w:bookmarkEnd w:id="213"/>
      <w:bookmarkEnd w:id="214"/>
      <w:bookmarkEnd w:id="215"/>
      <w:bookmarkEnd w:id="216"/>
      <w:bookmarkEnd w:id="217"/>
      <w:bookmarkEnd w:id="218"/>
      <w:bookmarkEnd w:id="219"/>
    </w:p>
    <w:tbl>
      <w:tblPr>
        <w:tblStyle w:val="22"/>
        <w:tblW w:w="4999"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569"/>
        <w:gridCol w:w="1618"/>
        <w:gridCol w:w="4855"/>
        <w:gridCol w:w="2130"/>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92" w:type="pct"/>
            <w:gridSpan w:val="2"/>
            <w:noWrap w:val="0"/>
            <w:vAlign w:val="center"/>
          </w:tcPr>
          <w:p>
            <w:pPr>
              <w:tabs>
                <w:tab w:val="left" w:pos="5220"/>
              </w:tabs>
              <w:jc w:val="center"/>
              <w:rPr>
                <w:rFonts w:ascii="Times New Roman" w:hAnsi="Times New Roman"/>
                <w:sz w:val="21"/>
                <w:szCs w:val="21"/>
              </w:rPr>
            </w:pPr>
            <w:r>
              <w:rPr>
                <w:rFonts w:ascii="Times New Roman" w:hAnsi="SimSun"/>
                <w:sz w:val="21"/>
                <w:szCs w:val="21"/>
              </w:rPr>
              <w:t>检测项目</w:t>
            </w:r>
          </w:p>
        </w:tc>
        <w:tc>
          <w:tcPr>
            <w:tcW w:w="2646" w:type="pct"/>
            <w:noWrap w:val="0"/>
            <w:vAlign w:val="center"/>
          </w:tcPr>
          <w:p>
            <w:pPr>
              <w:widowControl/>
              <w:jc w:val="center"/>
              <w:rPr>
                <w:rFonts w:ascii="Times New Roman" w:hAnsi="Times New Roman"/>
                <w:color w:val="000000"/>
                <w:kern w:val="0"/>
                <w:sz w:val="21"/>
                <w:szCs w:val="21"/>
              </w:rPr>
            </w:pPr>
            <w:r>
              <w:rPr>
                <w:rFonts w:ascii="Times New Roman" w:hAnsi="SimSun"/>
                <w:sz w:val="21"/>
                <w:szCs w:val="21"/>
              </w:rPr>
              <w:t>分析方法及标准号</w:t>
            </w:r>
          </w:p>
        </w:tc>
        <w:tc>
          <w:tcPr>
            <w:tcW w:w="1161" w:type="pct"/>
            <w:noWrap w:val="0"/>
            <w:vAlign w:val="center"/>
          </w:tcPr>
          <w:p>
            <w:pPr>
              <w:widowControl/>
              <w:jc w:val="center"/>
              <w:rPr>
                <w:rFonts w:ascii="Times New Roman" w:hAnsi="Times New Roman"/>
                <w:sz w:val="21"/>
                <w:szCs w:val="21"/>
              </w:rPr>
            </w:pPr>
            <w:r>
              <w:rPr>
                <w:rFonts w:ascii="Times New Roman" w:hAnsi="SimSun"/>
                <w:sz w:val="21"/>
                <w:szCs w:val="21"/>
              </w:rPr>
              <w:t>检出限</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10" w:type="pct"/>
            <w:noWrap w:val="0"/>
            <w:vAlign w:val="center"/>
          </w:tcPr>
          <w:p>
            <w:pPr>
              <w:ind w:right="142"/>
              <w:jc w:val="center"/>
              <w:rPr>
                <w:rFonts w:ascii="Times New Roman" w:hAnsi="Times New Roman"/>
                <w:sz w:val="21"/>
                <w:szCs w:val="21"/>
              </w:rPr>
            </w:pPr>
            <w:r>
              <w:rPr>
                <w:rFonts w:ascii="Times New Roman" w:hAnsi="SimSun"/>
                <w:sz w:val="21"/>
                <w:szCs w:val="21"/>
              </w:rPr>
              <w:t>有组织废气</w:t>
            </w:r>
          </w:p>
        </w:tc>
        <w:tc>
          <w:tcPr>
            <w:tcW w:w="881" w:type="pct"/>
            <w:noWrap w:val="0"/>
            <w:vAlign w:val="center"/>
          </w:tcPr>
          <w:p>
            <w:pPr>
              <w:widowControl/>
              <w:ind w:right="142"/>
              <w:jc w:val="center"/>
              <w:textAlignment w:val="center"/>
              <w:rPr>
                <w:rFonts w:ascii="Times New Roman" w:hAnsi="Times New Roman"/>
                <w:color w:val="000000"/>
                <w:kern w:val="0"/>
                <w:sz w:val="21"/>
                <w:szCs w:val="21"/>
                <w:lang w:bidi="ar"/>
              </w:rPr>
            </w:pPr>
            <w:r>
              <w:rPr>
                <w:rFonts w:ascii="Times New Roman" w:hAnsi="SimSun"/>
                <w:color w:val="000000"/>
                <w:kern w:val="0"/>
                <w:sz w:val="21"/>
                <w:szCs w:val="21"/>
                <w:lang w:bidi="ar"/>
              </w:rPr>
              <w:t>非甲烷总烃</w:t>
            </w:r>
          </w:p>
        </w:tc>
        <w:tc>
          <w:tcPr>
            <w:tcW w:w="2646" w:type="pct"/>
            <w:noWrap w:val="0"/>
            <w:vAlign w:val="center"/>
          </w:tcPr>
          <w:p>
            <w:pPr>
              <w:widowControl/>
              <w:ind w:right="142"/>
              <w:jc w:val="center"/>
              <w:rPr>
                <w:rFonts w:ascii="Times New Roman" w:hAnsi="Times New Roman"/>
                <w:color w:val="000000"/>
                <w:kern w:val="0"/>
                <w:sz w:val="21"/>
                <w:szCs w:val="21"/>
              </w:rPr>
            </w:pPr>
            <w:r>
              <w:rPr>
                <w:rFonts w:ascii="Times New Roman" w:hAnsi="SimSun"/>
                <w:color w:val="000000"/>
                <w:kern w:val="0"/>
                <w:sz w:val="21"/>
                <w:szCs w:val="21"/>
              </w:rPr>
              <w:t>固定污染源废气</w:t>
            </w:r>
            <w:r>
              <w:rPr>
                <w:rFonts w:ascii="Times New Roman" w:hAnsi="Times New Roman"/>
                <w:color w:val="000000"/>
                <w:kern w:val="0"/>
                <w:sz w:val="21"/>
                <w:szCs w:val="21"/>
              </w:rPr>
              <w:t xml:space="preserve"> </w:t>
            </w:r>
            <w:r>
              <w:rPr>
                <w:rFonts w:ascii="Times New Roman" w:hAnsi="SimSun"/>
                <w:color w:val="000000"/>
                <w:kern w:val="0"/>
                <w:sz w:val="21"/>
                <w:szCs w:val="21"/>
              </w:rPr>
              <w:t>总烃、甲烷和非甲烷总烃的测定</w:t>
            </w:r>
            <w:r>
              <w:rPr>
                <w:rFonts w:ascii="Times New Roman" w:hAnsi="Times New Roman"/>
                <w:color w:val="000000"/>
                <w:kern w:val="0"/>
                <w:sz w:val="21"/>
                <w:szCs w:val="21"/>
              </w:rPr>
              <w:t xml:space="preserve"> </w:t>
            </w:r>
            <w:r>
              <w:rPr>
                <w:rFonts w:ascii="Times New Roman" w:hAnsi="SimSun"/>
                <w:color w:val="000000"/>
                <w:kern w:val="0"/>
                <w:sz w:val="21"/>
                <w:szCs w:val="21"/>
              </w:rPr>
              <w:t>气相色谱法</w:t>
            </w:r>
            <w:r>
              <w:rPr>
                <w:rFonts w:ascii="Times New Roman" w:hAnsi="Times New Roman"/>
                <w:color w:val="000000"/>
                <w:kern w:val="0"/>
                <w:sz w:val="21"/>
                <w:szCs w:val="21"/>
              </w:rPr>
              <w:t xml:space="preserve">  HJ 38-2017</w:t>
            </w:r>
          </w:p>
        </w:tc>
        <w:tc>
          <w:tcPr>
            <w:tcW w:w="1161" w:type="pct"/>
            <w:noWrap w:val="0"/>
            <w:vAlign w:val="center"/>
          </w:tcPr>
          <w:p>
            <w:pPr>
              <w:widowControl/>
              <w:ind w:right="142"/>
              <w:jc w:val="center"/>
              <w:rPr>
                <w:rFonts w:ascii="Times New Roman" w:hAnsi="Times New Roman"/>
                <w:color w:val="000000"/>
                <w:kern w:val="0"/>
                <w:sz w:val="21"/>
                <w:szCs w:val="21"/>
              </w:rPr>
            </w:pPr>
            <w:r>
              <w:rPr>
                <w:rFonts w:ascii="Times New Roman" w:hAnsi="Times New Roman"/>
                <w:color w:val="000000"/>
                <w:kern w:val="0"/>
                <w:sz w:val="21"/>
                <w:szCs w:val="21"/>
              </w:rPr>
              <w:t>0.07mg/m</w:t>
            </w:r>
            <w:r>
              <w:rPr>
                <w:rFonts w:ascii="Times New Roman" w:hAnsi="Times New Roman"/>
                <w:color w:val="000000"/>
                <w:kern w:val="0"/>
                <w:sz w:val="21"/>
                <w:szCs w:val="21"/>
                <w:vertAlign w:val="superscript"/>
              </w:rPr>
              <w:t>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44" w:hRule="atLeast"/>
          <w:jc w:val="center"/>
        </w:trPr>
        <w:tc>
          <w:tcPr>
            <w:tcW w:w="310" w:type="pct"/>
            <w:noWrap w:val="0"/>
            <w:vAlign w:val="center"/>
          </w:tcPr>
          <w:p>
            <w:pPr>
              <w:ind w:right="142"/>
              <w:jc w:val="center"/>
              <w:rPr>
                <w:rFonts w:ascii="Times New Roman" w:hAnsi="SimSun"/>
                <w:sz w:val="21"/>
                <w:szCs w:val="21"/>
              </w:rPr>
            </w:pPr>
            <w:r>
              <w:rPr>
                <w:rFonts w:hint="eastAsia" w:ascii="Times New Roman" w:hAnsi="SimSun"/>
                <w:sz w:val="21"/>
                <w:szCs w:val="21"/>
              </w:rPr>
              <w:t>无组织废气</w:t>
            </w:r>
          </w:p>
        </w:tc>
        <w:tc>
          <w:tcPr>
            <w:tcW w:w="881" w:type="pct"/>
            <w:noWrap w:val="0"/>
            <w:vAlign w:val="center"/>
          </w:tcPr>
          <w:p>
            <w:pPr>
              <w:ind w:right="142"/>
              <w:jc w:val="center"/>
              <w:textAlignment w:val="center"/>
              <w:rPr>
                <w:rFonts w:ascii="Times New Roman" w:hAnsi="SimSun"/>
                <w:color w:val="000000"/>
                <w:kern w:val="0"/>
                <w:sz w:val="21"/>
                <w:szCs w:val="21"/>
                <w:lang w:bidi="ar"/>
              </w:rPr>
            </w:pPr>
            <w:r>
              <w:rPr>
                <w:rFonts w:ascii="Times New Roman" w:hAnsi="SimSun"/>
                <w:color w:val="000000"/>
                <w:kern w:val="0"/>
                <w:sz w:val="21"/>
                <w:szCs w:val="21"/>
                <w:lang w:bidi="ar"/>
              </w:rPr>
              <w:t>非甲烷总烃</w:t>
            </w:r>
          </w:p>
        </w:tc>
        <w:tc>
          <w:tcPr>
            <w:tcW w:w="2646" w:type="pct"/>
            <w:noWrap w:val="0"/>
            <w:vAlign w:val="center"/>
          </w:tcPr>
          <w:p>
            <w:pPr>
              <w:ind w:right="142"/>
              <w:jc w:val="center"/>
              <w:rPr>
                <w:rFonts w:ascii="Times New Roman" w:hAnsi="SimSun"/>
                <w:color w:val="000000"/>
                <w:kern w:val="0"/>
                <w:sz w:val="21"/>
                <w:szCs w:val="21"/>
              </w:rPr>
            </w:pPr>
            <w:r>
              <w:rPr>
                <w:rFonts w:hint="eastAsia" w:ascii="Times New Roman" w:hAnsi="SimSun"/>
                <w:color w:val="000000"/>
                <w:kern w:val="0"/>
                <w:sz w:val="21"/>
                <w:szCs w:val="21"/>
              </w:rPr>
              <w:t>环境空气 总烃、甲烷和非甲烷总烃的测定 直接进样-气相色谱法HJ 604-2017</w:t>
            </w:r>
          </w:p>
        </w:tc>
        <w:tc>
          <w:tcPr>
            <w:tcW w:w="1161" w:type="pct"/>
            <w:noWrap w:val="0"/>
            <w:vAlign w:val="center"/>
          </w:tcPr>
          <w:p>
            <w:pPr>
              <w:ind w:right="142"/>
              <w:jc w:val="center"/>
              <w:rPr>
                <w:rFonts w:ascii="Times New Roman" w:hAnsi="Times New Roman"/>
                <w:color w:val="000000"/>
                <w:kern w:val="0"/>
                <w:sz w:val="21"/>
                <w:szCs w:val="21"/>
              </w:rPr>
            </w:pPr>
            <w:r>
              <w:rPr>
                <w:rFonts w:ascii="Times New Roman" w:hAnsi="Times New Roman"/>
                <w:color w:val="000000"/>
                <w:kern w:val="0"/>
                <w:sz w:val="21"/>
                <w:szCs w:val="21"/>
              </w:rPr>
              <w:t>0.07mg/m</w:t>
            </w:r>
            <w:r>
              <w:rPr>
                <w:rFonts w:ascii="Times New Roman" w:hAnsi="Times New Roman"/>
                <w:color w:val="000000"/>
                <w:kern w:val="0"/>
                <w:sz w:val="21"/>
                <w:szCs w:val="21"/>
                <w:vertAlign w:val="superscript"/>
              </w:rPr>
              <w:t>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10" w:type="pct"/>
            <w:vMerge w:val="restart"/>
            <w:noWrap w:val="0"/>
            <w:vAlign w:val="center"/>
          </w:tcPr>
          <w:p>
            <w:pPr>
              <w:ind w:right="142"/>
              <w:jc w:val="center"/>
              <w:rPr>
                <w:rFonts w:ascii="Times New Roman" w:hAnsi="Times New Roman"/>
                <w:sz w:val="21"/>
                <w:szCs w:val="21"/>
              </w:rPr>
            </w:pPr>
            <w:r>
              <w:rPr>
                <w:rFonts w:hint="eastAsia" w:ascii="Times New Roman" w:hAnsi="Times New Roman"/>
                <w:sz w:val="21"/>
                <w:szCs w:val="21"/>
              </w:rPr>
              <w:t>废水</w:t>
            </w:r>
          </w:p>
        </w:tc>
        <w:tc>
          <w:tcPr>
            <w:tcW w:w="881" w:type="pct"/>
            <w:noWrap w:val="0"/>
            <w:vAlign w:val="center"/>
          </w:tcPr>
          <w:p>
            <w:pPr>
              <w:widowControl/>
              <w:ind w:right="142"/>
              <w:jc w:val="center"/>
              <w:textAlignment w:val="center"/>
              <w:rPr>
                <w:rFonts w:ascii="Times New Roman" w:hAnsi="Times New Roman"/>
                <w:color w:val="000000"/>
                <w:sz w:val="21"/>
                <w:szCs w:val="21"/>
              </w:rPr>
            </w:pPr>
            <w:r>
              <w:rPr>
                <w:rFonts w:hint="eastAsia" w:ascii="Times New Roman" w:hAnsi="Times New Roman"/>
                <w:color w:val="000000"/>
                <w:sz w:val="21"/>
                <w:szCs w:val="21"/>
              </w:rPr>
              <w:t>化学需氧量</w:t>
            </w:r>
          </w:p>
        </w:tc>
        <w:tc>
          <w:tcPr>
            <w:tcW w:w="2646" w:type="pct"/>
            <w:noWrap w:val="0"/>
            <w:vAlign w:val="center"/>
          </w:tcPr>
          <w:p>
            <w:pPr>
              <w:widowControl/>
              <w:ind w:right="142"/>
              <w:jc w:val="center"/>
              <w:rPr>
                <w:rFonts w:hint="eastAsia" w:ascii="Times New Roman" w:hAnsi="Times New Roman"/>
                <w:color w:val="000000"/>
                <w:kern w:val="0"/>
                <w:sz w:val="21"/>
                <w:szCs w:val="21"/>
              </w:rPr>
            </w:pPr>
            <w:r>
              <w:rPr>
                <w:rFonts w:hint="eastAsia" w:ascii="Times New Roman" w:hAnsi="Times New Roman"/>
                <w:color w:val="000000"/>
                <w:kern w:val="0"/>
                <w:sz w:val="21"/>
                <w:szCs w:val="21"/>
              </w:rPr>
              <w:t>水质 化学需氧量的测定 重铬酸盐法</w:t>
            </w:r>
          </w:p>
          <w:p>
            <w:pPr>
              <w:widowControl/>
              <w:ind w:right="142"/>
              <w:jc w:val="center"/>
              <w:rPr>
                <w:rFonts w:ascii="Times New Roman" w:hAnsi="Times New Roman"/>
                <w:color w:val="000000"/>
                <w:kern w:val="0"/>
                <w:sz w:val="21"/>
                <w:szCs w:val="21"/>
              </w:rPr>
            </w:pPr>
            <w:r>
              <w:rPr>
                <w:rFonts w:hint="eastAsia" w:ascii="Times New Roman" w:hAnsi="Times New Roman"/>
                <w:color w:val="000000"/>
                <w:kern w:val="0"/>
                <w:sz w:val="21"/>
                <w:szCs w:val="21"/>
              </w:rPr>
              <w:t>HJ 828-2017</w:t>
            </w:r>
          </w:p>
        </w:tc>
        <w:tc>
          <w:tcPr>
            <w:tcW w:w="1161" w:type="pct"/>
            <w:noWrap w:val="0"/>
            <w:vAlign w:val="center"/>
          </w:tcPr>
          <w:p>
            <w:pPr>
              <w:widowControl/>
              <w:ind w:right="142"/>
              <w:jc w:val="center"/>
              <w:rPr>
                <w:rFonts w:ascii="Times New Roman" w:hAnsi="Times New Roman"/>
                <w:sz w:val="21"/>
                <w:szCs w:val="21"/>
              </w:rPr>
            </w:pPr>
            <w:r>
              <w:rPr>
                <w:rFonts w:ascii="Times New Roman" w:hAnsi="Times New Roman"/>
                <w:sz w:val="21"/>
                <w:szCs w:val="21"/>
              </w:rPr>
              <w:t>4mg/L</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10" w:type="pct"/>
            <w:vMerge w:val="continue"/>
            <w:noWrap w:val="0"/>
            <w:vAlign w:val="center"/>
          </w:tcPr>
          <w:p>
            <w:pPr>
              <w:ind w:right="142"/>
              <w:jc w:val="center"/>
              <w:rPr>
                <w:rFonts w:ascii="Times New Roman" w:hAnsi="Times New Roman"/>
                <w:sz w:val="21"/>
                <w:szCs w:val="21"/>
              </w:rPr>
            </w:pPr>
          </w:p>
        </w:tc>
        <w:tc>
          <w:tcPr>
            <w:tcW w:w="881" w:type="pct"/>
            <w:noWrap w:val="0"/>
            <w:vAlign w:val="center"/>
          </w:tcPr>
          <w:p>
            <w:pPr>
              <w:widowControl/>
              <w:ind w:right="142"/>
              <w:jc w:val="center"/>
              <w:textAlignment w:val="center"/>
              <w:rPr>
                <w:rFonts w:ascii="Times New Roman" w:hAnsi="Times New Roman"/>
                <w:color w:val="000000"/>
                <w:sz w:val="21"/>
                <w:szCs w:val="21"/>
              </w:rPr>
            </w:pPr>
            <w:r>
              <w:rPr>
                <w:rFonts w:hint="eastAsia" w:ascii="Times New Roman" w:hAnsi="Times New Roman"/>
                <w:color w:val="000000"/>
                <w:sz w:val="21"/>
                <w:szCs w:val="21"/>
              </w:rPr>
              <w:t>氨氮</w:t>
            </w:r>
          </w:p>
        </w:tc>
        <w:tc>
          <w:tcPr>
            <w:tcW w:w="2646" w:type="pct"/>
            <w:noWrap w:val="0"/>
            <w:vAlign w:val="center"/>
          </w:tcPr>
          <w:p>
            <w:pPr>
              <w:widowControl/>
              <w:ind w:right="142"/>
              <w:jc w:val="center"/>
              <w:rPr>
                <w:rFonts w:hint="eastAsia" w:ascii="Times New Roman" w:hAnsi="Times New Roman"/>
                <w:color w:val="000000"/>
                <w:kern w:val="0"/>
                <w:sz w:val="21"/>
                <w:szCs w:val="21"/>
              </w:rPr>
            </w:pPr>
            <w:r>
              <w:rPr>
                <w:rFonts w:hint="eastAsia" w:ascii="Times New Roman" w:hAnsi="Times New Roman"/>
                <w:color w:val="000000"/>
                <w:kern w:val="0"/>
                <w:sz w:val="21"/>
                <w:szCs w:val="21"/>
              </w:rPr>
              <w:t>水质 氨氮的测定 纳氏试剂分光光度法</w:t>
            </w:r>
          </w:p>
          <w:p>
            <w:pPr>
              <w:widowControl/>
              <w:ind w:right="142"/>
              <w:jc w:val="center"/>
              <w:rPr>
                <w:rFonts w:ascii="Times New Roman" w:hAnsi="Times New Roman"/>
                <w:color w:val="000000"/>
                <w:kern w:val="0"/>
                <w:sz w:val="21"/>
                <w:szCs w:val="21"/>
              </w:rPr>
            </w:pPr>
            <w:r>
              <w:rPr>
                <w:rFonts w:hint="eastAsia" w:ascii="Times New Roman" w:hAnsi="Times New Roman"/>
                <w:color w:val="000000"/>
                <w:kern w:val="0"/>
                <w:sz w:val="21"/>
                <w:szCs w:val="21"/>
              </w:rPr>
              <w:t>HJ 535-2009</w:t>
            </w:r>
          </w:p>
        </w:tc>
        <w:tc>
          <w:tcPr>
            <w:tcW w:w="1161" w:type="pct"/>
            <w:noWrap w:val="0"/>
            <w:vAlign w:val="center"/>
          </w:tcPr>
          <w:p>
            <w:pPr>
              <w:widowControl/>
              <w:ind w:right="142"/>
              <w:jc w:val="center"/>
              <w:rPr>
                <w:rFonts w:ascii="Times New Roman" w:hAnsi="Times New Roman"/>
                <w:sz w:val="21"/>
                <w:szCs w:val="21"/>
              </w:rPr>
            </w:pPr>
            <w:r>
              <w:rPr>
                <w:rFonts w:ascii="Times New Roman" w:hAnsi="Times New Roman"/>
                <w:sz w:val="21"/>
                <w:szCs w:val="21"/>
              </w:rPr>
              <w:t>0.025mg/L</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10" w:type="pct"/>
            <w:vMerge w:val="continue"/>
            <w:noWrap w:val="0"/>
            <w:vAlign w:val="center"/>
          </w:tcPr>
          <w:p>
            <w:pPr>
              <w:ind w:right="142"/>
              <w:jc w:val="center"/>
              <w:rPr>
                <w:rFonts w:ascii="Times New Roman" w:hAnsi="Times New Roman"/>
                <w:sz w:val="21"/>
                <w:szCs w:val="21"/>
              </w:rPr>
            </w:pPr>
          </w:p>
        </w:tc>
        <w:tc>
          <w:tcPr>
            <w:tcW w:w="881" w:type="pct"/>
            <w:noWrap w:val="0"/>
            <w:vAlign w:val="center"/>
          </w:tcPr>
          <w:p>
            <w:pPr>
              <w:widowControl/>
              <w:ind w:right="142"/>
              <w:jc w:val="center"/>
              <w:textAlignment w:val="center"/>
              <w:rPr>
                <w:rFonts w:ascii="Times New Roman" w:hAnsi="Times New Roman"/>
                <w:color w:val="000000"/>
                <w:sz w:val="21"/>
                <w:szCs w:val="21"/>
              </w:rPr>
            </w:pPr>
            <w:r>
              <w:rPr>
                <w:rFonts w:ascii="Times New Roman" w:hAnsi="SimSun"/>
                <w:color w:val="000000"/>
                <w:sz w:val="21"/>
                <w:szCs w:val="21"/>
              </w:rPr>
              <w:t>悬浮物</w:t>
            </w:r>
          </w:p>
        </w:tc>
        <w:tc>
          <w:tcPr>
            <w:tcW w:w="2646" w:type="pct"/>
            <w:noWrap w:val="0"/>
            <w:vAlign w:val="center"/>
          </w:tcPr>
          <w:p>
            <w:pPr>
              <w:widowControl/>
              <w:ind w:right="142"/>
              <w:jc w:val="center"/>
              <w:rPr>
                <w:rFonts w:hint="eastAsia" w:ascii="Times New Roman" w:hAnsi="Times New Roman"/>
                <w:color w:val="000000"/>
                <w:kern w:val="0"/>
                <w:sz w:val="21"/>
                <w:szCs w:val="21"/>
              </w:rPr>
            </w:pPr>
            <w:r>
              <w:rPr>
                <w:rFonts w:ascii="Times New Roman" w:hAnsi="SimSun"/>
                <w:color w:val="000000"/>
                <w:kern w:val="0"/>
                <w:sz w:val="21"/>
                <w:szCs w:val="21"/>
              </w:rPr>
              <w:t>水质</w:t>
            </w:r>
            <w:r>
              <w:rPr>
                <w:rFonts w:ascii="Times New Roman" w:hAnsi="Times New Roman"/>
                <w:color w:val="000000"/>
                <w:kern w:val="0"/>
                <w:sz w:val="21"/>
                <w:szCs w:val="21"/>
              </w:rPr>
              <w:t xml:space="preserve"> </w:t>
            </w:r>
            <w:r>
              <w:rPr>
                <w:rFonts w:ascii="Times New Roman" w:hAnsi="SimSun"/>
                <w:color w:val="000000"/>
                <w:kern w:val="0"/>
                <w:sz w:val="21"/>
                <w:szCs w:val="21"/>
              </w:rPr>
              <w:t>悬浮物的测定</w:t>
            </w:r>
            <w:r>
              <w:rPr>
                <w:rFonts w:ascii="Times New Roman" w:hAnsi="Times New Roman"/>
                <w:color w:val="000000"/>
                <w:kern w:val="0"/>
                <w:sz w:val="21"/>
                <w:szCs w:val="21"/>
              </w:rPr>
              <w:t xml:space="preserve"> </w:t>
            </w:r>
            <w:r>
              <w:rPr>
                <w:rFonts w:ascii="Times New Roman" w:hAnsi="SimSun"/>
                <w:color w:val="000000"/>
                <w:kern w:val="0"/>
                <w:sz w:val="21"/>
                <w:szCs w:val="21"/>
              </w:rPr>
              <w:t>重量法</w:t>
            </w:r>
          </w:p>
          <w:p>
            <w:pPr>
              <w:widowControl/>
              <w:ind w:right="142"/>
              <w:jc w:val="center"/>
              <w:rPr>
                <w:rFonts w:ascii="Times New Roman" w:hAnsi="Times New Roman"/>
                <w:color w:val="000000"/>
                <w:kern w:val="0"/>
                <w:sz w:val="21"/>
                <w:szCs w:val="21"/>
              </w:rPr>
            </w:pPr>
            <w:r>
              <w:rPr>
                <w:rFonts w:ascii="Times New Roman" w:hAnsi="Times New Roman"/>
                <w:color w:val="000000"/>
                <w:kern w:val="0"/>
                <w:sz w:val="21"/>
                <w:szCs w:val="21"/>
              </w:rPr>
              <w:t>GB/T 11901-1989</w:t>
            </w:r>
          </w:p>
        </w:tc>
        <w:tc>
          <w:tcPr>
            <w:tcW w:w="1161" w:type="pct"/>
            <w:noWrap w:val="0"/>
            <w:vAlign w:val="center"/>
          </w:tcPr>
          <w:p>
            <w:pPr>
              <w:widowControl/>
              <w:ind w:right="142"/>
              <w:jc w:val="center"/>
              <w:rPr>
                <w:rFonts w:ascii="Times New Roman" w:hAnsi="Times New Roman"/>
                <w:sz w:val="21"/>
                <w:szCs w:val="21"/>
              </w:rPr>
            </w:pPr>
            <w:r>
              <w:rPr>
                <w:rFonts w:ascii="Times New Roman" w:hAnsi="Times New Roman"/>
                <w:sz w:val="21"/>
                <w:szCs w:val="21"/>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10" w:type="pct"/>
            <w:noWrap w:val="0"/>
            <w:vAlign w:val="center"/>
          </w:tcPr>
          <w:p>
            <w:pPr>
              <w:ind w:right="142"/>
              <w:jc w:val="center"/>
              <w:rPr>
                <w:rFonts w:ascii="Times New Roman" w:hAnsi="Times New Roman"/>
                <w:sz w:val="21"/>
                <w:szCs w:val="21"/>
              </w:rPr>
            </w:pPr>
            <w:r>
              <w:rPr>
                <w:rFonts w:hint="eastAsia" w:ascii="Times New Roman" w:hAnsi="Times New Roman"/>
                <w:sz w:val="21"/>
                <w:szCs w:val="21"/>
              </w:rPr>
              <w:t>噪声</w:t>
            </w:r>
          </w:p>
        </w:tc>
        <w:tc>
          <w:tcPr>
            <w:tcW w:w="881" w:type="pct"/>
            <w:noWrap w:val="0"/>
            <w:vAlign w:val="center"/>
          </w:tcPr>
          <w:p>
            <w:pPr>
              <w:widowControl/>
              <w:ind w:right="142"/>
              <w:jc w:val="center"/>
              <w:textAlignment w:val="center"/>
              <w:rPr>
                <w:rFonts w:ascii="Times New Roman" w:hAnsi="SimSun"/>
                <w:color w:val="000000"/>
                <w:sz w:val="21"/>
                <w:szCs w:val="21"/>
              </w:rPr>
            </w:pPr>
            <w:r>
              <w:rPr>
                <w:rFonts w:hint="eastAsia" w:ascii="Times New Roman" w:hAnsi="SimSun"/>
                <w:color w:val="000000"/>
                <w:sz w:val="21"/>
                <w:szCs w:val="21"/>
              </w:rPr>
              <w:t>工业企业厂界环境噪声</w:t>
            </w:r>
          </w:p>
        </w:tc>
        <w:tc>
          <w:tcPr>
            <w:tcW w:w="2646" w:type="pct"/>
            <w:noWrap w:val="0"/>
            <w:vAlign w:val="center"/>
          </w:tcPr>
          <w:p>
            <w:pPr>
              <w:widowControl/>
              <w:ind w:right="142"/>
              <w:jc w:val="center"/>
              <w:rPr>
                <w:rFonts w:hint="eastAsia" w:ascii="Times New Roman" w:hAnsi="SimSun"/>
                <w:color w:val="000000"/>
                <w:kern w:val="0"/>
                <w:sz w:val="21"/>
                <w:szCs w:val="21"/>
              </w:rPr>
            </w:pPr>
            <w:r>
              <w:rPr>
                <w:rFonts w:hint="eastAsia" w:ascii="Times New Roman" w:hAnsi="SimSun"/>
                <w:color w:val="000000"/>
                <w:kern w:val="0"/>
                <w:sz w:val="21"/>
                <w:szCs w:val="21"/>
              </w:rPr>
              <w:t>工业企业厂界环境噪声排放标准</w:t>
            </w:r>
          </w:p>
          <w:p>
            <w:pPr>
              <w:widowControl/>
              <w:ind w:right="142"/>
              <w:jc w:val="center"/>
              <w:rPr>
                <w:rFonts w:ascii="Times New Roman" w:hAnsi="SimSun"/>
                <w:color w:val="000000"/>
                <w:kern w:val="0"/>
                <w:sz w:val="21"/>
                <w:szCs w:val="21"/>
              </w:rPr>
            </w:pPr>
            <w:r>
              <w:rPr>
                <w:rFonts w:hint="eastAsia" w:ascii="Times New Roman" w:hAnsi="SimSun"/>
                <w:color w:val="000000"/>
                <w:kern w:val="0"/>
                <w:sz w:val="21"/>
                <w:szCs w:val="21"/>
              </w:rPr>
              <w:t>GB 12348-2008</w:t>
            </w:r>
          </w:p>
        </w:tc>
        <w:tc>
          <w:tcPr>
            <w:tcW w:w="1161" w:type="pct"/>
            <w:noWrap w:val="0"/>
            <w:vAlign w:val="center"/>
          </w:tcPr>
          <w:p>
            <w:pPr>
              <w:widowControl/>
              <w:ind w:right="142"/>
              <w:jc w:val="center"/>
              <w:rPr>
                <w:rFonts w:ascii="Times New Roman" w:hAnsi="Times New Roman"/>
                <w:sz w:val="21"/>
                <w:szCs w:val="21"/>
              </w:rPr>
            </w:pPr>
            <w:r>
              <w:rPr>
                <w:rFonts w:hint="eastAsia" w:ascii="Times New Roman" w:hAnsi="Times New Roman"/>
                <w:sz w:val="21"/>
                <w:szCs w:val="21"/>
              </w:rPr>
              <w:t>/</w:t>
            </w:r>
          </w:p>
        </w:tc>
      </w:tr>
    </w:tbl>
    <w:p>
      <w:pPr>
        <w:pStyle w:val="2"/>
      </w:pPr>
    </w:p>
    <w:p>
      <w:pPr>
        <w:pStyle w:val="4"/>
        <w:spacing w:before="0" w:after="0" w:line="480" w:lineRule="exact"/>
        <w:rPr>
          <w:rFonts w:ascii="Times New Roman" w:hAnsi="Times New Roman" w:cs="Times New Roman" w:eastAsiaTheme="minorEastAsia"/>
          <w:spacing w:val="0"/>
          <w:w w:val="100"/>
          <w:sz w:val="28"/>
          <w:szCs w:val="28"/>
        </w:rPr>
      </w:pPr>
      <w:bookmarkStart w:id="220" w:name="_Toc12514"/>
      <w:bookmarkStart w:id="221" w:name="_Toc2127"/>
      <w:bookmarkStart w:id="222" w:name="_Toc6894_WPSOffice_Level2"/>
      <w:bookmarkStart w:id="223" w:name="_Toc500147129"/>
      <w:bookmarkStart w:id="224" w:name="_Toc494204580"/>
      <w:bookmarkStart w:id="225" w:name="_Toc21812"/>
      <w:bookmarkStart w:id="226" w:name="_Toc21614"/>
      <w:r>
        <w:rPr>
          <w:rFonts w:hint="eastAsia" w:ascii="Times New Roman" w:hAnsi="Times New Roman" w:cs="Times New Roman" w:eastAsiaTheme="minorEastAsia"/>
          <w:spacing w:val="0"/>
          <w:w w:val="100"/>
          <w:sz w:val="28"/>
          <w:szCs w:val="28"/>
        </w:rPr>
        <w:t>10</w:t>
      </w:r>
      <w:r>
        <w:rPr>
          <w:rFonts w:ascii="Times New Roman" w:hAnsi="Times New Roman" w:cs="Times New Roman" w:eastAsiaTheme="minorEastAsia"/>
          <w:spacing w:val="0"/>
          <w:w w:val="100"/>
          <w:sz w:val="28"/>
          <w:szCs w:val="28"/>
        </w:rPr>
        <w:t>.2监测仪器</w:t>
      </w:r>
      <w:bookmarkEnd w:id="220"/>
      <w:bookmarkEnd w:id="221"/>
      <w:bookmarkEnd w:id="222"/>
      <w:bookmarkEnd w:id="223"/>
      <w:bookmarkEnd w:id="224"/>
      <w:bookmarkEnd w:id="225"/>
    </w:p>
    <w:p>
      <w:pPr>
        <w:spacing w:line="480" w:lineRule="exact"/>
        <w:ind w:firstLine="480" w:firstLineChars="200"/>
        <w:rPr>
          <w:rFonts w:ascii="Times New Roman" w:hAnsi="Times New Roman" w:cs="Times New Roman" w:eastAsiaTheme="minorEastAsia"/>
          <w:spacing w:val="0"/>
          <w:w w:val="100"/>
          <w:sz w:val="24"/>
          <w:szCs w:val="24"/>
        </w:rPr>
      </w:pPr>
      <w:r>
        <w:rPr>
          <w:rFonts w:ascii="Times New Roman" w:hAnsi="Times New Roman" w:cs="Times New Roman" w:eastAsiaTheme="minorEastAsia"/>
          <w:spacing w:val="0"/>
          <w:w w:val="100"/>
          <w:sz w:val="24"/>
          <w:szCs w:val="24"/>
        </w:rPr>
        <w:t>本次验收项目使用监测仪器见表</w:t>
      </w:r>
      <w:r>
        <w:rPr>
          <w:rFonts w:hint="eastAsia" w:ascii="Times New Roman" w:hAnsi="Times New Roman" w:cs="Times New Roman" w:eastAsiaTheme="minorEastAsia"/>
          <w:spacing w:val="0"/>
          <w:w w:val="100"/>
          <w:sz w:val="24"/>
          <w:szCs w:val="24"/>
        </w:rPr>
        <w:t>10</w:t>
      </w:r>
      <w:r>
        <w:rPr>
          <w:rFonts w:ascii="Times New Roman" w:hAnsi="Times New Roman" w:cs="Times New Roman" w:eastAsiaTheme="minorEastAsia"/>
          <w:spacing w:val="0"/>
          <w:w w:val="100"/>
          <w:sz w:val="24"/>
          <w:szCs w:val="24"/>
        </w:rPr>
        <w:t>-2。</w:t>
      </w:r>
    </w:p>
    <w:p>
      <w:pPr>
        <w:spacing w:line="480" w:lineRule="exact"/>
        <w:ind w:firstLine="482" w:firstLineChars="200"/>
        <w:jc w:val="center"/>
        <w:rPr>
          <w:rFonts w:ascii="Times New Roman" w:hAnsi="Times New Roman" w:cs="Times New Roman" w:eastAsiaTheme="minorEastAsia"/>
          <w:b/>
          <w:bCs/>
          <w:spacing w:val="0"/>
          <w:w w:val="100"/>
          <w:sz w:val="24"/>
          <w:szCs w:val="24"/>
        </w:rPr>
      </w:pPr>
      <w:bookmarkStart w:id="227" w:name="_Toc10515_WPSOffice_Level3"/>
      <w:bookmarkStart w:id="228" w:name="_Toc8506_WPSOffice_Level3"/>
      <w:bookmarkStart w:id="229" w:name="_Toc23526_WPSOffice_Level3"/>
      <w:bookmarkStart w:id="230" w:name="_Toc31604_WPSOffice_Level3"/>
      <w:bookmarkStart w:id="231" w:name="_Toc24233_WPSOffice_Level3"/>
      <w:bookmarkStart w:id="232" w:name="_Toc11978_WPSOffice_Level3"/>
      <w:bookmarkStart w:id="233" w:name="_Toc14758_WPSOffice_Level3"/>
      <w:bookmarkStart w:id="234" w:name="_Toc4474_WPSOffice_Level3"/>
      <w:r>
        <w:rPr>
          <w:rFonts w:ascii="Times New Roman" w:hAnsi="Times New Roman" w:cs="Times New Roman" w:eastAsiaTheme="minorEastAsia"/>
          <w:b/>
          <w:bCs/>
          <w:spacing w:val="0"/>
          <w:w w:val="100"/>
          <w:sz w:val="24"/>
          <w:szCs w:val="24"/>
        </w:rPr>
        <w:t>表</w:t>
      </w:r>
      <w:r>
        <w:rPr>
          <w:rFonts w:hint="eastAsia" w:ascii="Times New Roman" w:hAnsi="Times New Roman" w:cs="Times New Roman" w:eastAsiaTheme="minorEastAsia"/>
          <w:b/>
          <w:bCs/>
          <w:spacing w:val="0"/>
          <w:w w:val="100"/>
          <w:sz w:val="24"/>
          <w:szCs w:val="24"/>
        </w:rPr>
        <w:t>10</w:t>
      </w:r>
      <w:r>
        <w:rPr>
          <w:rFonts w:ascii="Times New Roman" w:hAnsi="Times New Roman" w:cs="Times New Roman" w:eastAsiaTheme="minorEastAsia"/>
          <w:b/>
          <w:bCs/>
          <w:spacing w:val="0"/>
          <w:w w:val="100"/>
          <w:sz w:val="24"/>
          <w:szCs w:val="24"/>
        </w:rPr>
        <w:t>-2 验收使用监测仪器一览表</w:t>
      </w:r>
      <w:bookmarkEnd w:id="227"/>
      <w:bookmarkEnd w:id="228"/>
      <w:bookmarkEnd w:id="229"/>
      <w:bookmarkEnd w:id="230"/>
      <w:bookmarkEnd w:id="231"/>
      <w:bookmarkEnd w:id="232"/>
      <w:bookmarkEnd w:id="233"/>
      <w:bookmarkEnd w:id="234"/>
    </w:p>
    <w:tbl>
      <w:tblPr>
        <w:tblStyle w:val="22"/>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061"/>
        <w:gridCol w:w="4089"/>
        <w:gridCol w:w="302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76" w:type="dxa"/>
            <w:tcBorders>
              <w:tl2br w:val="nil"/>
              <w:tr2bl w:val="nil"/>
            </w:tcBorders>
            <w:noWrap w:val="0"/>
            <w:vAlign w:val="center"/>
          </w:tcPr>
          <w:p>
            <w:pPr>
              <w:pStyle w:val="30"/>
              <w:pageBreakBefore w:val="0"/>
              <w:kinsoku/>
              <w:wordWrap/>
              <w:topLinePunct w:val="0"/>
              <w:bidi w:val="0"/>
              <w:spacing w:after="0" w:line="240" w:lineRule="auto"/>
              <w:ind w:right="0"/>
              <w:rPr>
                <w:rFonts w:hint="default" w:ascii="Times New Roman" w:hAnsi="Times New Roman" w:eastAsia="SimSun" w:cs="Times New Roman"/>
                <w:sz w:val="21"/>
                <w:szCs w:val="21"/>
              </w:rPr>
            </w:pPr>
            <w:r>
              <w:rPr>
                <w:rFonts w:hint="default" w:ascii="Times New Roman" w:hAnsi="Times New Roman" w:eastAsia="SimSun" w:cs="Times New Roman"/>
                <w:sz w:val="21"/>
                <w:szCs w:val="21"/>
              </w:rPr>
              <w:t>监测因子</w:t>
            </w:r>
          </w:p>
        </w:tc>
        <w:tc>
          <w:tcPr>
            <w:tcW w:w="4119" w:type="dxa"/>
            <w:tcBorders>
              <w:tl2br w:val="nil"/>
              <w:tr2bl w:val="nil"/>
            </w:tcBorders>
            <w:noWrap w:val="0"/>
            <w:vAlign w:val="center"/>
          </w:tcPr>
          <w:p>
            <w:pPr>
              <w:pStyle w:val="30"/>
              <w:pageBreakBefore w:val="0"/>
              <w:kinsoku/>
              <w:wordWrap/>
              <w:topLinePunct w:val="0"/>
              <w:bidi w:val="0"/>
              <w:spacing w:after="0" w:line="240" w:lineRule="auto"/>
              <w:ind w:right="0"/>
              <w:rPr>
                <w:rFonts w:hint="default" w:ascii="Times New Roman" w:hAnsi="Times New Roman" w:eastAsia="SimSun" w:cs="Times New Roman"/>
                <w:sz w:val="21"/>
                <w:szCs w:val="21"/>
              </w:rPr>
            </w:pPr>
            <w:r>
              <w:rPr>
                <w:rFonts w:hint="default" w:ascii="Times New Roman" w:hAnsi="Times New Roman" w:eastAsia="SimSun" w:cs="Times New Roman"/>
                <w:sz w:val="21"/>
                <w:szCs w:val="21"/>
              </w:rPr>
              <w:t>名称</w:t>
            </w:r>
          </w:p>
        </w:tc>
        <w:tc>
          <w:tcPr>
            <w:tcW w:w="3047" w:type="dxa"/>
            <w:tcBorders>
              <w:tl2br w:val="nil"/>
              <w:tr2bl w:val="nil"/>
            </w:tcBorders>
            <w:noWrap w:val="0"/>
            <w:vAlign w:val="center"/>
          </w:tcPr>
          <w:p>
            <w:pPr>
              <w:pStyle w:val="30"/>
              <w:pageBreakBefore w:val="0"/>
              <w:kinsoku/>
              <w:wordWrap/>
              <w:topLinePunct w:val="0"/>
              <w:bidi w:val="0"/>
              <w:spacing w:after="0" w:line="240" w:lineRule="auto"/>
              <w:ind w:right="0"/>
              <w:rPr>
                <w:rFonts w:hint="default" w:ascii="Times New Roman" w:hAnsi="Times New Roman" w:eastAsia="SimSun" w:cs="Times New Roman"/>
                <w:sz w:val="21"/>
                <w:szCs w:val="21"/>
              </w:rPr>
            </w:pPr>
            <w:r>
              <w:rPr>
                <w:rFonts w:hint="default" w:ascii="Times New Roman" w:hAnsi="Times New Roman" w:eastAsia="SimSun" w:cs="Times New Roman"/>
                <w:sz w:val="21"/>
                <w:szCs w:val="21"/>
              </w:rPr>
              <w:t>仪器型号</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76" w:type="dxa"/>
            <w:tcBorders>
              <w:tl2br w:val="nil"/>
              <w:tr2bl w:val="nil"/>
            </w:tcBorders>
            <w:noWrap w:val="0"/>
            <w:vAlign w:val="center"/>
          </w:tcPr>
          <w:p>
            <w:pPr>
              <w:pStyle w:val="30"/>
              <w:pageBreakBefore w:val="0"/>
              <w:kinsoku/>
              <w:wordWrap/>
              <w:topLinePunct w:val="0"/>
              <w:bidi w:val="0"/>
              <w:spacing w:after="0" w:line="240" w:lineRule="auto"/>
              <w:ind w:right="0"/>
              <w:rPr>
                <w:rFonts w:hint="default" w:ascii="Times New Roman" w:hAnsi="Times New Roman" w:eastAsia="SimSun" w:cs="Times New Roman"/>
                <w:sz w:val="21"/>
                <w:szCs w:val="21"/>
              </w:rPr>
            </w:pPr>
            <w:r>
              <w:rPr>
                <w:rFonts w:hint="default" w:ascii="Times New Roman" w:hAnsi="Times New Roman" w:eastAsia="SimSun" w:cs="Times New Roman"/>
                <w:sz w:val="21"/>
                <w:szCs w:val="21"/>
              </w:rPr>
              <w:t>噪声</w:t>
            </w:r>
          </w:p>
        </w:tc>
        <w:tc>
          <w:tcPr>
            <w:tcW w:w="4119" w:type="dxa"/>
            <w:tcBorders>
              <w:tl2br w:val="nil"/>
              <w:tr2bl w:val="nil"/>
            </w:tcBorders>
            <w:noWrap w:val="0"/>
            <w:vAlign w:val="center"/>
          </w:tcPr>
          <w:p>
            <w:pPr>
              <w:pStyle w:val="30"/>
              <w:pageBreakBefore w:val="0"/>
              <w:kinsoku/>
              <w:wordWrap/>
              <w:topLinePunct w:val="0"/>
              <w:bidi w:val="0"/>
              <w:spacing w:after="0" w:line="240" w:lineRule="auto"/>
              <w:ind w:right="0"/>
              <w:rPr>
                <w:rFonts w:hint="default" w:ascii="Times New Roman" w:hAnsi="Times New Roman" w:eastAsia="SimSun" w:cs="Times New Roman"/>
                <w:sz w:val="21"/>
                <w:szCs w:val="21"/>
                <w:highlight w:val="yellow"/>
              </w:rPr>
            </w:pPr>
            <w:r>
              <w:rPr>
                <w:rFonts w:hint="default" w:ascii="Times New Roman" w:hAnsi="Times New Roman" w:eastAsia="SimSun" w:cs="Times New Roman"/>
                <w:sz w:val="21"/>
                <w:szCs w:val="21"/>
              </w:rPr>
              <w:t>多功能声级计、声校准器</w:t>
            </w:r>
          </w:p>
        </w:tc>
        <w:tc>
          <w:tcPr>
            <w:tcW w:w="3047" w:type="dxa"/>
            <w:tcBorders>
              <w:tl2br w:val="nil"/>
              <w:tr2bl w:val="nil"/>
            </w:tcBorders>
            <w:noWrap w:val="0"/>
            <w:vAlign w:val="center"/>
          </w:tcPr>
          <w:p>
            <w:pPr>
              <w:pStyle w:val="30"/>
              <w:pageBreakBefore w:val="0"/>
              <w:kinsoku/>
              <w:wordWrap/>
              <w:topLinePunct w:val="0"/>
              <w:bidi w:val="0"/>
              <w:spacing w:after="0" w:line="240" w:lineRule="auto"/>
              <w:ind w:right="0"/>
              <w:rPr>
                <w:rFonts w:hint="default" w:ascii="Times New Roman" w:hAnsi="Times New Roman" w:eastAsia="SimSun" w:cs="Times New Roman"/>
                <w:sz w:val="21"/>
                <w:szCs w:val="21"/>
                <w:highlight w:val="yellow"/>
              </w:rPr>
            </w:pPr>
            <w:r>
              <w:rPr>
                <w:rFonts w:hint="default" w:ascii="Times New Roman" w:hAnsi="Times New Roman" w:eastAsia="SimSun" w:cs="Times New Roman"/>
                <w:sz w:val="21"/>
                <w:szCs w:val="21"/>
              </w:rPr>
              <w:t>AWA6228+、AWA6021A</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76" w:type="dxa"/>
            <w:tcBorders>
              <w:tl2br w:val="nil"/>
              <w:tr2bl w:val="nil"/>
            </w:tcBorders>
            <w:noWrap w:val="0"/>
            <w:vAlign w:val="center"/>
          </w:tcPr>
          <w:p>
            <w:pPr>
              <w:pStyle w:val="30"/>
              <w:pageBreakBefore w:val="0"/>
              <w:kinsoku/>
              <w:wordWrap/>
              <w:topLinePunct w:val="0"/>
              <w:bidi w:val="0"/>
              <w:spacing w:after="0" w:line="240" w:lineRule="auto"/>
              <w:ind w:right="0"/>
              <w:rPr>
                <w:rFonts w:hint="default" w:ascii="Times New Roman" w:hAnsi="Times New Roman" w:eastAsia="SimSun" w:cs="Times New Roman"/>
                <w:sz w:val="21"/>
                <w:szCs w:val="21"/>
              </w:rPr>
            </w:pPr>
            <w:r>
              <w:rPr>
                <w:rFonts w:hint="default" w:ascii="Times New Roman" w:hAnsi="Times New Roman" w:eastAsia="SimSun" w:cs="Times New Roman"/>
                <w:sz w:val="21"/>
                <w:szCs w:val="21"/>
              </w:rPr>
              <w:t>化学需氧量</w:t>
            </w:r>
          </w:p>
        </w:tc>
        <w:tc>
          <w:tcPr>
            <w:tcW w:w="4119" w:type="dxa"/>
            <w:tcBorders>
              <w:tl2br w:val="nil"/>
              <w:tr2bl w:val="nil"/>
            </w:tcBorders>
            <w:noWrap w:val="0"/>
            <w:vAlign w:val="center"/>
          </w:tcPr>
          <w:p>
            <w:pPr>
              <w:pStyle w:val="30"/>
              <w:pageBreakBefore w:val="0"/>
              <w:kinsoku/>
              <w:wordWrap/>
              <w:topLinePunct w:val="0"/>
              <w:bidi w:val="0"/>
              <w:spacing w:after="0" w:line="240" w:lineRule="auto"/>
              <w:ind w:right="0"/>
              <w:rPr>
                <w:rFonts w:hint="default" w:ascii="Times New Roman" w:hAnsi="Times New Roman" w:eastAsia="SimSun" w:cs="Times New Roman"/>
                <w:sz w:val="21"/>
                <w:szCs w:val="21"/>
              </w:rPr>
            </w:pPr>
            <w:r>
              <w:rPr>
                <w:rFonts w:hint="default" w:ascii="Times New Roman" w:hAnsi="Times New Roman" w:eastAsia="SimSun" w:cs="Times New Roman"/>
                <w:sz w:val="21"/>
                <w:szCs w:val="21"/>
              </w:rPr>
              <w:t>标准COD消解仪</w:t>
            </w:r>
          </w:p>
        </w:tc>
        <w:tc>
          <w:tcPr>
            <w:tcW w:w="3047" w:type="dxa"/>
            <w:tcBorders>
              <w:tl2br w:val="nil"/>
              <w:tr2bl w:val="nil"/>
            </w:tcBorders>
            <w:noWrap w:val="0"/>
            <w:vAlign w:val="center"/>
          </w:tcPr>
          <w:p>
            <w:pPr>
              <w:pStyle w:val="30"/>
              <w:pageBreakBefore w:val="0"/>
              <w:kinsoku/>
              <w:wordWrap/>
              <w:topLinePunct w:val="0"/>
              <w:bidi w:val="0"/>
              <w:spacing w:after="0" w:line="240" w:lineRule="auto"/>
              <w:ind w:right="0"/>
              <w:rPr>
                <w:rFonts w:hint="default" w:ascii="Times New Roman" w:hAnsi="Times New Roman" w:eastAsia="SimSun" w:cs="Times New Roman"/>
                <w:sz w:val="21"/>
                <w:szCs w:val="21"/>
              </w:rPr>
            </w:pPr>
            <w:r>
              <w:rPr>
                <w:rFonts w:hint="default" w:ascii="Times New Roman" w:hAnsi="Times New Roman" w:eastAsia="SimSun" w:cs="Times New Roman"/>
                <w:sz w:val="21"/>
                <w:szCs w:val="21"/>
              </w:rPr>
              <w:t>KHCOD-12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76" w:type="dxa"/>
            <w:tcBorders>
              <w:tl2br w:val="nil"/>
              <w:tr2bl w:val="nil"/>
            </w:tcBorders>
            <w:noWrap w:val="0"/>
            <w:vAlign w:val="center"/>
          </w:tcPr>
          <w:p>
            <w:pPr>
              <w:pStyle w:val="30"/>
              <w:pageBreakBefore w:val="0"/>
              <w:kinsoku/>
              <w:wordWrap/>
              <w:topLinePunct w:val="0"/>
              <w:bidi w:val="0"/>
              <w:spacing w:after="0" w:line="240" w:lineRule="auto"/>
              <w:ind w:right="0"/>
              <w:rPr>
                <w:rFonts w:hint="default" w:ascii="Times New Roman" w:hAnsi="Times New Roman" w:eastAsia="SimSun" w:cs="Times New Roman"/>
                <w:sz w:val="21"/>
                <w:szCs w:val="21"/>
              </w:rPr>
            </w:pPr>
            <w:r>
              <w:rPr>
                <w:rFonts w:hint="default" w:ascii="Times New Roman" w:hAnsi="Times New Roman" w:eastAsia="SimSun" w:cs="Times New Roman"/>
                <w:sz w:val="21"/>
                <w:szCs w:val="21"/>
              </w:rPr>
              <w:t>悬浮物、总悬浮颗粒物</w:t>
            </w:r>
          </w:p>
        </w:tc>
        <w:tc>
          <w:tcPr>
            <w:tcW w:w="4119" w:type="dxa"/>
            <w:tcBorders>
              <w:tl2br w:val="nil"/>
              <w:tr2bl w:val="nil"/>
            </w:tcBorders>
            <w:noWrap w:val="0"/>
            <w:vAlign w:val="center"/>
          </w:tcPr>
          <w:p>
            <w:pPr>
              <w:pStyle w:val="30"/>
              <w:pageBreakBefore w:val="0"/>
              <w:kinsoku/>
              <w:wordWrap/>
              <w:topLinePunct w:val="0"/>
              <w:bidi w:val="0"/>
              <w:spacing w:after="0" w:line="240" w:lineRule="auto"/>
              <w:ind w:right="0"/>
              <w:rPr>
                <w:rFonts w:hint="default" w:ascii="Times New Roman" w:hAnsi="Times New Roman" w:eastAsia="SimSun" w:cs="Times New Roman"/>
                <w:sz w:val="21"/>
                <w:szCs w:val="21"/>
              </w:rPr>
            </w:pPr>
            <w:r>
              <w:rPr>
                <w:rStyle w:val="27"/>
                <w:rFonts w:hint="default" w:ascii="Times New Roman" w:hAnsi="Times New Roman" w:eastAsia="SimSun" w:cs="Times New Roman"/>
                <w:color w:val="000000"/>
                <w:sz w:val="21"/>
                <w:szCs w:val="21"/>
              </w:rPr>
              <w:t>电子天平（万分之一）、电热鼓风干燥箱</w:t>
            </w:r>
          </w:p>
        </w:tc>
        <w:tc>
          <w:tcPr>
            <w:tcW w:w="3047" w:type="dxa"/>
            <w:tcBorders>
              <w:tl2br w:val="nil"/>
              <w:tr2bl w:val="nil"/>
            </w:tcBorders>
            <w:noWrap w:val="0"/>
            <w:vAlign w:val="center"/>
          </w:tcPr>
          <w:p>
            <w:pPr>
              <w:pStyle w:val="30"/>
              <w:pageBreakBefore w:val="0"/>
              <w:kinsoku/>
              <w:wordWrap/>
              <w:topLinePunct w:val="0"/>
              <w:bidi w:val="0"/>
              <w:spacing w:after="0" w:line="240" w:lineRule="auto"/>
              <w:ind w:right="0"/>
              <w:rPr>
                <w:rFonts w:hint="default" w:ascii="Times New Roman" w:hAnsi="Times New Roman" w:eastAsia="SimSun" w:cs="Times New Roman"/>
                <w:sz w:val="21"/>
                <w:szCs w:val="21"/>
              </w:rPr>
            </w:pPr>
            <w:r>
              <w:rPr>
                <w:rFonts w:hint="default" w:ascii="Times New Roman" w:hAnsi="Times New Roman" w:eastAsia="SimSun" w:cs="Times New Roman"/>
                <w:sz w:val="21"/>
                <w:szCs w:val="21"/>
              </w:rPr>
              <w:t>FA2004</w:t>
            </w:r>
            <w:r>
              <w:rPr>
                <w:rStyle w:val="27"/>
                <w:rFonts w:hint="default" w:ascii="Times New Roman" w:hAnsi="Times New Roman" w:eastAsia="SimSun" w:cs="Times New Roman"/>
                <w:color w:val="000000"/>
                <w:sz w:val="21"/>
                <w:szCs w:val="21"/>
              </w:rPr>
              <w:t>、</w:t>
            </w:r>
            <w:r>
              <w:rPr>
                <w:rFonts w:hint="default" w:ascii="Times New Roman" w:hAnsi="Times New Roman" w:eastAsia="SimSun" w:cs="Times New Roman"/>
                <w:sz w:val="21"/>
                <w:szCs w:val="21"/>
              </w:rPr>
              <w:t>DHG-9140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76" w:type="dxa"/>
            <w:tcBorders>
              <w:tl2br w:val="nil"/>
              <w:tr2bl w:val="nil"/>
            </w:tcBorders>
            <w:noWrap w:val="0"/>
            <w:vAlign w:val="center"/>
          </w:tcPr>
          <w:p>
            <w:pPr>
              <w:pStyle w:val="30"/>
              <w:pageBreakBefore w:val="0"/>
              <w:kinsoku/>
              <w:wordWrap/>
              <w:topLinePunct w:val="0"/>
              <w:bidi w:val="0"/>
              <w:spacing w:after="0" w:line="240" w:lineRule="auto"/>
              <w:ind w:right="0"/>
              <w:rPr>
                <w:rFonts w:hint="default" w:ascii="Times New Roman" w:hAnsi="Times New Roman" w:eastAsia="SimSun" w:cs="Times New Roman"/>
                <w:sz w:val="21"/>
                <w:szCs w:val="21"/>
              </w:rPr>
            </w:pPr>
            <w:r>
              <w:rPr>
                <w:rFonts w:hint="default" w:ascii="Times New Roman" w:hAnsi="Times New Roman" w:eastAsia="SimSun" w:cs="Times New Roman"/>
                <w:sz w:val="21"/>
                <w:szCs w:val="21"/>
              </w:rPr>
              <w:t>氨氮</w:t>
            </w:r>
          </w:p>
        </w:tc>
        <w:tc>
          <w:tcPr>
            <w:tcW w:w="4119" w:type="dxa"/>
            <w:tcBorders>
              <w:tl2br w:val="nil"/>
              <w:tr2bl w:val="nil"/>
            </w:tcBorders>
            <w:noWrap w:val="0"/>
            <w:vAlign w:val="center"/>
          </w:tcPr>
          <w:p>
            <w:pPr>
              <w:pStyle w:val="30"/>
              <w:pageBreakBefore w:val="0"/>
              <w:kinsoku/>
              <w:wordWrap/>
              <w:topLinePunct w:val="0"/>
              <w:bidi w:val="0"/>
              <w:spacing w:after="0" w:line="240" w:lineRule="auto"/>
              <w:ind w:right="0"/>
              <w:rPr>
                <w:rStyle w:val="27"/>
                <w:rFonts w:hint="default" w:ascii="Times New Roman" w:hAnsi="Times New Roman" w:eastAsia="SimSun" w:cs="Times New Roman"/>
                <w:color w:val="000000"/>
                <w:sz w:val="21"/>
                <w:szCs w:val="21"/>
              </w:rPr>
            </w:pPr>
            <w:r>
              <w:rPr>
                <w:rFonts w:hint="default" w:ascii="Times New Roman" w:hAnsi="Times New Roman" w:eastAsia="SimSun" w:cs="Times New Roman"/>
                <w:sz w:val="21"/>
                <w:szCs w:val="21"/>
              </w:rPr>
              <w:t>紫外可见分光光度计</w:t>
            </w:r>
          </w:p>
        </w:tc>
        <w:tc>
          <w:tcPr>
            <w:tcW w:w="3047" w:type="dxa"/>
            <w:tcBorders>
              <w:tl2br w:val="nil"/>
              <w:tr2bl w:val="nil"/>
            </w:tcBorders>
            <w:noWrap w:val="0"/>
            <w:vAlign w:val="center"/>
          </w:tcPr>
          <w:p>
            <w:pPr>
              <w:pStyle w:val="30"/>
              <w:pageBreakBefore w:val="0"/>
              <w:kinsoku/>
              <w:wordWrap/>
              <w:topLinePunct w:val="0"/>
              <w:bidi w:val="0"/>
              <w:spacing w:after="0" w:line="240" w:lineRule="auto"/>
              <w:ind w:right="0"/>
              <w:rPr>
                <w:rFonts w:hint="default" w:ascii="Times New Roman" w:hAnsi="Times New Roman" w:eastAsia="SimSun" w:cs="Times New Roman"/>
                <w:sz w:val="21"/>
                <w:szCs w:val="21"/>
              </w:rPr>
            </w:pPr>
            <w:r>
              <w:rPr>
                <w:rFonts w:hint="default" w:ascii="Times New Roman" w:hAnsi="Times New Roman" w:eastAsia="SimSun" w:cs="Times New Roman"/>
                <w:sz w:val="21"/>
                <w:szCs w:val="21"/>
              </w:rPr>
              <w:t>T6新世纪</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76" w:type="dxa"/>
            <w:tcBorders>
              <w:tl2br w:val="nil"/>
              <w:tr2bl w:val="nil"/>
            </w:tcBorders>
            <w:noWrap w:val="0"/>
            <w:vAlign w:val="center"/>
          </w:tcPr>
          <w:p>
            <w:pPr>
              <w:pStyle w:val="30"/>
              <w:pageBreakBefore w:val="0"/>
              <w:kinsoku/>
              <w:wordWrap/>
              <w:topLinePunct w:val="0"/>
              <w:bidi w:val="0"/>
              <w:spacing w:after="0" w:line="240" w:lineRule="auto"/>
              <w:ind w:right="0"/>
              <w:rPr>
                <w:rFonts w:hint="eastAsia" w:ascii="Times New Roman" w:hAnsi="Times New Roman" w:eastAsia="SimSun" w:cs="Times New Roman"/>
                <w:sz w:val="21"/>
                <w:szCs w:val="21"/>
                <w:lang w:val="en-US" w:eastAsia="zh-CN"/>
              </w:rPr>
            </w:pPr>
            <w:r>
              <w:rPr>
                <w:rFonts w:hint="eastAsia" w:cs="Times New Roman"/>
                <w:sz w:val="21"/>
                <w:szCs w:val="21"/>
                <w:lang w:val="en-US" w:eastAsia="zh-CN"/>
              </w:rPr>
              <w:t>非甲烷总烃</w:t>
            </w:r>
          </w:p>
        </w:tc>
        <w:tc>
          <w:tcPr>
            <w:tcW w:w="4119" w:type="dxa"/>
            <w:tcBorders>
              <w:tl2br w:val="nil"/>
              <w:tr2bl w:val="nil"/>
            </w:tcBorders>
            <w:noWrap w:val="0"/>
            <w:vAlign w:val="center"/>
          </w:tcPr>
          <w:p>
            <w:pPr>
              <w:pStyle w:val="30"/>
              <w:pageBreakBefore w:val="0"/>
              <w:kinsoku/>
              <w:wordWrap/>
              <w:topLinePunct w:val="0"/>
              <w:bidi w:val="0"/>
              <w:spacing w:after="0" w:line="240" w:lineRule="auto"/>
              <w:ind w:right="0"/>
              <w:rPr>
                <w:rFonts w:hint="eastAsia" w:ascii="Times New Roman" w:hAnsi="Times New Roman" w:eastAsia="SimSun" w:cs="Times New Roman"/>
                <w:sz w:val="21"/>
                <w:szCs w:val="21"/>
                <w:lang w:eastAsia="zh-CN"/>
              </w:rPr>
            </w:pPr>
            <w:r>
              <w:rPr>
                <w:rFonts w:hint="default" w:ascii="Times New Roman" w:hAnsi="Times New Roman" w:eastAsia="SimSun" w:cs="Times New Roman"/>
                <w:sz w:val="21"/>
                <w:szCs w:val="21"/>
              </w:rPr>
              <w:t>大气采样仪</w:t>
            </w:r>
            <w:r>
              <w:rPr>
                <w:rFonts w:hint="eastAsia" w:cs="Times New Roman"/>
                <w:sz w:val="21"/>
                <w:szCs w:val="21"/>
                <w:lang w:eastAsia="zh-CN"/>
              </w:rPr>
              <w:t>、气相色谱仪</w:t>
            </w:r>
          </w:p>
        </w:tc>
        <w:tc>
          <w:tcPr>
            <w:tcW w:w="3047" w:type="dxa"/>
            <w:tcBorders>
              <w:tl2br w:val="nil"/>
              <w:tr2bl w:val="nil"/>
            </w:tcBorders>
            <w:noWrap w:val="0"/>
            <w:vAlign w:val="center"/>
          </w:tcPr>
          <w:p>
            <w:pPr>
              <w:pStyle w:val="30"/>
              <w:pageBreakBefore w:val="0"/>
              <w:kinsoku/>
              <w:wordWrap/>
              <w:topLinePunct w:val="0"/>
              <w:bidi w:val="0"/>
              <w:spacing w:after="0" w:line="240" w:lineRule="auto"/>
              <w:ind w:right="0"/>
              <w:rPr>
                <w:rFonts w:hint="eastAsia" w:ascii="Times New Roman" w:hAnsi="Times New Roman" w:eastAsia="SimSun" w:cs="Times New Roman"/>
                <w:sz w:val="21"/>
                <w:szCs w:val="21"/>
                <w:lang w:val="en-US" w:eastAsia="zh-CN"/>
              </w:rPr>
            </w:pPr>
            <w:r>
              <w:rPr>
                <w:rFonts w:hint="default" w:ascii="Times New Roman" w:hAnsi="Times New Roman" w:eastAsia="SimSun" w:cs="Times New Roman"/>
                <w:sz w:val="21"/>
                <w:szCs w:val="21"/>
              </w:rPr>
              <w:t>QC-2B</w:t>
            </w:r>
            <w:r>
              <w:rPr>
                <w:rFonts w:hint="eastAsia" w:cs="Times New Roman"/>
                <w:sz w:val="21"/>
                <w:szCs w:val="21"/>
                <w:lang w:eastAsia="zh-CN"/>
              </w:rPr>
              <w:t>、GC-9790Ⅱ</w:t>
            </w:r>
          </w:p>
        </w:tc>
      </w:tr>
    </w:tbl>
    <w:p>
      <w:pPr>
        <w:pStyle w:val="2"/>
      </w:pPr>
    </w:p>
    <w:p>
      <w:pPr>
        <w:pStyle w:val="4"/>
        <w:spacing w:before="0" w:after="0" w:line="480" w:lineRule="exact"/>
        <w:rPr>
          <w:rFonts w:ascii="Times New Roman" w:hAnsi="Times New Roman" w:cs="Times New Roman" w:eastAsiaTheme="minorEastAsia"/>
          <w:spacing w:val="0"/>
          <w:w w:val="100"/>
          <w:sz w:val="28"/>
          <w:szCs w:val="28"/>
        </w:rPr>
      </w:pPr>
      <w:bookmarkStart w:id="235" w:name="_Toc26492_WPSOffice_Level2"/>
      <w:bookmarkStart w:id="236" w:name="_Toc19096"/>
      <w:bookmarkStart w:id="237" w:name="_Toc500147131"/>
      <w:bookmarkStart w:id="238" w:name="_Toc28914"/>
      <w:bookmarkStart w:id="239" w:name="_Toc496344787"/>
      <w:bookmarkStart w:id="240" w:name="_Toc25152"/>
      <w:r>
        <w:rPr>
          <w:rFonts w:hint="eastAsia" w:ascii="Times New Roman" w:hAnsi="Times New Roman" w:cs="Times New Roman" w:eastAsiaTheme="minorEastAsia"/>
          <w:spacing w:val="0"/>
          <w:w w:val="100"/>
          <w:sz w:val="28"/>
          <w:szCs w:val="28"/>
        </w:rPr>
        <w:t>10.3 人员能力</w:t>
      </w:r>
      <w:bookmarkEnd w:id="235"/>
      <w:bookmarkEnd w:id="236"/>
    </w:p>
    <w:p>
      <w:pPr>
        <w:rPr>
          <w:rFonts w:ascii="Times New Roman" w:hAnsi="Times New Roman" w:cs="Times New Roman" w:eastAsiaTheme="minorEastAsia"/>
          <w:spacing w:val="0"/>
          <w:w w:val="100"/>
        </w:rPr>
      </w:pPr>
      <w:r>
        <w:rPr>
          <w:rFonts w:ascii="Times New Roman" w:hAnsi="Times New Roman" w:cs="Times New Roman" w:eastAsiaTheme="minorEastAsia"/>
          <w:spacing w:val="0"/>
          <w:w w:val="100"/>
          <w:sz w:val="24"/>
          <w:szCs w:val="24"/>
        </w:rPr>
        <w:t>本次验收项目</w:t>
      </w:r>
      <w:r>
        <w:rPr>
          <w:rFonts w:hint="eastAsia" w:ascii="Times New Roman" w:hAnsi="Times New Roman" w:cs="Times New Roman" w:eastAsiaTheme="minorEastAsia"/>
          <w:spacing w:val="0"/>
          <w:w w:val="100"/>
          <w:sz w:val="24"/>
          <w:szCs w:val="24"/>
        </w:rPr>
        <w:t>检测人员</w:t>
      </w:r>
      <w:r>
        <w:rPr>
          <w:rFonts w:ascii="Times New Roman" w:hAnsi="Times New Roman" w:cs="Times New Roman" w:eastAsiaTheme="minorEastAsia"/>
          <w:spacing w:val="0"/>
          <w:w w:val="100"/>
          <w:sz w:val="24"/>
          <w:szCs w:val="24"/>
        </w:rPr>
        <w:t>见表</w:t>
      </w:r>
      <w:r>
        <w:rPr>
          <w:rFonts w:hint="eastAsia" w:ascii="Times New Roman" w:hAnsi="Times New Roman" w:cs="Times New Roman" w:eastAsiaTheme="minorEastAsia"/>
          <w:spacing w:val="0"/>
          <w:w w:val="100"/>
          <w:sz w:val="24"/>
          <w:szCs w:val="24"/>
        </w:rPr>
        <w:t>10</w:t>
      </w:r>
      <w:r>
        <w:rPr>
          <w:rFonts w:ascii="Times New Roman" w:hAnsi="Times New Roman" w:cs="Times New Roman" w:eastAsiaTheme="minorEastAsia"/>
          <w:spacing w:val="0"/>
          <w:w w:val="100"/>
          <w:sz w:val="24"/>
          <w:szCs w:val="24"/>
        </w:rPr>
        <w:t>-</w:t>
      </w:r>
      <w:r>
        <w:rPr>
          <w:rFonts w:hint="eastAsia" w:ascii="Times New Roman" w:hAnsi="Times New Roman" w:cs="Times New Roman" w:eastAsiaTheme="minorEastAsia"/>
          <w:spacing w:val="0"/>
          <w:w w:val="100"/>
          <w:sz w:val="24"/>
          <w:szCs w:val="24"/>
        </w:rPr>
        <w:t>3。</w:t>
      </w:r>
    </w:p>
    <w:p>
      <w:pPr>
        <w:spacing w:line="480" w:lineRule="exact"/>
        <w:ind w:firstLine="442" w:firstLineChars="200"/>
        <w:jc w:val="center"/>
        <w:rPr>
          <w:rFonts w:ascii="Times New Roman" w:hAnsi="Times New Roman" w:cs="Times New Roman" w:eastAsiaTheme="minorEastAsia"/>
          <w:b/>
          <w:bCs/>
          <w:spacing w:val="0"/>
          <w:w w:val="100"/>
          <w:sz w:val="22"/>
          <w:szCs w:val="22"/>
        </w:rPr>
      </w:pPr>
      <w:bookmarkStart w:id="241" w:name="_Toc18695_WPSOffice_Level3"/>
      <w:bookmarkStart w:id="242" w:name="_Toc30862_WPSOffice_Level3"/>
      <w:bookmarkStart w:id="243" w:name="_Toc18655_WPSOffice_Level3"/>
      <w:bookmarkStart w:id="244" w:name="_Toc17661_WPSOffice_Level3"/>
      <w:r>
        <w:rPr>
          <w:rFonts w:ascii="Times New Roman" w:hAnsi="Times New Roman" w:cs="Times New Roman" w:eastAsiaTheme="minorEastAsia"/>
          <w:b/>
          <w:bCs/>
          <w:spacing w:val="0"/>
          <w:w w:val="100"/>
          <w:sz w:val="22"/>
          <w:szCs w:val="22"/>
        </w:rPr>
        <w:t>表</w:t>
      </w:r>
      <w:r>
        <w:rPr>
          <w:rFonts w:hint="eastAsia" w:ascii="Times New Roman" w:hAnsi="Times New Roman" w:cs="Times New Roman" w:eastAsiaTheme="minorEastAsia"/>
          <w:b/>
          <w:bCs/>
          <w:spacing w:val="0"/>
          <w:w w:val="100"/>
          <w:sz w:val="22"/>
          <w:szCs w:val="22"/>
        </w:rPr>
        <w:t>10</w:t>
      </w:r>
      <w:r>
        <w:rPr>
          <w:rFonts w:ascii="Times New Roman" w:hAnsi="Times New Roman" w:cs="Times New Roman" w:eastAsiaTheme="minorEastAsia"/>
          <w:b/>
          <w:bCs/>
          <w:spacing w:val="0"/>
          <w:w w:val="100"/>
          <w:sz w:val="22"/>
          <w:szCs w:val="22"/>
        </w:rPr>
        <w:t>-</w:t>
      </w:r>
      <w:r>
        <w:rPr>
          <w:rFonts w:hint="eastAsia" w:ascii="Times New Roman" w:hAnsi="Times New Roman" w:cs="Times New Roman" w:eastAsiaTheme="minorEastAsia"/>
          <w:b/>
          <w:bCs/>
          <w:spacing w:val="0"/>
          <w:w w:val="100"/>
          <w:sz w:val="22"/>
          <w:szCs w:val="22"/>
        </w:rPr>
        <w:t>3</w:t>
      </w:r>
      <w:r>
        <w:rPr>
          <w:rFonts w:ascii="Times New Roman" w:hAnsi="Times New Roman" w:cs="Times New Roman" w:eastAsiaTheme="minorEastAsia"/>
          <w:b/>
          <w:bCs/>
          <w:spacing w:val="0"/>
          <w:w w:val="100"/>
          <w:sz w:val="22"/>
          <w:szCs w:val="22"/>
        </w:rPr>
        <w:t xml:space="preserve"> </w:t>
      </w:r>
      <w:r>
        <w:rPr>
          <w:rFonts w:hint="eastAsia" w:ascii="Times New Roman" w:hAnsi="Times New Roman" w:cs="Times New Roman" w:eastAsiaTheme="minorEastAsia"/>
          <w:b/>
          <w:bCs/>
          <w:spacing w:val="0"/>
          <w:w w:val="100"/>
          <w:sz w:val="22"/>
          <w:szCs w:val="22"/>
        </w:rPr>
        <w:t>人员能力</w:t>
      </w:r>
      <w:r>
        <w:rPr>
          <w:rFonts w:ascii="Times New Roman" w:hAnsi="Times New Roman" w:cs="Times New Roman" w:eastAsiaTheme="minorEastAsia"/>
          <w:b/>
          <w:bCs/>
          <w:spacing w:val="0"/>
          <w:w w:val="100"/>
          <w:sz w:val="22"/>
          <w:szCs w:val="22"/>
        </w:rPr>
        <w:t>一览表</w:t>
      </w:r>
      <w:bookmarkEnd w:id="241"/>
      <w:bookmarkEnd w:id="242"/>
      <w:bookmarkEnd w:id="243"/>
      <w:bookmarkEnd w:id="244"/>
    </w:p>
    <w:tbl>
      <w:tblPr>
        <w:tblStyle w:val="23"/>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36"/>
        <w:gridCol w:w="2829"/>
        <w:gridCol w:w="2306"/>
        <w:gridCol w:w="289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19" w:type="pct"/>
            <w:tcBorders>
              <w:tl2br w:val="nil"/>
              <w:tr2bl w:val="nil"/>
            </w:tcBorders>
            <w:noWrap w:val="0"/>
            <w:vAlign w:val="center"/>
          </w:tcPr>
          <w:p>
            <w:pPr>
              <w:pStyle w:val="2"/>
              <w:pageBreakBefore w:val="0"/>
              <w:kinsoku/>
              <w:wordWrap/>
              <w:topLinePunct w:val="0"/>
              <w:bidi w:val="0"/>
              <w:spacing w:after="0" w:line="360" w:lineRule="auto"/>
              <w:ind w:right="0" w:firstLine="0" w:firstLineChars="0"/>
              <w:jc w:val="center"/>
              <w:rPr>
                <w:rFonts w:hint="default" w:ascii="Times New Roman" w:hAnsi="Times New Roman" w:eastAsia="SimSun" w:cs="Times New Roman"/>
                <w:sz w:val="21"/>
                <w:szCs w:val="21"/>
              </w:rPr>
            </w:pPr>
            <w:r>
              <w:rPr>
                <w:rFonts w:hint="default" w:ascii="Times New Roman" w:hAnsi="Times New Roman" w:eastAsia="SimSun" w:cs="Times New Roman"/>
                <w:sz w:val="21"/>
                <w:szCs w:val="21"/>
              </w:rPr>
              <w:t>序号</w:t>
            </w:r>
          </w:p>
        </w:tc>
        <w:tc>
          <w:tcPr>
            <w:tcW w:w="1542" w:type="pct"/>
            <w:tcBorders>
              <w:tl2br w:val="nil"/>
              <w:tr2bl w:val="nil"/>
            </w:tcBorders>
            <w:noWrap w:val="0"/>
            <w:vAlign w:val="center"/>
          </w:tcPr>
          <w:p>
            <w:pPr>
              <w:pStyle w:val="2"/>
              <w:pageBreakBefore w:val="0"/>
              <w:kinsoku/>
              <w:wordWrap/>
              <w:topLinePunct w:val="0"/>
              <w:bidi w:val="0"/>
              <w:spacing w:after="0" w:line="360" w:lineRule="auto"/>
              <w:ind w:right="0" w:firstLine="0" w:firstLineChars="0"/>
              <w:jc w:val="center"/>
              <w:rPr>
                <w:rFonts w:hint="default" w:ascii="Times New Roman" w:hAnsi="Times New Roman" w:eastAsia="SimSun" w:cs="Times New Roman"/>
                <w:sz w:val="21"/>
                <w:szCs w:val="21"/>
              </w:rPr>
            </w:pPr>
            <w:r>
              <w:rPr>
                <w:rFonts w:hint="default" w:ascii="Times New Roman" w:hAnsi="Times New Roman" w:eastAsia="SimSun" w:cs="Times New Roman"/>
                <w:sz w:val="21"/>
                <w:szCs w:val="21"/>
              </w:rPr>
              <w:t>人员</w:t>
            </w:r>
          </w:p>
        </w:tc>
        <w:tc>
          <w:tcPr>
            <w:tcW w:w="1257" w:type="pct"/>
            <w:tcBorders>
              <w:tl2br w:val="nil"/>
              <w:tr2bl w:val="nil"/>
            </w:tcBorders>
            <w:noWrap w:val="0"/>
            <w:vAlign w:val="center"/>
          </w:tcPr>
          <w:p>
            <w:pPr>
              <w:pStyle w:val="2"/>
              <w:pageBreakBefore w:val="0"/>
              <w:kinsoku/>
              <w:wordWrap/>
              <w:topLinePunct w:val="0"/>
              <w:bidi w:val="0"/>
              <w:spacing w:after="0" w:line="360" w:lineRule="auto"/>
              <w:ind w:right="0" w:firstLine="0" w:firstLineChars="0"/>
              <w:jc w:val="center"/>
              <w:rPr>
                <w:rFonts w:hint="default" w:ascii="Times New Roman" w:hAnsi="Times New Roman" w:eastAsia="SimSun" w:cs="Times New Roman"/>
                <w:sz w:val="21"/>
                <w:szCs w:val="21"/>
              </w:rPr>
            </w:pPr>
            <w:r>
              <w:rPr>
                <w:rFonts w:hint="default" w:ascii="Times New Roman" w:hAnsi="Times New Roman" w:eastAsia="SimSun" w:cs="Times New Roman"/>
                <w:sz w:val="21"/>
                <w:szCs w:val="21"/>
              </w:rPr>
              <w:t>岗位</w:t>
            </w:r>
          </w:p>
        </w:tc>
        <w:tc>
          <w:tcPr>
            <w:tcW w:w="1580" w:type="pct"/>
            <w:tcBorders>
              <w:tl2br w:val="nil"/>
              <w:tr2bl w:val="nil"/>
            </w:tcBorders>
            <w:noWrap w:val="0"/>
            <w:vAlign w:val="center"/>
          </w:tcPr>
          <w:p>
            <w:pPr>
              <w:pStyle w:val="2"/>
              <w:pageBreakBefore w:val="0"/>
              <w:kinsoku/>
              <w:wordWrap/>
              <w:topLinePunct w:val="0"/>
              <w:bidi w:val="0"/>
              <w:spacing w:after="0" w:line="360" w:lineRule="auto"/>
              <w:ind w:right="0" w:firstLine="0" w:firstLineChars="0"/>
              <w:jc w:val="center"/>
              <w:rPr>
                <w:rFonts w:hint="default" w:ascii="Times New Roman" w:hAnsi="Times New Roman" w:eastAsia="SimSun" w:cs="Times New Roman"/>
                <w:sz w:val="21"/>
                <w:szCs w:val="21"/>
              </w:rPr>
            </w:pPr>
            <w:r>
              <w:rPr>
                <w:rFonts w:hint="default" w:ascii="Times New Roman" w:hAnsi="Times New Roman" w:eastAsia="SimSun" w:cs="Times New Roman"/>
                <w:sz w:val="21"/>
                <w:szCs w:val="21"/>
              </w:rPr>
              <w:t>是否持证上岗</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19" w:type="pct"/>
            <w:tcBorders>
              <w:tl2br w:val="nil"/>
              <w:tr2bl w:val="nil"/>
            </w:tcBorders>
            <w:noWrap w:val="0"/>
            <w:vAlign w:val="center"/>
          </w:tcPr>
          <w:p>
            <w:pPr>
              <w:pStyle w:val="2"/>
              <w:pageBreakBefore w:val="0"/>
              <w:kinsoku/>
              <w:wordWrap/>
              <w:topLinePunct w:val="0"/>
              <w:bidi w:val="0"/>
              <w:spacing w:after="0" w:line="360" w:lineRule="auto"/>
              <w:ind w:right="0" w:firstLine="0" w:firstLineChars="0"/>
              <w:jc w:val="center"/>
              <w:rPr>
                <w:rFonts w:hint="default" w:ascii="Times New Roman" w:hAnsi="Times New Roman" w:eastAsia="SimSun" w:cs="Times New Roman"/>
                <w:sz w:val="21"/>
                <w:szCs w:val="21"/>
                <w:lang w:val="en-US" w:eastAsia="zh-CN"/>
              </w:rPr>
            </w:pPr>
            <w:r>
              <w:rPr>
                <w:rFonts w:hint="default" w:ascii="Times New Roman" w:hAnsi="Times New Roman" w:eastAsia="SimSun" w:cs="Times New Roman"/>
                <w:sz w:val="21"/>
                <w:szCs w:val="21"/>
                <w:lang w:val="en-US" w:eastAsia="zh-CN"/>
              </w:rPr>
              <w:t>1</w:t>
            </w:r>
          </w:p>
        </w:tc>
        <w:tc>
          <w:tcPr>
            <w:tcW w:w="1542" w:type="pct"/>
            <w:tcBorders>
              <w:tl2br w:val="nil"/>
              <w:tr2bl w:val="nil"/>
            </w:tcBorders>
            <w:noWrap w:val="0"/>
            <w:vAlign w:val="center"/>
          </w:tcPr>
          <w:p>
            <w:pPr>
              <w:pStyle w:val="2"/>
              <w:pageBreakBefore w:val="0"/>
              <w:kinsoku/>
              <w:wordWrap/>
              <w:topLinePunct w:val="0"/>
              <w:bidi w:val="0"/>
              <w:spacing w:after="0" w:line="360" w:lineRule="auto"/>
              <w:ind w:right="0" w:firstLine="0" w:firstLineChars="0"/>
              <w:jc w:val="center"/>
              <w:rPr>
                <w:rFonts w:hint="default" w:ascii="Times New Roman" w:hAnsi="Times New Roman" w:eastAsia="SimSun" w:cs="Times New Roman"/>
                <w:sz w:val="21"/>
                <w:szCs w:val="21"/>
                <w:lang w:val="en-US" w:eastAsia="zh-CN"/>
              </w:rPr>
            </w:pPr>
            <w:r>
              <w:rPr>
                <w:rFonts w:hint="eastAsia" w:ascii="Times New Roman" w:eastAsia="SimSun" w:cs="Times New Roman"/>
                <w:sz w:val="21"/>
                <w:szCs w:val="21"/>
                <w:lang w:val="en-US" w:eastAsia="zh-CN"/>
              </w:rPr>
              <w:t>江鎏</w:t>
            </w:r>
          </w:p>
        </w:tc>
        <w:tc>
          <w:tcPr>
            <w:tcW w:w="1257" w:type="pct"/>
            <w:tcBorders>
              <w:tl2br w:val="nil"/>
              <w:tr2bl w:val="nil"/>
            </w:tcBorders>
            <w:noWrap w:val="0"/>
            <w:vAlign w:val="center"/>
          </w:tcPr>
          <w:p>
            <w:pPr>
              <w:pStyle w:val="2"/>
              <w:pageBreakBefore w:val="0"/>
              <w:kinsoku/>
              <w:wordWrap/>
              <w:topLinePunct w:val="0"/>
              <w:bidi w:val="0"/>
              <w:spacing w:after="0" w:line="360" w:lineRule="auto"/>
              <w:ind w:right="0" w:firstLine="0" w:firstLineChars="0"/>
              <w:jc w:val="center"/>
              <w:rPr>
                <w:rFonts w:hint="default" w:ascii="Times New Roman" w:hAnsi="Times New Roman" w:eastAsia="SimSun" w:cs="Times New Roman"/>
                <w:sz w:val="21"/>
                <w:szCs w:val="21"/>
              </w:rPr>
            </w:pPr>
            <w:r>
              <w:rPr>
                <w:rFonts w:hint="default" w:ascii="Times New Roman" w:hAnsi="Times New Roman" w:eastAsia="SimSun" w:cs="Times New Roman"/>
                <w:sz w:val="21"/>
                <w:szCs w:val="21"/>
              </w:rPr>
              <w:t>采样员</w:t>
            </w:r>
          </w:p>
        </w:tc>
        <w:tc>
          <w:tcPr>
            <w:tcW w:w="1580" w:type="pct"/>
            <w:tcBorders>
              <w:tl2br w:val="nil"/>
              <w:tr2bl w:val="nil"/>
            </w:tcBorders>
            <w:noWrap w:val="0"/>
            <w:vAlign w:val="center"/>
          </w:tcPr>
          <w:p>
            <w:pPr>
              <w:pStyle w:val="2"/>
              <w:pageBreakBefore w:val="0"/>
              <w:kinsoku/>
              <w:wordWrap/>
              <w:topLinePunct w:val="0"/>
              <w:bidi w:val="0"/>
              <w:spacing w:after="0" w:line="360" w:lineRule="auto"/>
              <w:ind w:right="0" w:firstLine="0" w:firstLineChars="0"/>
              <w:jc w:val="center"/>
              <w:rPr>
                <w:rFonts w:hint="default" w:ascii="Times New Roman" w:hAnsi="Times New Roman" w:eastAsia="SimSun" w:cs="Times New Roman"/>
                <w:sz w:val="21"/>
                <w:szCs w:val="21"/>
              </w:rPr>
            </w:pPr>
            <w:r>
              <w:rPr>
                <w:rFonts w:hint="default" w:ascii="Times New Roman" w:hAnsi="Times New Roman" w:eastAsia="SimSun" w:cs="Times New Roman"/>
                <w:sz w:val="21"/>
                <w:szCs w:val="21"/>
              </w:rPr>
              <w:t>是</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619" w:type="pct"/>
            <w:tcBorders>
              <w:tl2br w:val="nil"/>
              <w:tr2bl w:val="nil"/>
            </w:tcBorders>
            <w:noWrap w:val="0"/>
            <w:vAlign w:val="center"/>
          </w:tcPr>
          <w:p>
            <w:pPr>
              <w:pStyle w:val="2"/>
              <w:pageBreakBefore w:val="0"/>
              <w:kinsoku/>
              <w:wordWrap/>
              <w:topLinePunct w:val="0"/>
              <w:bidi w:val="0"/>
              <w:spacing w:after="0" w:line="360" w:lineRule="auto"/>
              <w:ind w:right="0" w:firstLine="0" w:firstLineChars="0"/>
              <w:jc w:val="center"/>
              <w:rPr>
                <w:rFonts w:hint="default" w:ascii="Times New Roman" w:hAnsi="Times New Roman" w:eastAsia="SimSun" w:cs="Times New Roman"/>
                <w:sz w:val="21"/>
                <w:szCs w:val="21"/>
                <w:lang w:eastAsia="zh-CN"/>
              </w:rPr>
            </w:pPr>
            <w:r>
              <w:rPr>
                <w:rFonts w:hint="default" w:ascii="Times New Roman" w:hAnsi="Times New Roman" w:eastAsia="SimSun" w:cs="Times New Roman"/>
                <w:sz w:val="21"/>
                <w:szCs w:val="21"/>
                <w:lang w:val="en-US" w:eastAsia="zh-CN"/>
              </w:rPr>
              <w:t>2</w:t>
            </w:r>
          </w:p>
        </w:tc>
        <w:tc>
          <w:tcPr>
            <w:tcW w:w="1542" w:type="pct"/>
            <w:tcBorders>
              <w:tl2br w:val="nil"/>
              <w:tr2bl w:val="nil"/>
            </w:tcBorders>
            <w:noWrap w:val="0"/>
            <w:vAlign w:val="center"/>
          </w:tcPr>
          <w:p>
            <w:pPr>
              <w:pStyle w:val="2"/>
              <w:pageBreakBefore w:val="0"/>
              <w:kinsoku/>
              <w:wordWrap/>
              <w:topLinePunct w:val="0"/>
              <w:bidi w:val="0"/>
              <w:spacing w:after="0" w:line="360" w:lineRule="auto"/>
              <w:ind w:right="0" w:firstLine="0" w:firstLineChars="0"/>
              <w:jc w:val="center"/>
              <w:rPr>
                <w:rFonts w:hint="default" w:ascii="Times New Roman" w:hAnsi="Times New Roman" w:eastAsia="SimSun" w:cs="Times New Roman"/>
                <w:sz w:val="21"/>
                <w:szCs w:val="21"/>
              </w:rPr>
            </w:pPr>
            <w:r>
              <w:rPr>
                <w:rFonts w:hint="default" w:ascii="Times New Roman" w:hAnsi="Times New Roman" w:eastAsia="SimSun" w:cs="Times New Roman"/>
                <w:sz w:val="21"/>
                <w:szCs w:val="21"/>
              </w:rPr>
              <w:t>黄淼海</w:t>
            </w:r>
          </w:p>
        </w:tc>
        <w:tc>
          <w:tcPr>
            <w:tcW w:w="1257" w:type="pct"/>
            <w:tcBorders>
              <w:tl2br w:val="nil"/>
              <w:tr2bl w:val="nil"/>
            </w:tcBorders>
            <w:noWrap w:val="0"/>
            <w:vAlign w:val="center"/>
          </w:tcPr>
          <w:p>
            <w:pPr>
              <w:pStyle w:val="2"/>
              <w:pageBreakBefore w:val="0"/>
              <w:kinsoku/>
              <w:wordWrap/>
              <w:topLinePunct w:val="0"/>
              <w:bidi w:val="0"/>
              <w:spacing w:after="0" w:line="360" w:lineRule="auto"/>
              <w:ind w:right="0" w:firstLine="0" w:firstLineChars="0"/>
              <w:jc w:val="center"/>
              <w:rPr>
                <w:rFonts w:hint="default" w:ascii="Times New Roman" w:hAnsi="Times New Roman" w:eastAsia="SimSun" w:cs="Times New Roman"/>
                <w:sz w:val="21"/>
                <w:szCs w:val="21"/>
              </w:rPr>
            </w:pPr>
            <w:r>
              <w:rPr>
                <w:rFonts w:hint="default" w:ascii="Times New Roman" w:hAnsi="Times New Roman" w:eastAsia="SimSun" w:cs="Times New Roman"/>
                <w:sz w:val="21"/>
                <w:szCs w:val="21"/>
              </w:rPr>
              <w:t>采样员</w:t>
            </w:r>
          </w:p>
        </w:tc>
        <w:tc>
          <w:tcPr>
            <w:tcW w:w="1580" w:type="pct"/>
            <w:tcBorders>
              <w:tl2br w:val="nil"/>
              <w:tr2bl w:val="nil"/>
            </w:tcBorders>
            <w:noWrap w:val="0"/>
            <w:vAlign w:val="center"/>
          </w:tcPr>
          <w:p>
            <w:pPr>
              <w:pStyle w:val="2"/>
              <w:pageBreakBefore w:val="0"/>
              <w:kinsoku/>
              <w:wordWrap/>
              <w:topLinePunct w:val="0"/>
              <w:bidi w:val="0"/>
              <w:spacing w:after="0" w:line="360" w:lineRule="auto"/>
              <w:ind w:right="0" w:firstLine="0" w:firstLineChars="0"/>
              <w:jc w:val="center"/>
              <w:rPr>
                <w:rFonts w:hint="default" w:ascii="Times New Roman" w:hAnsi="Times New Roman" w:eastAsia="SimSun" w:cs="Times New Roman"/>
                <w:sz w:val="21"/>
                <w:szCs w:val="21"/>
              </w:rPr>
            </w:pPr>
            <w:r>
              <w:rPr>
                <w:rFonts w:hint="default" w:ascii="Times New Roman" w:hAnsi="Times New Roman" w:eastAsia="SimSun" w:cs="Times New Roman"/>
                <w:sz w:val="21"/>
                <w:szCs w:val="21"/>
              </w:rPr>
              <w:t>是</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619" w:type="pct"/>
            <w:tcBorders>
              <w:tl2br w:val="nil"/>
              <w:tr2bl w:val="nil"/>
            </w:tcBorders>
            <w:noWrap w:val="0"/>
            <w:vAlign w:val="center"/>
          </w:tcPr>
          <w:p>
            <w:pPr>
              <w:pStyle w:val="2"/>
              <w:pageBreakBefore w:val="0"/>
              <w:kinsoku/>
              <w:wordWrap/>
              <w:topLinePunct w:val="0"/>
              <w:bidi w:val="0"/>
              <w:spacing w:after="0" w:line="360" w:lineRule="auto"/>
              <w:ind w:right="0" w:firstLine="0" w:firstLineChars="0"/>
              <w:jc w:val="center"/>
              <w:rPr>
                <w:rFonts w:hint="default" w:ascii="Times New Roman" w:hAnsi="Times New Roman" w:eastAsia="SimSun" w:cs="Times New Roman"/>
                <w:sz w:val="21"/>
                <w:szCs w:val="21"/>
                <w:lang w:val="en-US" w:eastAsia="zh-CN"/>
              </w:rPr>
            </w:pPr>
            <w:r>
              <w:rPr>
                <w:rFonts w:hint="eastAsia" w:ascii="Times New Roman" w:eastAsia="SimSun" w:cs="Times New Roman"/>
                <w:sz w:val="21"/>
                <w:szCs w:val="21"/>
                <w:lang w:val="en-US" w:eastAsia="zh-CN"/>
              </w:rPr>
              <w:t>3</w:t>
            </w:r>
          </w:p>
        </w:tc>
        <w:tc>
          <w:tcPr>
            <w:tcW w:w="1542" w:type="pct"/>
            <w:tcBorders>
              <w:tl2br w:val="nil"/>
              <w:tr2bl w:val="nil"/>
            </w:tcBorders>
            <w:noWrap w:val="0"/>
            <w:vAlign w:val="center"/>
          </w:tcPr>
          <w:p>
            <w:pPr>
              <w:pStyle w:val="2"/>
              <w:pageBreakBefore w:val="0"/>
              <w:kinsoku/>
              <w:wordWrap/>
              <w:topLinePunct w:val="0"/>
              <w:bidi w:val="0"/>
              <w:spacing w:after="0" w:line="360" w:lineRule="auto"/>
              <w:ind w:right="0" w:firstLine="0" w:firstLineChars="0"/>
              <w:jc w:val="center"/>
              <w:rPr>
                <w:rFonts w:hint="default" w:ascii="Times New Roman" w:hAnsi="Times New Roman" w:eastAsia="SimSun" w:cs="Times New Roman"/>
                <w:sz w:val="21"/>
                <w:szCs w:val="21"/>
                <w:lang w:val="en-US" w:eastAsia="zh-CN"/>
              </w:rPr>
            </w:pPr>
            <w:r>
              <w:rPr>
                <w:rFonts w:hint="eastAsia" w:ascii="Times New Roman" w:hAnsi="Times New Roman"/>
                <w:sz w:val="24"/>
              </w:rPr>
              <w:t>施国宏</w:t>
            </w:r>
          </w:p>
        </w:tc>
        <w:tc>
          <w:tcPr>
            <w:tcW w:w="2323" w:type="dxa"/>
            <w:tcBorders>
              <w:tl2br w:val="nil"/>
              <w:tr2bl w:val="nil"/>
            </w:tcBorders>
            <w:noWrap w:val="0"/>
            <w:vAlign w:val="center"/>
          </w:tcPr>
          <w:p>
            <w:pPr>
              <w:pStyle w:val="2"/>
              <w:pageBreakBefore w:val="0"/>
              <w:kinsoku/>
              <w:wordWrap/>
              <w:topLinePunct w:val="0"/>
              <w:bidi w:val="0"/>
              <w:spacing w:after="0" w:line="360" w:lineRule="auto"/>
              <w:ind w:right="0" w:rightChars="0" w:firstLine="0" w:firstLineChars="0"/>
              <w:jc w:val="center"/>
              <w:rPr>
                <w:rFonts w:hint="default" w:ascii="Times New Roman" w:hAnsi="Times New Roman" w:eastAsia="SimSun" w:cs="Times New Roman"/>
                <w:sz w:val="21"/>
                <w:szCs w:val="21"/>
                <w:lang w:val="en-US" w:eastAsia="zh-CN"/>
              </w:rPr>
            </w:pPr>
            <w:r>
              <w:rPr>
                <w:rFonts w:hint="default" w:ascii="Times New Roman" w:hAnsi="Times New Roman" w:eastAsia="SimSun" w:cs="Times New Roman"/>
                <w:sz w:val="21"/>
                <w:szCs w:val="21"/>
              </w:rPr>
              <w:t>采样员</w:t>
            </w:r>
          </w:p>
        </w:tc>
        <w:tc>
          <w:tcPr>
            <w:tcW w:w="2921" w:type="dxa"/>
            <w:tcBorders>
              <w:tl2br w:val="nil"/>
              <w:tr2bl w:val="nil"/>
            </w:tcBorders>
            <w:noWrap w:val="0"/>
            <w:vAlign w:val="center"/>
          </w:tcPr>
          <w:p>
            <w:pPr>
              <w:pStyle w:val="2"/>
              <w:pageBreakBefore w:val="0"/>
              <w:kinsoku/>
              <w:wordWrap/>
              <w:topLinePunct w:val="0"/>
              <w:bidi w:val="0"/>
              <w:spacing w:after="0" w:line="360" w:lineRule="auto"/>
              <w:ind w:right="0" w:rightChars="0" w:firstLine="0" w:firstLineChars="0"/>
              <w:jc w:val="center"/>
              <w:rPr>
                <w:rFonts w:hint="default" w:ascii="Times New Roman" w:hAnsi="Times New Roman" w:eastAsia="SimSun" w:cs="Times New Roman"/>
                <w:sz w:val="21"/>
                <w:szCs w:val="21"/>
                <w:lang w:val="en-US" w:eastAsia="zh-CN"/>
              </w:rPr>
            </w:pPr>
            <w:r>
              <w:rPr>
                <w:rFonts w:hint="default" w:ascii="Times New Roman" w:hAnsi="Times New Roman" w:eastAsia="SimSun" w:cs="Times New Roman"/>
                <w:sz w:val="21"/>
                <w:szCs w:val="21"/>
              </w:rPr>
              <w:t>是</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144" w:type="dxa"/>
            <w:tcBorders>
              <w:tl2br w:val="nil"/>
              <w:tr2bl w:val="nil"/>
            </w:tcBorders>
            <w:noWrap w:val="0"/>
            <w:vAlign w:val="center"/>
          </w:tcPr>
          <w:p>
            <w:pPr>
              <w:pStyle w:val="2"/>
              <w:pageBreakBefore w:val="0"/>
              <w:kinsoku/>
              <w:wordWrap/>
              <w:topLinePunct w:val="0"/>
              <w:bidi w:val="0"/>
              <w:spacing w:after="0" w:line="360" w:lineRule="auto"/>
              <w:ind w:right="0" w:rightChars="0" w:firstLine="0" w:firstLineChars="0"/>
              <w:jc w:val="center"/>
              <w:rPr>
                <w:rFonts w:hint="default" w:ascii="Times New Roman" w:hAnsi="Times New Roman" w:eastAsia="SimSun" w:cs="Times New Roman"/>
                <w:sz w:val="21"/>
                <w:szCs w:val="21"/>
                <w:lang w:eastAsia="zh-CN"/>
              </w:rPr>
            </w:pPr>
            <w:r>
              <w:rPr>
                <w:rFonts w:hint="default" w:ascii="Times New Roman" w:hAnsi="Times New Roman" w:eastAsia="SimSun" w:cs="Times New Roman"/>
                <w:sz w:val="21"/>
                <w:szCs w:val="21"/>
                <w:lang w:val="en-US" w:eastAsia="zh-CN"/>
              </w:rPr>
              <w:t>3</w:t>
            </w:r>
          </w:p>
        </w:tc>
        <w:tc>
          <w:tcPr>
            <w:tcW w:w="2850" w:type="dxa"/>
            <w:tcBorders>
              <w:tl2br w:val="nil"/>
              <w:tr2bl w:val="nil"/>
            </w:tcBorders>
            <w:noWrap w:val="0"/>
            <w:vAlign w:val="center"/>
          </w:tcPr>
          <w:p>
            <w:pPr>
              <w:pStyle w:val="2"/>
              <w:pageBreakBefore w:val="0"/>
              <w:kinsoku/>
              <w:wordWrap/>
              <w:topLinePunct w:val="0"/>
              <w:bidi w:val="0"/>
              <w:spacing w:after="0" w:line="360" w:lineRule="auto"/>
              <w:ind w:right="0" w:rightChars="0" w:firstLine="0" w:firstLineChars="0"/>
              <w:jc w:val="center"/>
              <w:rPr>
                <w:rFonts w:hint="default" w:ascii="Times New Roman" w:hAnsi="Times New Roman" w:eastAsia="SimSun" w:cs="Times New Roman"/>
                <w:sz w:val="21"/>
                <w:szCs w:val="21"/>
              </w:rPr>
            </w:pPr>
            <w:r>
              <w:rPr>
                <w:rFonts w:hint="default" w:ascii="Times New Roman" w:hAnsi="Times New Roman" w:eastAsia="SimSun" w:cs="Times New Roman"/>
                <w:sz w:val="21"/>
                <w:szCs w:val="21"/>
                <w:lang w:val="en-US" w:eastAsia="zh-CN"/>
              </w:rPr>
              <w:t>潘朝云</w:t>
            </w:r>
          </w:p>
        </w:tc>
        <w:tc>
          <w:tcPr>
            <w:tcW w:w="2323" w:type="dxa"/>
            <w:tcBorders>
              <w:tl2br w:val="nil"/>
              <w:tr2bl w:val="nil"/>
            </w:tcBorders>
            <w:noWrap w:val="0"/>
            <w:vAlign w:val="center"/>
          </w:tcPr>
          <w:p>
            <w:pPr>
              <w:pStyle w:val="2"/>
              <w:pageBreakBefore w:val="0"/>
              <w:kinsoku/>
              <w:wordWrap/>
              <w:topLinePunct w:val="0"/>
              <w:bidi w:val="0"/>
              <w:spacing w:after="0" w:line="360" w:lineRule="auto"/>
              <w:ind w:right="0" w:rightChars="0" w:firstLine="0" w:firstLineChars="0"/>
              <w:jc w:val="center"/>
              <w:rPr>
                <w:rFonts w:hint="default" w:ascii="Times New Roman" w:hAnsi="Times New Roman" w:eastAsia="SimSun" w:cs="Times New Roman"/>
                <w:sz w:val="21"/>
                <w:szCs w:val="21"/>
              </w:rPr>
            </w:pPr>
            <w:r>
              <w:rPr>
                <w:rFonts w:hint="default" w:ascii="Times New Roman" w:hAnsi="Times New Roman" w:eastAsia="SimSun" w:cs="Times New Roman"/>
                <w:sz w:val="21"/>
                <w:szCs w:val="21"/>
                <w:lang w:val="en-US" w:eastAsia="zh-CN"/>
              </w:rPr>
              <w:t>分析员</w:t>
            </w:r>
          </w:p>
        </w:tc>
        <w:tc>
          <w:tcPr>
            <w:tcW w:w="2921" w:type="dxa"/>
            <w:tcBorders>
              <w:tl2br w:val="nil"/>
              <w:tr2bl w:val="nil"/>
            </w:tcBorders>
            <w:noWrap w:val="0"/>
            <w:vAlign w:val="center"/>
          </w:tcPr>
          <w:p>
            <w:pPr>
              <w:pStyle w:val="2"/>
              <w:pageBreakBefore w:val="0"/>
              <w:kinsoku/>
              <w:wordWrap/>
              <w:topLinePunct w:val="0"/>
              <w:bidi w:val="0"/>
              <w:spacing w:after="0" w:line="360" w:lineRule="auto"/>
              <w:ind w:right="0" w:rightChars="0" w:firstLine="0" w:firstLineChars="0"/>
              <w:jc w:val="center"/>
              <w:rPr>
                <w:rFonts w:hint="default" w:ascii="Times New Roman" w:hAnsi="Times New Roman" w:eastAsia="SimSun" w:cs="Times New Roman"/>
                <w:sz w:val="21"/>
                <w:szCs w:val="21"/>
              </w:rPr>
            </w:pPr>
            <w:r>
              <w:rPr>
                <w:rFonts w:hint="default" w:ascii="Times New Roman" w:hAnsi="Times New Roman" w:eastAsia="SimSun" w:cs="Times New Roman"/>
                <w:sz w:val="21"/>
                <w:szCs w:val="21"/>
                <w:lang w:val="en-US" w:eastAsia="zh-CN"/>
              </w:rPr>
              <w:t>是</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144" w:type="dxa"/>
            <w:tcBorders>
              <w:tl2br w:val="nil"/>
              <w:tr2bl w:val="nil"/>
            </w:tcBorders>
            <w:noWrap w:val="0"/>
            <w:vAlign w:val="center"/>
          </w:tcPr>
          <w:p>
            <w:pPr>
              <w:pStyle w:val="2"/>
              <w:pageBreakBefore w:val="0"/>
              <w:kinsoku/>
              <w:wordWrap/>
              <w:topLinePunct w:val="0"/>
              <w:bidi w:val="0"/>
              <w:spacing w:after="0" w:line="360" w:lineRule="auto"/>
              <w:ind w:right="0" w:rightChars="0" w:firstLine="0" w:firstLineChars="0"/>
              <w:jc w:val="center"/>
              <w:rPr>
                <w:rFonts w:hint="default" w:ascii="Times New Roman" w:hAnsi="Times New Roman" w:eastAsia="SimSun" w:cs="Times New Roman"/>
                <w:sz w:val="21"/>
                <w:szCs w:val="21"/>
                <w:lang w:eastAsia="zh-CN"/>
              </w:rPr>
            </w:pPr>
            <w:r>
              <w:rPr>
                <w:rFonts w:hint="default" w:ascii="Times New Roman" w:hAnsi="Times New Roman" w:eastAsia="SimSun" w:cs="Times New Roman"/>
                <w:sz w:val="21"/>
                <w:szCs w:val="21"/>
                <w:lang w:val="en-US" w:eastAsia="zh-CN"/>
              </w:rPr>
              <w:t>4</w:t>
            </w:r>
          </w:p>
        </w:tc>
        <w:tc>
          <w:tcPr>
            <w:tcW w:w="2850" w:type="dxa"/>
            <w:tcBorders>
              <w:tl2br w:val="nil"/>
              <w:tr2bl w:val="nil"/>
            </w:tcBorders>
            <w:noWrap w:val="0"/>
            <w:vAlign w:val="center"/>
          </w:tcPr>
          <w:p>
            <w:pPr>
              <w:pStyle w:val="2"/>
              <w:pageBreakBefore w:val="0"/>
              <w:kinsoku/>
              <w:wordWrap/>
              <w:topLinePunct w:val="0"/>
              <w:bidi w:val="0"/>
              <w:spacing w:after="0" w:line="360" w:lineRule="auto"/>
              <w:ind w:right="0" w:rightChars="0" w:firstLine="0" w:firstLineChars="0"/>
              <w:jc w:val="center"/>
              <w:rPr>
                <w:rFonts w:hint="default" w:ascii="Times New Roman" w:hAnsi="Times New Roman" w:eastAsia="SimSun" w:cs="Times New Roman"/>
                <w:sz w:val="21"/>
                <w:szCs w:val="21"/>
                <w:lang w:val="en-US" w:eastAsia="zh-CN"/>
              </w:rPr>
            </w:pPr>
            <w:r>
              <w:rPr>
                <w:rFonts w:hint="eastAsia" w:ascii="Times New Roman" w:eastAsia="SimSun" w:cs="Times New Roman"/>
                <w:sz w:val="21"/>
                <w:szCs w:val="21"/>
                <w:lang w:val="en-US" w:eastAsia="zh-CN"/>
              </w:rPr>
              <w:t>石文鑫</w:t>
            </w:r>
          </w:p>
        </w:tc>
        <w:tc>
          <w:tcPr>
            <w:tcW w:w="2323" w:type="dxa"/>
            <w:tcBorders>
              <w:tl2br w:val="nil"/>
              <w:tr2bl w:val="nil"/>
            </w:tcBorders>
            <w:noWrap w:val="0"/>
            <w:vAlign w:val="center"/>
          </w:tcPr>
          <w:p>
            <w:pPr>
              <w:pStyle w:val="2"/>
              <w:pageBreakBefore w:val="0"/>
              <w:kinsoku/>
              <w:wordWrap/>
              <w:topLinePunct w:val="0"/>
              <w:bidi w:val="0"/>
              <w:spacing w:after="0" w:line="360" w:lineRule="auto"/>
              <w:ind w:right="0" w:rightChars="0" w:firstLine="0" w:firstLineChars="0"/>
              <w:jc w:val="center"/>
              <w:rPr>
                <w:rFonts w:hint="default" w:ascii="Times New Roman" w:hAnsi="Times New Roman" w:eastAsia="SimSun" w:cs="Times New Roman"/>
                <w:sz w:val="21"/>
                <w:szCs w:val="21"/>
              </w:rPr>
            </w:pPr>
            <w:r>
              <w:rPr>
                <w:rFonts w:hint="default" w:ascii="Times New Roman" w:hAnsi="Times New Roman" w:eastAsia="SimSun" w:cs="Times New Roman"/>
                <w:sz w:val="21"/>
                <w:szCs w:val="21"/>
              </w:rPr>
              <w:t>分析员</w:t>
            </w:r>
          </w:p>
        </w:tc>
        <w:tc>
          <w:tcPr>
            <w:tcW w:w="2921" w:type="dxa"/>
            <w:tcBorders>
              <w:tl2br w:val="nil"/>
              <w:tr2bl w:val="nil"/>
            </w:tcBorders>
            <w:noWrap w:val="0"/>
            <w:vAlign w:val="center"/>
          </w:tcPr>
          <w:p>
            <w:pPr>
              <w:pStyle w:val="2"/>
              <w:pageBreakBefore w:val="0"/>
              <w:kinsoku/>
              <w:wordWrap/>
              <w:topLinePunct w:val="0"/>
              <w:bidi w:val="0"/>
              <w:spacing w:after="0" w:line="360" w:lineRule="auto"/>
              <w:ind w:right="0" w:rightChars="0" w:firstLine="0" w:firstLineChars="0"/>
              <w:jc w:val="center"/>
              <w:rPr>
                <w:rFonts w:hint="default" w:ascii="Times New Roman" w:hAnsi="Times New Roman" w:eastAsia="SimSun" w:cs="Times New Roman"/>
                <w:sz w:val="21"/>
                <w:szCs w:val="21"/>
              </w:rPr>
            </w:pPr>
            <w:r>
              <w:rPr>
                <w:rFonts w:hint="default" w:ascii="Times New Roman" w:hAnsi="Times New Roman" w:eastAsia="SimSun" w:cs="Times New Roman"/>
                <w:sz w:val="21"/>
                <w:szCs w:val="21"/>
              </w:rPr>
              <w:t>是</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144" w:type="dxa"/>
            <w:tcBorders>
              <w:tl2br w:val="nil"/>
              <w:tr2bl w:val="nil"/>
            </w:tcBorders>
            <w:noWrap w:val="0"/>
            <w:vAlign w:val="center"/>
          </w:tcPr>
          <w:p>
            <w:pPr>
              <w:pStyle w:val="2"/>
              <w:pageBreakBefore w:val="0"/>
              <w:kinsoku/>
              <w:wordWrap/>
              <w:topLinePunct w:val="0"/>
              <w:bidi w:val="0"/>
              <w:spacing w:after="0" w:line="360" w:lineRule="auto"/>
              <w:ind w:right="0" w:rightChars="0" w:firstLine="0" w:firstLineChars="0"/>
              <w:jc w:val="center"/>
              <w:rPr>
                <w:rFonts w:hint="default" w:ascii="Times New Roman" w:hAnsi="Times New Roman" w:eastAsia="SimSun" w:cs="Times New Roman"/>
                <w:sz w:val="21"/>
                <w:szCs w:val="21"/>
                <w:lang w:eastAsia="zh-CN"/>
              </w:rPr>
            </w:pPr>
            <w:r>
              <w:rPr>
                <w:rFonts w:hint="default" w:ascii="Times New Roman" w:hAnsi="Times New Roman" w:eastAsia="SimSun" w:cs="Times New Roman"/>
                <w:sz w:val="21"/>
                <w:szCs w:val="21"/>
                <w:lang w:val="en-US" w:eastAsia="zh-CN"/>
              </w:rPr>
              <w:t>5</w:t>
            </w:r>
          </w:p>
        </w:tc>
        <w:tc>
          <w:tcPr>
            <w:tcW w:w="2850" w:type="dxa"/>
            <w:tcBorders>
              <w:tl2br w:val="nil"/>
              <w:tr2bl w:val="nil"/>
            </w:tcBorders>
            <w:noWrap w:val="0"/>
            <w:vAlign w:val="center"/>
          </w:tcPr>
          <w:p>
            <w:pPr>
              <w:pStyle w:val="2"/>
              <w:pageBreakBefore w:val="0"/>
              <w:kinsoku/>
              <w:wordWrap/>
              <w:topLinePunct w:val="0"/>
              <w:bidi w:val="0"/>
              <w:spacing w:after="0" w:line="360" w:lineRule="auto"/>
              <w:ind w:right="0" w:rightChars="0" w:firstLine="0" w:firstLineChars="0"/>
              <w:jc w:val="center"/>
              <w:rPr>
                <w:rFonts w:hint="default" w:ascii="Times New Roman" w:hAnsi="Times New Roman" w:eastAsia="SimSun" w:cs="Times New Roman"/>
                <w:sz w:val="21"/>
                <w:szCs w:val="21"/>
                <w:lang w:val="en-US" w:eastAsia="zh-CN"/>
              </w:rPr>
            </w:pPr>
            <w:r>
              <w:rPr>
                <w:rFonts w:hint="eastAsia" w:ascii="Times New Roman" w:eastAsia="SimSun" w:cs="Times New Roman"/>
                <w:sz w:val="21"/>
                <w:szCs w:val="21"/>
                <w:lang w:val="en-US" w:eastAsia="zh-CN"/>
              </w:rPr>
              <w:t>徐一平</w:t>
            </w:r>
          </w:p>
        </w:tc>
        <w:tc>
          <w:tcPr>
            <w:tcW w:w="2323" w:type="dxa"/>
            <w:tcBorders>
              <w:tl2br w:val="nil"/>
              <w:tr2bl w:val="nil"/>
            </w:tcBorders>
            <w:noWrap w:val="0"/>
            <w:vAlign w:val="center"/>
          </w:tcPr>
          <w:p>
            <w:pPr>
              <w:pStyle w:val="2"/>
              <w:pageBreakBefore w:val="0"/>
              <w:kinsoku/>
              <w:wordWrap/>
              <w:topLinePunct w:val="0"/>
              <w:bidi w:val="0"/>
              <w:spacing w:after="0" w:line="360" w:lineRule="auto"/>
              <w:ind w:right="0" w:rightChars="0" w:firstLine="0" w:firstLineChars="0"/>
              <w:jc w:val="center"/>
              <w:rPr>
                <w:rFonts w:hint="default" w:ascii="Times New Roman" w:hAnsi="Times New Roman" w:eastAsia="SimSun" w:cs="Times New Roman"/>
                <w:sz w:val="21"/>
                <w:szCs w:val="21"/>
              </w:rPr>
            </w:pPr>
            <w:r>
              <w:rPr>
                <w:rFonts w:hint="default" w:ascii="Times New Roman" w:hAnsi="Times New Roman" w:eastAsia="SimSun" w:cs="Times New Roman"/>
                <w:sz w:val="21"/>
                <w:szCs w:val="21"/>
              </w:rPr>
              <w:t>分析员</w:t>
            </w:r>
          </w:p>
        </w:tc>
        <w:tc>
          <w:tcPr>
            <w:tcW w:w="2921" w:type="dxa"/>
            <w:tcBorders>
              <w:tl2br w:val="nil"/>
              <w:tr2bl w:val="nil"/>
            </w:tcBorders>
            <w:noWrap w:val="0"/>
            <w:vAlign w:val="center"/>
          </w:tcPr>
          <w:p>
            <w:pPr>
              <w:pStyle w:val="2"/>
              <w:pageBreakBefore w:val="0"/>
              <w:kinsoku/>
              <w:wordWrap/>
              <w:topLinePunct w:val="0"/>
              <w:bidi w:val="0"/>
              <w:spacing w:after="0" w:line="360" w:lineRule="auto"/>
              <w:ind w:right="0" w:rightChars="0" w:firstLine="0" w:firstLineChars="0"/>
              <w:jc w:val="center"/>
              <w:rPr>
                <w:rFonts w:hint="default" w:ascii="Times New Roman" w:hAnsi="Times New Roman" w:eastAsia="SimSun" w:cs="Times New Roman"/>
                <w:sz w:val="21"/>
                <w:szCs w:val="21"/>
              </w:rPr>
            </w:pPr>
            <w:r>
              <w:rPr>
                <w:rFonts w:hint="default" w:ascii="Times New Roman" w:hAnsi="Times New Roman" w:eastAsia="SimSun" w:cs="Times New Roman"/>
                <w:sz w:val="21"/>
                <w:szCs w:val="21"/>
              </w:rPr>
              <w:t>是</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144" w:type="dxa"/>
            <w:tcBorders>
              <w:tl2br w:val="nil"/>
              <w:tr2bl w:val="nil"/>
            </w:tcBorders>
            <w:noWrap w:val="0"/>
            <w:vAlign w:val="center"/>
          </w:tcPr>
          <w:p>
            <w:pPr>
              <w:pStyle w:val="2"/>
              <w:pageBreakBefore w:val="0"/>
              <w:kinsoku/>
              <w:wordWrap/>
              <w:topLinePunct w:val="0"/>
              <w:bidi w:val="0"/>
              <w:spacing w:after="0" w:line="360" w:lineRule="auto"/>
              <w:ind w:right="0" w:rightChars="0" w:firstLine="0" w:firstLineChars="0"/>
              <w:jc w:val="center"/>
              <w:rPr>
                <w:rFonts w:hint="default" w:ascii="Times New Roman" w:hAnsi="Times New Roman" w:eastAsia="SimSun" w:cs="Times New Roman"/>
                <w:sz w:val="21"/>
                <w:szCs w:val="21"/>
                <w:lang w:val="en-US" w:eastAsia="zh-CN"/>
              </w:rPr>
            </w:pPr>
            <w:r>
              <w:rPr>
                <w:rFonts w:hint="default" w:ascii="Times New Roman" w:hAnsi="Times New Roman" w:eastAsia="SimSun" w:cs="Times New Roman"/>
                <w:sz w:val="21"/>
                <w:szCs w:val="21"/>
                <w:lang w:val="en-US" w:eastAsia="zh-CN"/>
              </w:rPr>
              <w:t>6</w:t>
            </w:r>
          </w:p>
        </w:tc>
        <w:tc>
          <w:tcPr>
            <w:tcW w:w="2850" w:type="dxa"/>
            <w:tcBorders>
              <w:tl2br w:val="nil"/>
              <w:tr2bl w:val="nil"/>
            </w:tcBorders>
            <w:noWrap w:val="0"/>
            <w:vAlign w:val="center"/>
          </w:tcPr>
          <w:p>
            <w:pPr>
              <w:pStyle w:val="2"/>
              <w:pageBreakBefore w:val="0"/>
              <w:kinsoku/>
              <w:wordWrap/>
              <w:topLinePunct w:val="0"/>
              <w:bidi w:val="0"/>
              <w:spacing w:after="0" w:line="360" w:lineRule="auto"/>
              <w:ind w:right="0" w:rightChars="0" w:firstLine="0" w:firstLineChars="0"/>
              <w:jc w:val="center"/>
              <w:rPr>
                <w:rFonts w:hint="default" w:ascii="Times New Roman" w:hAnsi="Times New Roman" w:eastAsia="SimSun" w:cs="Times New Roman"/>
                <w:sz w:val="21"/>
                <w:szCs w:val="21"/>
                <w:lang w:val="en-US" w:eastAsia="zh-CN"/>
              </w:rPr>
            </w:pPr>
            <w:r>
              <w:rPr>
                <w:rFonts w:hint="default" w:ascii="Times New Roman" w:hAnsi="Times New Roman" w:eastAsia="SimSun" w:cs="Times New Roman"/>
                <w:sz w:val="21"/>
                <w:szCs w:val="21"/>
                <w:lang w:val="en-US" w:eastAsia="zh-CN"/>
              </w:rPr>
              <w:t>钱星星</w:t>
            </w:r>
          </w:p>
        </w:tc>
        <w:tc>
          <w:tcPr>
            <w:tcW w:w="2323" w:type="dxa"/>
            <w:tcBorders>
              <w:tl2br w:val="nil"/>
              <w:tr2bl w:val="nil"/>
            </w:tcBorders>
            <w:noWrap w:val="0"/>
            <w:vAlign w:val="center"/>
          </w:tcPr>
          <w:p>
            <w:pPr>
              <w:pStyle w:val="2"/>
              <w:pageBreakBefore w:val="0"/>
              <w:kinsoku/>
              <w:wordWrap/>
              <w:topLinePunct w:val="0"/>
              <w:bidi w:val="0"/>
              <w:spacing w:after="0" w:line="360" w:lineRule="auto"/>
              <w:ind w:right="0" w:rightChars="0" w:firstLine="0" w:firstLineChars="0"/>
              <w:jc w:val="center"/>
              <w:rPr>
                <w:rFonts w:hint="default" w:ascii="Times New Roman" w:hAnsi="Times New Roman" w:eastAsia="SimSun" w:cs="Times New Roman"/>
                <w:sz w:val="21"/>
                <w:szCs w:val="21"/>
              </w:rPr>
            </w:pPr>
            <w:r>
              <w:rPr>
                <w:rFonts w:hint="default" w:ascii="Times New Roman" w:hAnsi="Times New Roman" w:eastAsia="SimSun" w:cs="Times New Roman"/>
                <w:sz w:val="21"/>
                <w:szCs w:val="21"/>
              </w:rPr>
              <w:t>分析员</w:t>
            </w:r>
          </w:p>
        </w:tc>
        <w:tc>
          <w:tcPr>
            <w:tcW w:w="2921" w:type="dxa"/>
            <w:tcBorders>
              <w:tl2br w:val="nil"/>
              <w:tr2bl w:val="nil"/>
            </w:tcBorders>
            <w:noWrap w:val="0"/>
            <w:vAlign w:val="center"/>
          </w:tcPr>
          <w:p>
            <w:pPr>
              <w:pStyle w:val="2"/>
              <w:pageBreakBefore w:val="0"/>
              <w:kinsoku/>
              <w:wordWrap/>
              <w:topLinePunct w:val="0"/>
              <w:bidi w:val="0"/>
              <w:spacing w:after="0" w:line="360" w:lineRule="auto"/>
              <w:ind w:right="0" w:rightChars="0" w:firstLine="0" w:firstLineChars="0"/>
              <w:jc w:val="center"/>
              <w:rPr>
                <w:rFonts w:hint="default" w:ascii="Times New Roman" w:hAnsi="Times New Roman" w:eastAsia="SimSun" w:cs="Times New Roman"/>
                <w:sz w:val="21"/>
                <w:szCs w:val="21"/>
              </w:rPr>
            </w:pPr>
            <w:r>
              <w:rPr>
                <w:rFonts w:hint="default" w:ascii="Times New Roman" w:hAnsi="Times New Roman" w:eastAsia="SimSun" w:cs="Times New Roman"/>
                <w:sz w:val="21"/>
                <w:szCs w:val="21"/>
              </w:rPr>
              <w:t>是</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144" w:type="dxa"/>
            <w:tcBorders>
              <w:tl2br w:val="nil"/>
              <w:tr2bl w:val="nil"/>
            </w:tcBorders>
            <w:noWrap w:val="0"/>
            <w:vAlign w:val="center"/>
          </w:tcPr>
          <w:p>
            <w:pPr>
              <w:pStyle w:val="2"/>
              <w:pageBreakBefore w:val="0"/>
              <w:kinsoku/>
              <w:wordWrap/>
              <w:topLinePunct w:val="0"/>
              <w:bidi w:val="0"/>
              <w:spacing w:after="0" w:line="360" w:lineRule="auto"/>
              <w:ind w:right="0" w:rightChars="0" w:firstLine="0" w:firstLineChars="0"/>
              <w:jc w:val="center"/>
              <w:rPr>
                <w:rFonts w:hint="default" w:ascii="Times New Roman" w:hAnsi="Times New Roman" w:eastAsia="SimSun" w:cs="Times New Roman"/>
                <w:sz w:val="21"/>
                <w:szCs w:val="21"/>
                <w:lang w:val="en-US" w:eastAsia="zh-CN"/>
              </w:rPr>
            </w:pPr>
            <w:r>
              <w:rPr>
                <w:rFonts w:hint="default" w:ascii="Times New Roman" w:hAnsi="Times New Roman" w:eastAsia="SimSun" w:cs="Times New Roman"/>
                <w:sz w:val="21"/>
                <w:szCs w:val="21"/>
                <w:lang w:val="en-US" w:eastAsia="zh-CN"/>
              </w:rPr>
              <w:t>3</w:t>
            </w:r>
          </w:p>
        </w:tc>
        <w:tc>
          <w:tcPr>
            <w:tcW w:w="2850" w:type="dxa"/>
            <w:tcBorders>
              <w:tl2br w:val="nil"/>
              <w:tr2bl w:val="nil"/>
            </w:tcBorders>
            <w:noWrap w:val="0"/>
            <w:vAlign w:val="center"/>
          </w:tcPr>
          <w:p>
            <w:pPr>
              <w:pStyle w:val="2"/>
              <w:pageBreakBefore w:val="0"/>
              <w:kinsoku/>
              <w:wordWrap/>
              <w:topLinePunct w:val="0"/>
              <w:bidi w:val="0"/>
              <w:spacing w:after="0" w:line="360" w:lineRule="auto"/>
              <w:ind w:right="0" w:rightChars="0" w:firstLine="0" w:firstLineChars="0"/>
              <w:jc w:val="center"/>
              <w:rPr>
                <w:rFonts w:hint="default" w:ascii="Times New Roman" w:hAnsi="Times New Roman" w:eastAsia="SimSun" w:cs="Times New Roman"/>
                <w:sz w:val="21"/>
                <w:szCs w:val="21"/>
                <w:lang w:val="en-US" w:eastAsia="zh-CN"/>
              </w:rPr>
            </w:pPr>
            <w:r>
              <w:rPr>
                <w:rFonts w:hint="default" w:ascii="Times New Roman" w:hAnsi="Times New Roman" w:eastAsia="SimSun" w:cs="Times New Roman"/>
                <w:sz w:val="21"/>
                <w:szCs w:val="21"/>
                <w:lang w:val="en-US" w:eastAsia="zh-CN"/>
              </w:rPr>
              <w:t>潘朝云</w:t>
            </w:r>
          </w:p>
        </w:tc>
        <w:tc>
          <w:tcPr>
            <w:tcW w:w="2323" w:type="dxa"/>
            <w:tcBorders>
              <w:tl2br w:val="nil"/>
              <w:tr2bl w:val="nil"/>
            </w:tcBorders>
            <w:noWrap w:val="0"/>
            <w:vAlign w:val="center"/>
          </w:tcPr>
          <w:p>
            <w:pPr>
              <w:pStyle w:val="2"/>
              <w:pageBreakBefore w:val="0"/>
              <w:kinsoku/>
              <w:wordWrap/>
              <w:topLinePunct w:val="0"/>
              <w:bidi w:val="0"/>
              <w:spacing w:after="0" w:line="360" w:lineRule="auto"/>
              <w:ind w:right="0" w:rightChars="0" w:firstLine="0" w:firstLineChars="0"/>
              <w:jc w:val="center"/>
              <w:rPr>
                <w:rFonts w:hint="default" w:ascii="Times New Roman" w:hAnsi="Times New Roman" w:eastAsia="SimSun" w:cs="Times New Roman"/>
                <w:sz w:val="21"/>
                <w:szCs w:val="21"/>
              </w:rPr>
            </w:pPr>
            <w:r>
              <w:rPr>
                <w:rFonts w:hint="default" w:ascii="Times New Roman" w:hAnsi="Times New Roman" w:eastAsia="SimSun" w:cs="Times New Roman"/>
                <w:sz w:val="21"/>
                <w:szCs w:val="21"/>
                <w:lang w:val="en-US" w:eastAsia="zh-CN"/>
              </w:rPr>
              <w:t>分析员</w:t>
            </w:r>
          </w:p>
        </w:tc>
        <w:tc>
          <w:tcPr>
            <w:tcW w:w="2921" w:type="dxa"/>
            <w:tcBorders>
              <w:tl2br w:val="nil"/>
              <w:tr2bl w:val="nil"/>
            </w:tcBorders>
            <w:noWrap w:val="0"/>
            <w:vAlign w:val="center"/>
          </w:tcPr>
          <w:p>
            <w:pPr>
              <w:pStyle w:val="2"/>
              <w:pageBreakBefore w:val="0"/>
              <w:kinsoku/>
              <w:wordWrap/>
              <w:topLinePunct w:val="0"/>
              <w:bidi w:val="0"/>
              <w:spacing w:after="0" w:line="360" w:lineRule="auto"/>
              <w:ind w:right="0" w:rightChars="0" w:firstLine="0" w:firstLineChars="0"/>
              <w:jc w:val="center"/>
              <w:rPr>
                <w:rFonts w:hint="default" w:ascii="Times New Roman" w:hAnsi="Times New Roman" w:eastAsia="SimSun" w:cs="Times New Roman"/>
                <w:sz w:val="21"/>
                <w:szCs w:val="21"/>
              </w:rPr>
            </w:pPr>
            <w:r>
              <w:rPr>
                <w:rFonts w:hint="default" w:ascii="Times New Roman" w:hAnsi="Times New Roman" w:eastAsia="SimSun" w:cs="Times New Roman"/>
                <w:sz w:val="21"/>
                <w:szCs w:val="21"/>
                <w:lang w:val="en-US" w:eastAsia="zh-CN"/>
              </w:rPr>
              <w:t>是</w:t>
            </w:r>
          </w:p>
        </w:tc>
      </w:tr>
    </w:tbl>
    <w:p>
      <w:pPr>
        <w:pStyle w:val="2"/>
      </w:pPr>
    </w:p>
    <w:bookmarkEnd w:id="237"/>
    <w:bookmarkEnd w:id="238"/>
    <w:bookmarkEnd w:id="239"/>
    <w:p>
      <w:pPr>
        <w:pStyle w:val="4"/>
        <w:bidi w:val="0"/>
        <w:rPr>
          <w:rFonts w:hint="default"/>
        </w:rPr>
      </w:pPr>
      <w:bookmarkStart w:id="245" w:name="_Toc500147132"/>
      <w:bookmarkStart w:id="246" w:name="_Toc841"/>
      <w:bookmarkStart w:id="247" w:name="_Toc496344788"/>
      <w:bookmarkStart w:id="248" w:name="_Toc2951_WPSOffice_Level2"/>
      <w:bookmarkStart w:id="249" w:name="_Toc3681"/>
      <w:r>
        <w:rPr>
          <w:rFonts w:hint="eastAsia" w:ascii="Times New Roman" w:hAnsi="Times New Roman" w:cs="Times New Roman" w:eastAsiaTheme="minorEastAsia"/>
          <w:spacing w:val="0"/>
          <w:w w:val="100"/>
          <w:sz w:val="28"/>
          <w:szCs w:val="28"/>
        </w:rPr>
        <w:t>10.</w:t>
      </w:r>
      <w:r>
        <w:rPr>
          <w:rFonts w:ascii="Times New Roman" w:hAnsi="Times New Roman" w:cs="Times New Roman" w:eastAsiaTheme="minorEastAsia"/>
          <w:spacing w:val="0"/>
          <w:w w:val="100"/>
          <w:sz w:val="28"/>
          <w:szCs w:val="28"/>
        </w:rPr>
        <w:t>4</w:t>
      </w:r>
      <w:bookmarkEnd w:id="240"/>
      <w:bookmarkEnd w:id="245"/>
      <w:bookmarkEnd w:id="246"/>
      <w:bookmarkEnd w:id="247"/>
      <w:bookmarkEnd w:id="248"/>
      <w:r>
        <w:rPr>
          <w:rFonts w:hint="default"/>
        </w:rPr>
        <w:t>水质监测分析过程中的质量保证和质量控制</w:t>
      </w:r>
      <w:bookmarkEnd w:id="249"/>
    </w:p>
    <w:p>
      <w:pPr>
        <w:pStyle w:val="66"/>
        <w:pageBreakBefore w:val="0"/>
        <w:kinsoku/>
        <w:wordWrap/>
        <w:topLinePunct w:val="0"/>
        <w:bidi w:val="0"/>
        <w:spacing w:after="0" w:line="360" w:lineRule="auto"/>
        <w:ind w:right="0"/>
        <w:rPr>
          <w:rFonts w:hint="default" w:ascii="Times New Roman" w:hAnsi="Times New Roman" w:eastAsia="SimSun" w:cs="Times New Roman"/>
          <w:sz w:val="21"/>
          <w:szCs w:val="21"/>
        </w:rPr>
      </w:pPr>
      <w:r>
        <w:rPr>
          <w:rFonts w:hint="default" w:ascii="Times New Roman" w:hAnsi="Times New Roman" w:eastAsia="SimSun" w:cs="Times New Roman"/>
          <w:sz w:val="21"/>
          <w:szCs w:val="21"/>
        </w:rPr>
        <w:t>表</w:t>
      </w:r>
      <w:r>
        <w:rPr>
          <w:rFonts w:hint="eastAsia" w:cs="Times New Roman"/>
          <w:sz w:val="21"/>
          <w:szCs w:val="21"/>
          <w:lang w:val="en-US" w:eastAsia="zh-CN"/>
        </w:rPr>
        <w:t>10-</w:t>
      </w:r>
      <w:r>
        <w:rPr>
          <w:rFonts w:hint="default" w:ascii="Times New Roman" w:hAnsi="Times New Roman" w:eastAsia="SimSun" w:cs="Times New Roman"/>
          <w:sz w:val="21"/>
          <w:szCs w:val="21"/>
        </w:rPr>
        <w:t>4</w:t>
      </w:r>
      <w:r>
        <w:rPr>
          <w:rFonts w:hint="eastAsia" w:cs="Times New Roman"/>
          <w:sz w:val="21"/>
          <w:szCs w:val="21"/>
          <w:lang w:val="en-US" w:eastAsia="zh-CN"/>
        </w:rPr>
        <w:t xml:space="preserve"> </w:t>
      </w:r>
      <w:r>
        <w:rPr>
          <w:rFonts w:hint="default" w:ascii="Times New Roman" w:hAnsi="Times New Roman" w:eastAsia="SimSun" w:cs="Times New Roman"/>
          <w:sz w:val="21"/>
          <w:szCs w:val="21"/>
        </w:rPr>
        <w:t>废水质控结果一览表</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45"/>
        <w:gridCol w:w="2293"/>
        <w:gridCol w:w="1458"/>
        <w:gridCol w:w="1353"/>
        <w:gridCol w:w="1408"/>
        <w:gridCol w:w="12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7" w:type="pct"/>
            <w:tcBorders>
              <w:top w:val="single" w:color="auto" w:sz="4" w:space="0"/>
              <w:left w:val="single" w:color="auto" w:sz="4" w:space="0"/>
              <w:bottom w:val="single" w:color="auto" w:sz="4" w:space="0"/>
              <w:right w:val="single" w:color="auto" w:sz="4" w:space="0"/>
            </w:tcBorders>
            <w:noWrap w:val="0"/>
            <w:vAlign w:val="center"/>
          </w:tcPr>
          <w:p>
            <w:pPr>
              <w:pStyle w:val="30"/>
              <w:keepNext w:val="0"/>
              <w:keepLines w:val="0"/>
              <w:pageBreakBefore w:val="0"/>
              <w:widowControl w:val="0"/>
              <w:kinsoku/>
              <w:wordWrap/>
              <w:overflowPunct w:val="0"/>
              <w:topLinePunct w:val="0"/>
              <w:autoSpaceDE/>
              <w:autoSpaceDN/>
              <w:bidi w:val="0"/>
              <w:adjustRightInd/>
              <w:snapToGrid/>
              <w:spacing w:after="0" w:line="240" w:lineRule="auto"/>
              <w:ind w:right="0"/>
              <w:jc w:val="center"/>
              <w:textAlignment w:val="baseline"/>
              <w:rPr>
                <w:rFonts w:hint="default" w:ascii="Times New Roman" w:hAnsi="Times New Roman" w:eastAsia="SimSun" w:cs="Times New Roman"/>
                <w:sz w:val="21"/>
                <w:szCs w:val="21"/>
              </w:rPr>
            </w:pPr>
            <w:r>
              <w:rPr>
                <w:rFonts w:hint="default" w:ascii="Times New Roman" w:hAnsi="Times New Roman" w:eastAsia="SimSun" w:cs="Times New Roman"/>
                <w:sz w:val="21"/>
                <w:szCs w:val="21"/>
              </w:rPr>
              <w:t>平行样名称</w:t>
            </w:r>
          </w:p>
        </w:tc>
        <w:tc>
          <w:tcPr>
            <w:tcW w:w="1249" w:type="pct"/>
            <w:tcBorders>
              <w:top w:val="single" w:color="auto" w:sz="4" w:space="0"/>
              <w:left w:val="single" w:color="auto" w:sz="4" w:space="0"/>
              <w:bottom w:val="single" w:color="auto" w:sz="4" w:space="0"/>
              <w:right w:val="single" w:color="auto" w:sz="4" w:space="0"/>
            </w:tcBorders>
            <w:noWrap w:val="0"/>
            <w:vAlign w:val="center"/>
          </w:tcPr>
          <w:p>
            <w:pPr>
              <w:pStyle w:val="30"/>
              <w:keepNext w:val="0"/>
              <w:keepLines w:val="0"/>
              <w:pageBreakBefore w:val="0"/>
              <w:widowControl w:val="0"/>
              <w:kinsoku/>
              <w:wordWrap/>
              <w:overflowPunct w:val="0"/>
              <w:topLinePunct w:val="0"/>
              <w:autoSpaceDE/>
              <w:autoSpaceDN/>
              <w:bidi w:val="0"/>
              <w:adjustRightInd/>
              <w:snapToGrid/>
              <w:spacing w:after="0" w:line="240" w:lineRule="auto"/>
              <w:ind w:right="0"/>
              <w:jc w:val="center"/>
              <w:textAlignment w:val="baseline"/>
              <w:rPr>
                <w:rFonts w:hint="default" w:ascii="Times New Roman" w:hAnsi="Times New Roman" w:eastAsia="SimSun" w:cs="Times New Roman"/>
                <w:sz w:val="21"/>
                <w:szCs w:val="21"/>
              </w:rPr>
            </w:pPr>
            <w:r>
              <w:rPr>
                <w:rFonts w:hint="default" w:ascii="Times New Roman" w:hAnsi="Times New Roman" w:eastAsia="SimSun" w:cs="Times New Roman"/>
                <w:sz w:val="21"/>
                <w:szCs w:val="21"/>
              </w:rPr>
              <w:t>平行样编号</w:t>
            </w:r>
          </w:p>
        </w:tc>
        <w:tc>
          <w:tcPr>
            <w:tcW w:w="794" w:type="pct"/>
            <w:tcBorders>
              <w:top w:val="single" w:color="auto" w:sz="4" w:space="0"/>
              <w:left w:val="single" w:color="auto" w:sz="4" w:space="0"/>
              <w:bottom w:val="single" w:color="auto" w:sz="4" w:space="0"/>
              <w:right w:val="single" w:color="auto" w:sz="4" w:space="0"/>
            </w:tcBorders>
            <w:noWrap w:val="0"/>
            <w:vAlign w:val="center"/>
          </w:tcPr>
          <w:p>
            <w:pPr>
              <w:pStyle w:val="30"/>
              <w:keepNext w:val="0"/>
              <w:keepLines w:val="0"/>
              <w:pageBreakBefore w:val="0"/>
              <w:widowControl w:val="0"/>
              <w:kinsoku/>
              <w:wordWrap/>
              <w:overflowPunct w:val="0"/>
              <w:topLinePunct w:val="0"/>
              <w:autoSpaceDE/>
              <w:autoSpaceDN/>
              <w:bidi w:val="0"/>
              <w:adjustRightInd/>
              <w:snapToGrid/>
              <w:spacing w:after="0" w:line="240" w:lineRule="auto"/>
              <w:ind w:right="0"/>
              <w:jc w:val="center"/>
              <w:textAlignment w:val="baseline"/>
              <w:rPr>
                <w:rFonts w:hint="default" w:ascii="Times New Roman" w:hAnsi="Times New Roman" w:eastAsia="SimSun" w:cs="Times New Roman"/>
                <w:sz w:val="21"/>
                <w:szCs w:val="21"/>
              </w:rPr>
            </w:pPr>
            <w:r>
              <w:rPr>
                <w:rFonts w:hint="default" w:ascii="Times New Roman" w:hAnsi="Times New Roman" w:eastAsia="SimSun" w:cs="Times New Roman"/>
                <w:sz w:val="21"/>
                <w:szCs w:val="21"/>
              </w:rPr>
              <w:t>样品浓度（mg/L）</w:t>
            </w:r>
          </w:p>
        </w:tc>
        <w:tc>
          <w:tcPr>
            <w:tcW w:w="737" w:type="pct"/>
            <w:tcBorders>
              <w:top w:val="single" w:color="auto" w:sz="4" w:space="0"/>
              <w:left w:val="single" w:color="auto" w:sz="4" w:space="0"/>
              <w:bottom w:val="single" w:color="auto" w:sz="4" w:space="0"/>
              <w:right w:val="single" w:color="auto" w:sz="4" w:space="0"/>
            </w:tcBorders>
            <w:noWrap w:val="0"/>
            <w:vAlign w:val="center"/>
          </w:tcPr>
          <w:p>
            <w:pPr>
              <w:pStyle w:val="30"/>
              <w:keepNext w:val="0"/>
              <w:keepLines w:val="0"/>
              <w:pageBreakBefore w:val="0"/>
              <w:widowControl w:val="0"/>
              <w:kinsoku/>
              <w:wordWrap/>
              <w:overflowPunct w:val="0"/>
              <w:topLinePunct w:val="0"/>
              <w:autoSpaceDE/>
              <w:autoSpaceDN/>
              <w:bidi w:val="0"/>
              <w:adjustRightInd/>
              <w:snapToGrid/>
              <w:spacing w:after="0" w:line="240" w:lineRule="auto"/>
              <w:ind w:right="0"/>
              <w:jc w:val="center"/>
              <w:textAlignment w:val="baseline"/>
              <w:rPr>
                <w:rFonts w:hint="default" w:ascii="Times New Roman" w:hAnsi="Times New Roman" w:eastAsia="SimSun" w:cs="Times New Roman"/>
                <w:sz w:val="21"/>
                <w:szCs w:val="21"/>
              </w:rPr>
            </w:pPr>
            <w:r>
              <w:rPr>
                <w:rFonts w:hint="default" w:ascii="Times New Roman" w:hAnsi="Times New Roman" w:eastAsia="SimSun" w:cs="Times New Roman"/>
                <w:sz w:val="21"/>
                <w:szCs w:val="21"/>
              </w:rPr>
              <w:t>平均值（mg/L）</w:t>
            </w:r>
          </w:p>
        </w:tc>
        <w:tc>
          <w:tcPr>
            <w:tcW w:w="767" w:type="pct"/>
            <w:tcBorders>
              <w:top w:val="single" w:color="auto" w:sz="4" w:space="0"/>
              <w:left w:val="single" w:color="auto" w:sz="4" w:space="0"/>
              <w:bottom w:val="single" w:color="auto" w:sz="4" w:space="0"/>
              <w:right w:val="single" w:color="auto" w:sz="4" w:space="0"/>
            </w:tcBorders>
            <w:noWrap w:val="0"/>
            <w:vAlign w:val="center"/>
          </w:tcPr>
          <w:p>
            <w:pPr>
              <w:pStyle w:val="30"/>
              <w:keepNext w:val="0"/>
              <w:keepLines w:val="0"/>
              <w:pageBreakBefore w:val="0"/>
              <w:widowControl w:val="0"/>
              <w:kinsoku/>
              <w:wordWrap/>
              <w:overflowPunct w:val="0"/>
              <w:topLinePunct w:val="0"/>
              <w:autoSpaceDE/>
              <w:autoSpaceDN/>
              <w:bidi w:val="0"/>
              <w:adjustRightInd/>
              <w:snapToGrid/>
              <w:spacing w:after="0" w:line="240" w:lineRule="auto"/>
              <w:ind w:right="0"/>
              <w:jc w:val="center"/>
              <w:textAlignment w:val="baseline"/>
              <w:rPr>
                <w:rFonts w:hint="default" w:ascii="Times New Roman" w:hAnsi="Times New Roman" w:eastAsia="SimSun" w:cs="Times New Roman"/>
                <w:sz w:val="21"/>
                <w:szCs w:val="21"/>
              </w:rPr>
            </w:pPr>
            <w:r>
              <w:rPr>
                <w:rFonts w:hint="default" w:ascii="Times New Roman" w:hAnsi="Times New Roman" w:eastAsia="SimSun" w:cs="Times New Roman"/>
                <w:sz w:val="21"/>
                <w:szCs w:val="21"/>
              </w:rPr>
              <w:t>相对偏差%</w:t>
            </w:r>
          </w:p>
        </w:tc>
        <w:tc>
          <w:tcPr>
            <w:tcW w:w="663" w:type="pct"/>
            <w:tcBorders>
              <w:top w:val="single" w:color="auto" w:sz="4" w:space="0"/>
              <w:left w:val="single" w:color="auto" w:sz="4" w:space="0"/>
              <w:bottom w:val="single" w:color="auto" w:sz="4" w:space="0"/>
              <w:right w:val="single" w:color="auto" w:sz="4" w:space="0"/>
            </w:tcBorders>
            <w:noWrap w:val="0"/>
            <w:vAlign w:val="center"/>
          </w:tcPr>
          <w:p>
            <w:pPr>
              <w:pStyle w:val="30"/>
              <w:keepNext w:val="0"/>
              <w:keepLines w:val="0"/>
              <w:pageBreakBefore w:val="0"/>
              <w:widowControl w:val="0"/>
              <w:kinsoku/>
              <w:wordWrap/>
              <w:overflowPunct w:val="0"/>
              <w:topLinePunct w:val="0"/>
              <w:autoSpaceDE/>
              <w:autoSpaceDN/>
              <w:bidi w:val="0"/>
              <w:adjustRightInd/>
              <w:snapToGrid/>
              <w:spacing w:after="0" w:line="240" w:lineRule="auto"/>
              <w:ind w:right="0"/>
              <w:jc w:val="center"/>
              <w:textAlignment w:val="baseline"/>
              <w:rPr>
                <w:rFonts w:hint="default" w:ascii="Times New Roman" w:hAnsi="Times New Roman" w:eastAsia="SimSun" w:cs="Times New Roman"/>
                <w:sz w:val="21"/>
                <w:szCs w:val="21"/>
              </w:rPr>
            </w:pPr>
            <w:r>
              <w:rPr>
                <w:rFonts w:hint="default" w:ascii="Times New Roman" w:hAnsi="Times New Roman" w:eastAsia="SimSun" w:cs="Times New Roman"/>
                <w:sz w:val="21"/>
                <w:szCs w:val="21"/>
              </w:rPr>
              <w:t>是否合格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7" w:type="pct"/>
            <w:vMerge w:val="restart"/>
            <w:tcBorders>
              <w:top w:val="single" w:color="auto" w:sz="4" w:space="0"/>
              <w:left w:val="single" w:color="auto" w:sz="4" w:space="0"/>
              <w:bottom w:val="single" w:color="auto" w:sz="4" w:space="0"/>
              <w:right w:val="single" w:color="auto" w:sz="4" w:space="0"/>
            </w:tcBorders>
            <w:noWrap w:val="0"/>
            <w:vAlign w:val="center"/>
          </w:tcPr>
          <w:p>
            <w:pPr>
              <w:pStyle w:val="30"/>
              <w:keepNext w:val="0"/>
              <w:keepLines w:val="0"/>
              <w:pageBreakBefore w:val="0"/>
              <w:widowControl w:val="0"/>
              <w:kinsoku/>
              <w:wordWrap/>
              <w:overflowPunct w:val="0"/>
              <w:topLinePunct w:val="0"/>
              <w:autoSpaceDE/>
              <w:autoSpaceDN/>
              <w:bidi w:val="0"/>
              <w:adjustRightInd/>
              <w:snapToGrid/>
              <w:spacing w:after="0" w:line="240" w:lineRule="auto"/>
              <w:ind w:right="0"/>
              <w:jc w:val="center"/>
              <w:textAlignment w:val="baseline"/>
              <w:rPr>
                <w:rFonts w:hint="default" w:ascii="Times New Roman" w:hAnsi="Times New Roman" w:eastAsia="SimSun" w:cs="Times New Roman"/>
                <w:sz w:val="21"/>
                <w:szCs w:val="21"/>
              </w:rPr>
            </w:pPr>
            <w:r>
              <w:rPr>
                <w:rFonts w:hint="default" w:ascii="Times New Roman" w:hAnsi="Times New Roman" w:eastAsia="SimSun" w:cs="Times New Roman"/>
                <w:sz w:val="21"/>
                <w:szCs w:val="21"/>
              </w:rPr>
              <w:t>pH值（无量纲）</w:t>
            </w:r>
          </w:p>
        </w:tc>
        <w:tc>
          <w:tcPr>
            <w:tcW w:w="1249" w:type="pct"/>
            <w:tcBorders>
              <w:top w:val="single" w:color="auto" w:sz="4" w:space="0"/>
              <w:left w:val="single" w:color="auto" w:sz="4" w:space="0"/>
              <w:bottom w:val="single" w:color="auto" w:sz="4" w:space="0"/>
              <w:right w:val="single" w:color="auto" w:sz="4" w:space="0"/>
            </w:tcBorders>
            <w:noWrap w:val="0"/>
            <w:vAlign w:val="center"/>
          </w:tcPr>
          <w:p>
            <w:pPr>
              <w:pStyle w:val="30"/>
              <w:keepNext w:val="0"/>
              <w:keepLines w:val="0"/>
              <w:pageBreakBefore w:val="0"/>
              <w:widowControl w:val="0"/>
              <w:kinsoku/>
              <w:wordWrap/>
              <w:overflowPunct w:val="0"/>
              <w:topLinePunct w:val="0"/>
              <w:autoSpaceDE/>
              <w:autoSpaceDN/>
              <w:bidi w:val="0"/>
              <w:adjustRightInd/>
              <w:snapToGrid/>
              <w:spacing w:after="0" w:line="240" w:lineRule="auto"/>
              <w:ind w:right="0"/>
              <w:jc w:val="center"/>
              <w:textAlignment w:val="baseline"/>
              <w:rPr>
                <w:rFonts w:hint="default" w:ascii="Times New Roman" w:hAnsi="Times New Roman" w:eastAsia="SimSun" w:cs="Times New Roman"/>
                <w:bCs/>
                <w:color w:val="000000"/>
                <w:kern w:val="0"/>
                <w:sz w:val="21"/>
                <w:szCs w:val="21"/>
                <w:lang w:val="en-US" w:eastAsia="zh-CN" w:bidi="ar-SA"/>
              </w:rPr>
            </w:pPr>
            <w:r>
              <w:rPr>
                <w:rFonts w:hint="default" w:ascii="Times New Roman" w:hAnsi="Times New Roman" w:eastAsia="SimSun" w:cs="Times New Roman"/>
                <w:bCs/>
                <w:sz w:val="21"/>
                <w:szCs w:val="21"/>
              </w:rPr>
              <w:t>ZH200420003w1101</w:t>
            </w:r>
          </w:p>
        </w:tc>
        <w:tc>
          <w:tcPr>
            <w:tcW w:w="794" w:type="pct"/>
            <w:tcBorders>
              <w:top w:val="single" w:color="auto" w:sz="4" w:space="0"/>
              <w:left w:val="single" w:color="auto" w:sz="4" w:space="0"/>
              <w:bottom w:val="single" w:color="auto" w:sz="4" w:space="0"/>
              <w:right w:val="single" w:color="auto" w:sz="4" w:space="0"/>
            </w:tcBorders>
            <w:noWrap w:val="0"/>
            <w:vAlign w:val="center"/>
          </w:tcPr>
          <w:p>
            <w:pPr>
              <w:pStyle w:val="30"/>
              <w:keepNext w:val="0"/>
              <w:keepLines w:val="0"/>
              <w:pageBreakBefore w:val="0"/>
              <w:widowControl w:val="0"/>
              <w:kinsoku/>
              <w:wordWrap/>
              <w:overflowPunct w:val="0"/>
              <w:topLinePunct w:val="0"/>
              <w:autoSpaceDE/>
              <w:autoSpaceDN/>
              <w:bidi w:val="0"/>
              <w:adjustRightInd/>
              <w:snapToGrid/>
              <w:spacing w:after="0" w:line="240" w:lineRule="auto"/>
              <w:ind w:right="0"/>
              <w:jc w:val="center"/>
              <w:textAlignment w:val="baseline"/>
              <w:rPr>
                <w:rFonts w:hint="default" w:ascii="Times New Roman" w:hAnsi="Times New Roman" w:eastAsia="SimSun" w:cs="Times New Roman"/>
                <w:bCs/>
                <w:color w:val="000000"/>
                <w:kern w:val="0"/>
                <w:sz w:val="21"/>
                <w:szCs w:val="21"/>
                <w:lang w:val="en-US" w:eastAsia="zh-CN" w:bidi="ar-SA"/>
              </w:rPr>
            </w:pPr>
            <w:r>
              <w:rPr>
                <w:rFonts w:hint="default" w:ascii="Times New Roman" w:hAnsi="Times New Roman" w:eastAsia="SimSun" w:cs="Times New Roman"/>
                <w:bCs/>
                <w:sz w:val="21"/>
                <w:szCs w:val="21"/>
              </w:rPr>
              <w:t>7.33</w:t>
            </w:r>
          </w:p>
        </w:tc>
        <w:tc>
          <w:tcPr>
            <w:tcW w:w="737" w:type="pct"/>
            <w:vMerge w:val="restart"/>
            <w:tcBorders>
              <w:top w:val="single" w:color="auto" w:sz="4" w:space="0"/>
              <w:left w:val="single" w:color="auto" w:sz="4" w:space="0"/>
              <w:bottom w:val="single" w:color="auto" w:sz="4" w:space="0"/>
              <w:right w:val="single" w:color="auto" w:sz="4" w:space="0"/>
            </w:tcBorders>
            <w:noWrap w:val="0"/>
            <w:vAlign w:val="center"/>
          </w:tcPr>
          <w:p>
            <w:pPr>
              <w:pStyle w:val="30"/>
              <w:keepNext w:val="0"/>
              <w:keepLines w:val="0"/>
              <w:pageBreakBefore w:val="0"/>
              <w:widowControl w:val="0"/>
              <w:kinsoku/>
              <w:wordWrap/>
              <w:overflowPunct w:val="0"/>
              <w:topLinePunct w:val="0"/>
              <w:autoSpaceDE/>
              <w:autoSpaceDN/>
              <w:bidi w:val="0"/>
              <w:adjustRightInd/>
              <w:snapToGrid/>
              <w:spacing w:after="0" w:line="240" w:lineRule="auto"/>
              <w:ind w:right="0"/>
              <w:jc w:val="center"/>
              <w:textAlignment w:val="baseline"/>
              <w:rPr>
                <w:rFonts w:hint="default" w:ascii="Times New Roman" w:hAnsi="Times New Roman" w:eastAsia="SimSun" w:cs="Times New Roman"/>
                <w:color w:val="000000"/>
                <w:kern w:val="2"/>
                <w:sz w:val="21"/>
                <w:szCs w:val="21"/>
                <w:lang w:val="en-US" w:eastAsia="zh-CN" w:bidi="ar-SA"/>
              </w:rPr>
            </w:pPr>
            <w:r>
              <w:rPr>
                <w:rFonts w:hint="eastAsia" w:ascii="Times New Roman" w:hAnsi="Times New Roman" w:eastAsia="SimSun" w:cs="Times New Roman"/>
                <w:sz w:val="21"/>
                <w:szCs w:val="21"/>
                <w:lang w:val="en-US" w:eastAsia="zh-CN"/>
              </w:rPr>
              <w:t>7.33</w:t>
            </w:r>
          </w:p>
        </w:tc>
        <w:tc>
          <w:tcPr>
            <w:tcW w:w="767" w:type="pct"/>
            <w:vMerge w:val="restart"/>
            <w:tcBorders>
              <w:top w:val="single" w:color="auto" w:sz="4" w:space="0"/>
              <w:left w:val="single" w:color="auto" w:sz="4" w:space="0"/>
              <w:bottom w:val="single" w:color="auto" w:sz="4" w:space="0"/>
              <w:right w:val="single" w:color="auto" w:sz="4" w:space="0"/>
            </w:tcBorders>
            <w:noWrap w:val="0"/>
            <w:vAlign w:val="center"/>
          </w:tcPr>
          <w:p>
            <w:pPr>
              <w:pStyle w:val="30"/>
              <w:keepNext w:val="0"/>
              <w:keepLines w:val="0"/>
              <w:pageBreakBefore w:val="0"/>
              <w:widowControl w:val="0"/>
              <w:kinsoku/>
              <w:wordWrap/>
              <w:overflowPunct w:val="0"/>
              <w:topLinePunct w:val="0"/>
              <w:autoSpaceDE/>
              <w:autoSpaceDN/>
              <w:bidi w:val="0"/>
              <w:adjustRightInd/>
              <w:snapToGrid/>
              <w:spacing w:after="0" w:line="240" w:lineRule="auto"/>
              <w:ind w:right="0"/>
              <w:jc w:val="center"/>
              <w:textAlignment w:val="baseline"/>
              <w:rPr>
                <w:rFonts w:hint="eastAsia" w:ascii="Times New Roman" w:hAnsi="Times New Roman" w:eastAsia="SimSun" w:cs="Times New Roman"/>
                <w:color w:val="000000"/>
                <w:kern w:val="2"/>
                <w:sz w:val="21"/>
                <w:szCs w:val="21"/>
                <w:lang w:val="en-US" w:eastAsia="zh-CN" w:bidi="ar-SA"/>
              </w:rPr>
            </w:pPr>
            <w:r>
              <w:rPr>
                <w:rFonts w:hint="eastAsia" w:ascii="Times New Roman" w:hAnsi="Times New Roman" w:eastAsia="SimSun" w:cs="Times New Roman"/>
                <w:sz w:val="21"/>
                <w:szCs w:val="21"/>
                <w:lang w:val="en-US" w:eastAsia="zh-CN"/>
              </w:rPr>
              <w:t>0</w:t>
            </w:r>
          </w:p>
        </w:tc>
        <w:tc>
          <w:tcPr>
            <w:tcW w:w="663" w:type="pct"/>
            <w:vMerge w:val="restart"/>
            <w:tcBorders>
              <w:top w:val="single" w:color="auto" w:sz="4" w:space="0"/>
              <w:left w:val="single" w:color="auto" w:sz="4" w:space="0"/>
              <w:bottom w:val="single" w:color="auto" w:sz="4" w:space="0"/>
              <w:right w:val="single" w:color="auto" w:sz="4" w:space="0"/>
            </w:tcBorders>
            <w:noWrap w:val="0"/>
            <w:vAlign w:val="center"/>
          </w:tcPr>
          <w:p>
            <w:pPr>
              <w:pStyle w:val="30"/>
              <w:keepNext w:val="0"/>
              <w:keepLines w:val="0"/>
              <w:pageBreakBefore w:val="0"/>
              <w:widowControl w:val="0"/>
              <w:kinsoku/>
              <w:wordWrap/>
              <w:overflowPunct w:val="0"/>
              <w:topLinePunct w:val="0"/>
              <w:autoSpaceDE/>
              <w:autoSpaceDN/>
              <w:bidi w:val="0"/>
              <w:adjustRightInd/>
              <w:snapToGrid/>
              <w:spacing w:after="0" w:line="240" w:lineRule="auto"/>
              <w:ind w:right="0"/>
              <w:jc w:val="center"/>
              <w:textAlignment w:val="baseline"/>
              <w:rPr>
                <w:rFonts w:hint="default" w:ascii="Times New Roman" w:hAnsi="Times New Roman" w:eastAsia="SimSun" w:cs="Times New Roman"/>
                <w:bCs/>
                <w:sz w:val="21"/>
                <w:szCs w:val="21"/>
              </w:rPr>
            </w:pPr>
            <w:r>
              <w:rPr>
                <w:rFonts w:hint="default" w:ascii="Times New Roman" w:hAnsi="Times New Roman" w:eastAsia="SimSun" w:cs="Times New Roman"/>
                <w:bCs/>
                <w:sz w:val="21"/>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7" w:type="pct"/>
            <w:vMerge w:val="continue"/>
            <w:tcBorders>
              <w:top w:val="single" w:color="auto" w:sz="4" w:space="0"/>
              <w:left w:val="single" w:color="auto" w:sz="4" w:space="0"/>
              <w:bottom w:val="single" w:color="auto" w:sz="4" w:space="0"/>
              <w:right w:val="single" w:color="auto" w:sz="4" w:space="0"/>
            </w:tcBorders>
            <w:noWrap w:val="0"/>
            <w:vAlign w:val="center"/>
          </w:tcPr>
          <w:p>
            <w:pPr>
              <w:pStyle w:val="30"/>
              <w:keepNext w:val="0"/>
              <w:keepLines w:val="0"/>
              <w:pageBreakBefore w:val="0"/>
              <w:widowControl w:val="0"/>
              <w:kinsoku/>
              <w:wordWrap/>
              <w:overflowPunct w:val="0"/>
              <w:topLinePunct w:val="0"/>
              <w:autoSpaceDE/>
              <w:autoSpaceDN/>
              <w:bidi w:val="0"/>
              <w:adjustRightInd/>
              <w:snapToGrid/>
              <w:spacing w:after="0" w:line="240" w:lineRule="auto"/>
              <w:ind w:right="0"/>
              <w:jc w:val="center"/>
              <w:textAlignment w:val="baseline"/>
              <w:rPr>
                <w:rFonts w:hint="default" w:ascii="Times New Roman" w:hAnsi="Times New Roman" w:eastAsia="SimSun" w:cs="Times New Roman"/>
                <w:sz w:val="21"/>
                <w:szCs w:val="21"/>
              </w:rPr>
            </w:pPr>
          </w:p>
        </w:tc>
        <w:tc>
          <w:tcPr>
            <w:tcW w:w="1249" w:type="pct"/>
            <w:tcBorders>
              <w:top w:val="single" w:color="auto" w:sz="4" w:space="0"/>
              <w:left w:val="single" w:color="auto" w:sz="4" w:space="0"/>
              <w:bottom w:val="single" w:color="auto" w:sz="4" w:space="0"/>
              <w:right w:val="single" w:color="auto" w:sz="4" w:space="0"/>
            </w:tcBorders>
            <w:noWrap w:val="0"/>
            <w:vAlign w:val="center"/>
          </w:tcPr>
          <w:p>
            <w:pPr>
              <w:pStyle w:val="30"/>
              <w:keepNext w:val="0"/>
              <w:keepLines w:val="0"/>
              <w:pageBreakBefore w:val="0"/>
              <w:widowControl w:val="0"/>
              <w:kinsoku/>
              <w:wordWrap/>
              <w:overflowPunct w:val="0"/>
              <w:topLinePunct w:val="0"/>
              <w:autoSpaceDE/>
              <w:autoSpaceDN/>
              <w:bidi w:val="0"/>
              <w:adjustRightInd/>
              <w:snapToGrid/>
              <w:spacing w:after="0" w:line="240" w:lineRule="auto"/>
              <w:ind w:right="0"/>
              <w:jc w:val="center"/>
              <w:textAlignment w:val="baseline"/>
              <w:rPr>
                <w:rFonts w:hint="default" w:ascii="Times New Roman" w:hAnsi="Times New Roman" w:eastAsia="SimSun" w:cs="Times New Roman"/>
                <w:bCs/>
                <w:color w:val="000000"/>
                <w:kern w:val="0"/>
                <w:sz w:val="21"/>
                <w:szCs w:val="21"/>
                <w:lang w:val="en-US" w:eastAsia="zh-CN" w:bidi="ar-SA"/>
              </w:rPr>
            </w:pPr>
            <w:r>
              <w:rPr>
                <w:rFonts w:hint="default" w:ascii="Times New Roman" w:hAnsi="Times New Roman" w:eastAsia="SimSun" w:cs="Times New Roman"/>
                <w:bCs/>
                <w:sz w:val="21"/>
                <w:szCs w:val="21"/>
              </w:rPr>
              <w:t>ZH200420003w1101*</w:t>
            </w:r>
          </w:p>
        </w:tc>
        <w:tc>
          <w:tcPr>
            <w:tcW w:w="794" w:type="pct"/>
            <w:tcBorders>
              <w:top w:val="single" w:color="auto" w:sz="4" w:space="0"/>
              <w:left w:val="single" w:color="auto" w:sz="4" w:space="0"/>
              <w:bottom w:val="single" w:color="auto" w:sz="4" w:space="0"/>
              <w:right w:val="single" w:color="auto" w:sz="4" w:space="0"/>
            </w:tcBorders>
            <w:noWrap w:val="0"/>
            <w:vAlign w:val="center"/>
          </w:tcPr>
          <w:p>
            <w:pPr>
              <w:pStyle w:val="30"/>
              <w:keepNext w:val="0"/>
              <w:keepLines w:val="0"/>
              <w:pageBreakBefore w:val="0"/>
              <w:widowControl w:val="0"/>
              <w:kinsoku/>
              <w:wordWrap/>
              <w:overflowPunct w:val="0"/>
              <w:topLinePunct w:val="0"/>
              <w:autoSpaceDE/>
              <w:autoSpaceDN/>
              <w:bidi w:val="0"/>
              <w:adjustRightInd/>
              <w:snapToGrid/>
              <w:spacing w:after="0" w:line="240" w:lineRule="auto"/>
              <w:ind w:right="0"/>
              <w:jc w:val="center"/>
              <w:textAlignment w:val="baseline"/>
              <w:rPr>
                <w:rFonts w:hint="default" w:ascii="Times New Roman" w:hAnsi="Times New Roman" w:eastAsia="SimSun" w:cs="Times New Roman"/>
                <w:bCs/>
                <w:color w:val="000000"/>
                <w:kern w:val="0"/>
                <w:sz w:val="21"/>
                <w:szCs w:val="21"/>
                <w:lang w:val="en-US" w:eastAsia="zh-CN" w:bidi="ar-SA"/>
              </w:rPr>
            </w:pPr>
            <w:r>
              <w:rPr>
                <w:rFonts w:hint="default" w:ascii="Times New Roman" w:hAnsi="Times New Roman" w:eastAsia="SimSun" w:cs="Times New Roman"/>
                <w:bCs/>
                <w:sz w:val="21"/>
                <w:szCs w:val="21"/>
              </w:rPr>
              <w:t>7.33</w:t>
            </w:r>
          </w:p>
        </w:tc>
        <w:tc>
          <w:tcPr>
            <w:tcW w:w="737" w:type="pct"/>
            <w:vMerge w:val="continue"/>
            <w:tcBorders>
              <w:top w:val="single" w:color="auto" w:sz="4" w:space="0"/>
              <w:left w:val="single" w:color="auto" w:sz="4" w:space="0"/>
              <w:bottom w:val="single" w:color="auto" w:sz="4" w:space="0"/>
              <w:right w:val="single" w:color="auto" w:sz="4" w:space="0"/>
            </w:tcBorders>
            <w:noWrap w:val="0"/>
            <w:vAlign w:val="center"/>
          </w:tcPr>
          <w:p>
            <w:pPr>
              <w:pStyle w:val="30"/>
              <w:keepNext w:val="0"/>
              <w:keepLines w:val="0"/>
              <w:pageBreakBefore w:val="0"/>
              <w:widowControl w:val="0"/>
              <w:kinsoku/>
              <w:wordWrap/>
              <w:overflowPunct w:val="0"/>
              <w:topLinePunct w:val="0"/>
              <w:autoSpaceDE/>
              <w:autoSpaceDN/>
              <w:bidi w:val="0"/>
              <w:adjustRightInd/>
              <w:snapToGrid/>
              <w:spacing w:after="0" w:line="240" w:lineRule="auto"/>
              <w:ind w:right="0"/>
              <w:jc w:val="center"/>
              <w:textAlignment w:val="baseline"/>
              <w:rPr>
                <w:rFonts w:hint="default" w:ascii="Times New Roman" w:hAnsi="Times New Roman" w:eastAsia="SimSun" w:cs="Times New Roman"/>
                <w:sz w:val="21"/>
                <w:szCs w:val="21"/>
              </w:rPr>
            </w:pPr>
          </w:p>
        </w:tc>
        <w:tc>
          <w:tcPr>
            <w:tcW w:w="767" w:type="pct"/>
            <w:vMerge w:val="continue"/>
            <w:tcBorders>
              <w:top w:val="single" w:color="auto" w:sz="4" w:space="0"/>
              <w:left w:val="single" w:color="auto" w:sz="4" w:space="0"/>
              <w:bottom w:val="single" w:color="auto" w:sz="4" w:space="0"/>
              <w:right w:val="single" w:color="auto" w:sz="4" w:space="0"/>
            </w:tcBorders>
            <w:noWrap w:val="0"/>
            <w:vAlign w:val="center"/>
          </w:tcPr>
          <w:p>
            <w:pPr>
              <w:pStyle w:val="30"/>
              <w:keepNext w:val="0"/>
              <w:keepLines w:val="0"/>
              <w:pageBreakBefore w:val="0"/>
              <w:widowControl w:val="0"/>
              <w:kinsoku/>
              <w:wordWrap/>
              <w:overflowPunct w:val="0"/>
              <w:topLinePunct w:val="0"/>
              <w:autoSpaceDE/>
              <w:autoSpaceDN/>
              <w:bidi w:val="0"/>
              <w:adjustRightInd/>
              <w:snapToGrid/>
              <w:spacing w:after="0" w:line="240" w:lineRule="auto"/>
              <w:ind w:right="0"/>
              <w:jc w:val="center"/>
              <w:textAlignment w:val="baseline"/>
              <w:rPr>
                <w:rFonts w:hint="default" w:ascii="Times New Roman" w:hAnsi="Times New Roman" w:eastAsia="SimSun" w:cs="Times New Roman"/>
                <w:sz w:val="21"/>
                <w:szCs w:val="21"/>
              </w:rPr>
            </w:pPr>
          </w:p>
        </w:tc>
        <w:tc>
          <w:tcPr>
            <w:tcW w:w="663" w:type="pct"/>
            <w:vMerge w:val="continue"/>
            <w:tcBorders>
              <w:top w:val="single" w:color="auto" w:sz="4" w:space="0"/>
              <w:left w:val="single" w:color="auto" w:sz="4" w:space="0"/>
              <w:bottom w:val="single" w:color="auto" w:sz="4" w:space="0"/>
              <w:right w:val="single" w:color="auto" w:sz="4" w:space="0"/>
            </w:tcBorders>
            <w:noWrap w:val="0"/>
            <w:vAlign w:val="center"/>
          </w:tcPr>
          <w:p>
            <w:pPr>
              <w:pStyle w:val="30"/>
              <w:keepNext w:val="0"/>
              <w:keepLines w:val="0"/>
              <w:pageBreakBefore w:val="0"/>
              <w:widowControl w:val="0"/>
              <w:kinsoku/>
              <w:wordWrap/>
              <w:overflowPunct w:val="0"/>
              <w:topLinePunct w:val="0"/>
              <w:autoSpaceDE/>
              <w:autoSpaceDN/>
              <w:bidi w:val="0"/>
              <w:adjustRightInd/>
              <w:snapToGrid/>
              <w:spacing w:after="0" w:line="240" w:lineRule="auto"/>
              <w:ind w:right="0"/>
              <w:jc w:val="center"/>
              <w:textAlignment w:val="baseline"/>
              <w:rPr>
                <w:rFonts w:hint="default" w:ascii="Times New Roman" w:hAnsi="Times New Roman" w:eastAsia="SimSun" w:cs="Times New Roman"/>
                <w:bCs/>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7" w:type="pct"/>
            <w:vMerge w:val="restart"/>
            <w:tcBorders>
              <w:top w:val="single" w:color="auto" w:sz="4" w:space="0"/>
              <w:left w:val="single" w:color="auto" w:sz="4" w:space="0"/>
              <w:right w:val="single" w:color="auto" w:sz="4" w:space="0"/>
            </w:tcBorders>
            <w:noWrap w:val="0"/>
            <w:vAlign w:val="center"/>
          </w:tcPr>
          <w:p>
            <w:pPr>
              <w:pStyle w:val="30"/>
              <w:keepNext w:val="0"/>
              <w:keepLines w:val="0"/>
              <w:pageBreakBefore w:val="0"/>
              <w:widowControl w:val="0"/>
              <w:kinsoku/>
              <w:wordWrap/>
              <w:overflowPunct w:val="0"/>
              <w:topLinePunct w:val="0"/>
              <w:autoSpaceDE/>
              <w:autoSpaceDN/>
              <w:bidi w:val="0"/>
              <w:adjustRightInd/>
              <w:snapToGrid/>
              <w:spacing w:after="0" w:line="240" w:lineRule="auto"/>
              <w:ind w:right="0"/>
              <w:jc w:val="center"/>
              <w:textAlignment w:val="baseline"/>
              <w:rPr>
                <w:rFonts w:hint="default" w:ascii="Times New Roman" w:hAnsi="Times New Roman" w:eastAsia="SimSun" w:cs="Times New Roman"/>
                <w:sz w:val="21"/>
                <w:szCs w:val="21"/>
              </w:rPr>
            </w:pPr>
            <w:r>
              <w:rPr>
                <w:rFonts w:hint="default" w:ascii="Times New Roman" w:hAnsi="Times New Roman" w:eastAsia="SimSun" w:cs="Times New Roman"/>
                <w:sz w:val="21"/>
                <w:szCs w:val="21"/>
              </w:rPr>
              <w:t>化学需氧量</w:t>
            </w:r>
          </w:p>
        </w:tc>
        <w:tc>
          <w:tcPr>
            <w:tcW w:w="1249" w:type="pct"/>
            <w:tcBorders>
              <w:top w:val="single" w:color="auto" w:sz="4" w:space="0"/>
              <w:left w:val="single" w:color="auto" w:sz="4" w:space="0"/>
              <w:bottom w:val="single" w:color="auto" w:sz="4" w:space="0"/>
              <w:right w:val="single" w:color="auto" w:sz="4" w:space="0"/>
            </w:tcBorders>
            <w:noWrap w:val="0"/>
            <w:vAlign w:val="center"/>
          </w:tcPr>
          <w:p>
            <w:pPr>
              <w:pStyle w:val="30"/>
              <w:keepNext w:val="0"/>
              <w:keepLines w:val="0"/>
              <w:pageBreakBefore w:val="0"/>
              <w:widowControl w:val="0"/>
              <w:kinsoku/>
              <w:wordWrap/>
              <w:overflowPunct w:val="0"/>
              <w:topLinePunct w:val="0"/>
              <w:autoSpaceDE/>
              <w:autoSpaceDN/>
              <w:bidi w:val="0"/>
              <w:adjustRightInd/>
              <w:snapToGrid/>
              <w:spacing w:after="0" w:line="240" w:lineRule="auto"/>
              <w:ind w:right="0"/>
              <w:jc w:val="center"/>
              <w:textAlignment w:val="baseline"/>
              <w:rPr>
                <w:rFonts w:hint="default" w:ascii="Times New Roman" w:hAnsi="Times New Roman" w:eastAsia="SimSun" w:cs="Times New Roman"/>
                <w:bCs/>
                <w:color w:val="000000"/>
                <w:kern w:val="0"/>
                <w:sz w:val="21"/>
                <w:szCs w:val="21"/>
                <w:lang w:val="en-US" w:eastAsia="zh-CN" w:bidi="ar-SA"/>
              </w:rPr>
            </w:pPr>
            <w:r>
              <w:rPr>
                <w:rFonts w:hint="default" w:ascii="Times New Roman" w:hAnsi="Times New Roman" w:eastAsia="SimSun" w:cs="Times New Roman"/>
                <w:bCs/>
                <w:sz w:val="21"/>
                <w:szCs w:val="21"/>
              </w:rPr>
              <w:t>ZH200420003w2101</w:t>
            </w:r>
          </w:p>
        </w:tc>
        <w:tc>
          <w:tcPr>
            <w:tcW w:w="794" w:type="pct"/>
            <w:tcBorders>
              <w:top w:val="single" w:color="auto" w:sz="4" w:space="0"/>
              <w:left w:val="single" w:color="auto" w:sz="4" w:space="0"/>
              <w:bottom w:val="single" w:color="auto" w:sz="4" w:space="0"/>
              <w:right w:val="single" w:color="auto" w:sz="4" w:space="0"/>
            </w:tcBorders>
            <w:noWrap w:val="0"/>
            <w:vAlign w:val="center"/>
          </w:tcPr>
          <w:p>
            <w:pPr>
              <w:pStyle w:val="30"/>
              <w:keepNext w:val="0"/>
              <w:keepLines w:val="0"/>
              <w:pageBreakBefore w:val="0"/>
              <w:widowControl w:val="0"/>
              <w:kinsoku/>
              <w:wordWrap/>
              <w:overflowPunct w:val="0"/>
              <w:topLinePunct w:val="0"/>
              <w:autoSpaceDE/>
              <w:autoSpaceDN/>
              <w:bidi w:val="0"/>
              <w:adjustRightInd/>
              <w:snapToGrid/>
              <w:spacing w:after="0" w:line="240" w:lineRule="auto"/>
              <w:ind w:right="0"/>
              <w:jc w:val="center"/>
              <w:textAlignment w:val="baseline"/>
              <w:rPr>
                <w:rFonts w:hint="default" w:ascii="Times New Roman" w:hAnsi="Times New Roman" w:eastAsia="SimSun" w:cs="Times New Roman"/>
                <w:bCs/>
                <w:color w:val="000000"/>
                <w:kern w:val="0"/>
                <w:sz w:val="21"/>
                <w:szCs w:val="21"/>
                <w:lang w:val="en-US" w:eastAsia="zh-CN" w:bidi="ar-SA"/>
              </w:rPr>
            </w:pPr>
            <w:r>
              <w:rPr>
                <w:rFonts w:hint="default" w:ascii="Times New Roman" w:hAnsi="Times New Roman" w:eastAsia="SimSun" w:cs="Times New Roman"/>
                <w:bCs/>
                <w:sz w:val="21"/>
                <w:szCs w:val="21"/>
              </w:rPr>
              <w:t>117</w:t>
            </w:r>
          </w:p>
        </w:tc>
        <w:tc>
          <w:tcPr>
            <w:tcW w:w="737" w:type="pct"/>
            <w:vMerge w:val="restart"/>
            <w:tcBorders>
              <w:top w:val="single" w:color="auto" w:sz="4" w:space="0"/>
              <w:left w:val="single" w:color="auto" w:sz="4" w:space="0"/>
              <w:right w:val="single" w:color="auto" w:sz="4" w:space="0"/>
            </w:tcBorders>
            <w:noWrap w:val="0"/>
            <w:vAlign w:val="center"/>
          </w:tcPr>
          <w:p>
            <w:pPr>
              <w:pStyle w:val="30"/>
              <w:keepNext w:val="0"/>
              <w:keepLines w:val="0"/>
              <w:pageBreakBefore w:val="0"/>
              <w:widowControl w:val="0"/>
              <w:kinsoku/>
              <w:wordWrap/>
              <w:overflowPunct w:val="0"/>
              <w:topLinePunct w:val="0"/>
              <w:autoSpaceDE/>
              <w:autoSpaceDN/>
              <w:bidi w:val="0"/>
              <w:adjustRightInd/>
              <w:snapToGrid/>
              <w:spacing w:after="0" w:line="240" w:lineRule="auto"/>
              <w:ind w:right="0"/>
              <w:jc w:val="center"/>
              <w:textAlignment w:val="baseline"/>
              <w:rPr>
                <w:rFonts w:hint="default" w:ascii="Times New Roman" w:hAnsi="Times New Roman" w:eastAsia="SimSun" w:cs="Times New Roman"/>
                <w:sz w:val="21"/>
                <w:szCs w:val="21"/>
              </w:rPr>
            </w:pPr>
            <w:r>
              <w:rPr>
                <w:rFonts w:hint="default" w:ascii="Times New Roman" w:hAnsi="Times New Roman" w:eastAsia="SimSun" w:cs="Times New Roman"/>
                <w:sz w:val="21"/>
                <w:szCs w:val="21"/>
              </w:rPr>
              <w:t>118</w:t>
            </w:r>
          </w:p>
        </w:tc>
        <w:tc>
          <w:tcPr>
            <w:tcW w:w="767" w:type="pct"/>
            <w:vMerge w:val="restart"/>
            <w:tcBorders>
              <w:top w:val="single" w:color="auto" w:sz="4" w:space="0"/>
              <w:left w:val="single" w:color="auto" w:sz="4" w:space="0"/>
              <w:right w:val="single" w:color="auto" w:sz="4" w:space="0"/>
            </w:tcBorders>
            <w:noWrap w:val="0"/>
            <w:vAlign w:val="center"/>
          </w:tcPr>
          <w:p>
            <w:pPr>
              <w:pStyle w:val="30"/>
              <w:keepNext w:val="0"/>
              <w:keepLines w:val="0"/>
              <w:pageBreakBefore w:val="0"/>
              <w:widowControl w:val="0"/>
              <w:kinsoku/>
              <w:wordWrap/>
              <w:overflowPunct w:val="0"/>
              <w:topLinePunct w:val="0"/>
              <w:autoSpaceDE/>
              <w:autoSpaceDN/>
              <w:bidi w:val="0"/>
              <w:adjustRightInd/>
              <w:snapToGrid/>
              <w:spacing w:after="0" w:line="240" w:lineRule="auto"/>
              <w:ind w:right="0"/>
              <w:jc w:val="center"/>
              <w:textAlignment w:val="baseline"/>
              <w:rPr>
                <w:rFonts w:hint="default" w:ascii="Times New Roman" w:hAnsi="Times New Roman" w:eastAsia="SimSun" w:cs="Times New Roman"/>
                <w:sz w:val="21"/>
                <w:szCs w:val="21"/>
              </w:rPr>
            </w:pPr>
            <w:r>
              <w:rPr>
                <w:rFonts w:hint="default" w:ascii="Times New Roman" w:hAnsi="Times New Roman" w:eastAsia="SimSun" w:cs="Times New Roman"/>
                <w:sz w:val="21"/>
                <w:szCs w:val="21"/>
              </w:rPr>
              <w:t>0.4</w:t>
            </w:r>
          </w:p>
        </w:tc>
        <w:tc>
          <w:tcPr>
            <w:tcW w:w="663" w:type="pct"/>
            <w:vMerge w:val="restart"/>
            <w:tcBorders>
              <w:top w:val="single" w:color="auto" w:sz="4" w:space="0"/>
              <w:left w:val="single" w:color="auto" w:sz="4" w:space="0"/>
              <w:right w:val="single" w:color="auto" w:sz="4" w:space="0"/>
            </w:tcBorders>
            <w:noWrap w:val="0"/>
            <w:vAlign w:val="center"/>
          </w:tcPr>
          <w:p>
            <w:pPr>
              <w:pStyle w:val="30"/>
              <w:keepNext w:val="0"/>
              <w:keepLines w:val="0"/>
              <w:pageBreakBefore w:val="0"/>
              <w:widowControl w:val="0"/>
              <w:kinsoku/>
              <w:wordWrap/>
              <w:overflowPunct w:val="0"/>
              <w:topLinePunct w:val="0"/>
              <w:autoSpaceDE/>
              <w:autoSpaceDN/>
              <w:bidi w:val="0"/>
              <w:adjustRightInd/>
              <w:snapToGrid/>
              <w:spacing w:after="0" w:line="240" w:lineRule="auto"/>
              <w:ind w:right="0"/>
              <w:jc w:val="center"/>
              <w:textAlignment w:val="baseline"/>
              <w:rPr>
                <w:rFonts w:hint="default" w:ascii="Times New Roman" w:hAnsi="Times New Roman" w:eastAsia="SimSun" w:cs="Times New Roman"/>
                <w:bCs/>
                <w:sz w:val="21"/>
                <w:szCs w:val="21"/>
              </w:rPr>
            </w:pPr>
            <w:r>
              <w:rPr>
                <w:rFonts w:hint="default" w:ascii="Times New Roman" w:hAnsi="Times New Roman" w:eastAsia="SimSun" w:cs="Times New Roman"/>
                <w:bCs/>
                <w:sz w:val="21"/>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7" w:type="pct"/>
            <w:vMerge w:val="continue"/>
            <w:tcBorders>
              <w:left w:val="single" w:color="auto" w:sz="4" w:space="0"/>
              <w:bottom w:val="single" w:color="auto" w:sz="4" w:space="0"/>
              <w:right w:val="single" w:color="auto" w:sz="4" w:space="0"/>
            </w:tcBorders>
            <w:noWrap w:val="0"/>
            <w:vAlign w:val="center"/>
          </w:tcPr>
          <w:p>
            <w:pPr>
              <w:pStyle w:val="30"/>
              <w:keepNext w:val="0"/>
              <w:keepLines w:val="0"/>
              <w:pageBreakBefore w:val="0"/>
              <w:widowControl w:val="0"/>
              <w:kinsoku/>
              <w:wordWrap/>
              <w:overflowPunct w:val="0"/>
              <w:topLinePunct w:val="0"/>
              <w:autoSpaceDE/>
              <w:autoSpaceDN/>
              <w:bidi w:val="0"/>
              <w:adjustRightInd/>
              <w:snapToGrid/>
              <w:spacing w:after="0" w:line="240" w:lineRule="auto"/>
              <w:ind w:right="0"/>
              <w:jc w:val="center"/>
              <w:textAlignment w:val="baseline"/>
              <w:rPr>
                <w:rFonts w:hint="default" w:ascii="Times New Roman" w:hAnsi="Times New Roman" w:eastAsia="SimSun" w:cs="Times New Roman"/>
                <w:sz w:val="21"/>
                <w:szCs w:val="21"/>
              </w:rPr>
            </w:pPr>
          </w:p>
        </w:tc>
        <w:tc>
          <w:tcPr>
            <w:tcW w:w="1249" w:type="pct"/>
            <w:tcBorders>
              <w:top w:val="single" w:color="auto" w:sz="4" w:space="0"/>
              <w:left w:val="single" w:color="auto" w:sz="4" w:space="0"/>
              <w:bottom w:val="single" w:color="auto" w:sz="4" w:space="0"/>
              <w:right w:val="single" w:color="auto" w:sz="4" w:space="0"/>
            </w:tcBorders>
            <w:noWrap w:val="0"/>
            <w:vAlign w:val="center"/>
          </w:tcPr>
          <w:p>
            <w:pPr>
              <w:pStyle w:val="30"/>
              <w:keepNext w:val="0"/>
              <w:keepLines w:val="0"/>
              <w:pageBreakBefore w:val="0"/>
              <w:widowControl w:val="0"/>
              <w:kinsoku/>
              <w:wordWrap/>
              <w:overflowPunct w:val="0"/>
              <w:topLinePunct w:val="0"/>
              <w:autoSpaceDE/>
              <w:autoSpaceDN/>
              <w:bidi w:val="0"/>
              <w:adjustRightInd/>
              <w:snapToGrid/>
              <w:spacing w:after="0" w:line="240" w:lineRule="auto"/>
              <w:ind w:right="0"/>
              <w:jc w:val="center"/>
              <w:textAlignment w:val="baseline"/>
              <w:rPr>
                <w:rFonts w:hint="default" w:ascii="Times New Roman" w:hAnsi="Times New Roman" w:eastAsia="SimSun" w:cs="Times New Roman"/>
                <w:bCs/>
                <w:color w:val="000000"/>
                <w:kern w:val="0"/>
                <w:sz w:val="21"/>
                <w:szCs w:val="21"/>
                <w:lang w:val="en-US" w:eastAsia="zh-CN" w:bidi="ar-SA"/>
              </w:rPr>
            </w:pPr>
            <w:r>
              <w:rPr>
                <w:rFonts w:hint="default" w:ascii="Times New Roman" w:hAnsi="Times New Roman" w:eastAsia="SimSun" w:cs="Times New Roman"/>
                <w:bCs/>
                <w:sz w:val="21"/>
                <w:szCs w:val="21"/>
              </w:rPr>
              <w:t>ZH200420003w2101*</w:t>
            </w:r>
          </w:p>
        </w:tc>
        <w:tc>
          <w:tcPr>
            <w:tcW w:w="794" w:type="pct"/>
            <w:tcBorders>
              <w:top w:val="single" w:color="auto" w:sz="4" w:space="0"/>
              <w:left w:val="single" w:color="auto" w:sz="4" w:space="0"/>
              <w:bottom w:val="single" w:color="auto" w:sz="4" w:space="0"/>
              <w:right w:val="single" w:color="auto" w:sz="4" w:space="0"/>
            </w:tcBorders>
            <w:noWrap w:val="0"/>
            <w:vAlign w:val="center"/>
          </w:tcPr>
          <w:p>
            <w:pPr>
              <w:pStyle w:val="30"/>
              <w:keepNext w:val="0"/>
              <w:keepLines w:val="0"/>
              <w:pageBreakBefore w:val="0"/>
              <w:widowControl w:val="0"/>
              <w:kinsoku/>
              <w:wordWrap/>
              <w:overflowPunct w:val="0"/>
              <w:topLinePunct w:val="0"/>
              <w:autoSpaceDE/>
              <w:autoSpaceDN/>
              <w:bidi w:val="0"/>
              <w:adjustRightInd/>
              <w:snapToGrid/>
              <w:spacing w:after="0" w:line="240" w:lineRule="auto"/>
              <w:ind w:right="0"/>
              <w:jc w:val="center"/>
              <w:textAlignment w:val="baseline"/>
              <w:rPr>
                <w:rFonts w:hint="default" w:ascii="Times New Roman" w:hAnsi="Times New Roman" w:eastAsia="SimSun" w:cs="Times New Roman"/>
                <w:bCs/>
                <w:color w:val="000000"/>
                <w:kern w:val="0"/>
                <w:sz w:val="21"/>
                <w:szCs w:val="21"/>
                <w:lang w:val="en-US" w:eastAsia="zh-CN" w:bidi="ar-SA"/>
              </w:rPr>
            </w:pPr>
            <w:r>
              <w:rPr>
                <w:rFonts w:hint="default" w:ascii="Times New Roman" w:hAnsi="Times New Roman" w:eastAsia="SimSun" w:cs="Times New Roman"/>
                <w:bCs/>
                <w:sz w:val="21"/>
                <w:szCs w:val="21"/>
              </w:rPr>
              <w:t>118</w:t>
            </w:r>
          </w:p>
        </w:tc>
        <w:tc>
          <w:tcPr>
            <w:tcW w:w="737" w:type="pct"/>
            <w:vMerge w:val="continue"/>
            <w:tcBorders>
              <w:left w:val="single" w:color="auto" w:sz="4" w:space="0"/>
              <w:bottom w:val="single" w:color="auto" w:sz="4" w:space="0"/>
              <w:right w:val="single" w:color="auto" w:sz="4" w:space="0"/>
            </w:tcBorders>
            <w:noWrap w:val="0"/>
            <w:vAlign w:val="center"/>
          </w:tcPr>
          <w:p>
            <w:pPr>
              <w:pStyle w:val="30"/>
              <w:keepNext w:val="0"/>
              <w:keepLines w:val="0"/>
              <w:pageBreakBefore w:val="0"/>
              <w:widowControl w:val="0"/>
              <w:kinsoku/>
              <w:wordWrap/>
              <w:overflowPunct w:val="0"/>
              <w:topLinePunct w:val="0"/>
              <w:autoSpaceDE/>
              <w:autoSpaceDN/>
              <w:bidi w:val="0"/>
              <w:adjustRightInd/>
              <w:snapToGrid/>
              <w:spacing w:after="0" w:line="240" w:lineRule="auto"/>
              <w:ind w:right="0"/>
              <w:jc w:val="center"/>
              <w:textAlignment w:val="baseline"/>
              <w:rPr>
                <w:rFonts w:hint="default" w:ascii="Times New Roman" w:hAnsi="Times New Roman" w:eastAsia="SimSun" w:cs="Times New Roman"/>
                <w:sz w:val="21"/>
                <w:szCs w:val="21"/>
              </w:rPr>
            </w:pPr>
          </w:p>
        </w:tc>
        <w:tc>
          <w:tcPr>
            <w:tcW w:w="767" w:type="pct"/>
            <w:vMerge w:val="continue"/>
            <w:tcBorders>
              <w:left w:val="single" w:color="auto" w:sz="4" w:space="0"/>
              <w:bottom w:val="single" w:color="auto" w:sz="4" w:space="0"/>
              <w:right w:val="single" w:color="auto" w:sz="4" w:space="0"/>
            </w:tcBorders>
            <w:noWrap w:val="0"/>
            <w:vAlign w:val="center"/>
          </w:tcPr>
          <w:p>
            <w:pPr>
              <w:pStyle w:val="30"/>
              <w:keepNext w:val="0"/>
              <w:keepLines w:val="0"/>
              <w:pageBreakBefore w:val="0"/>
              <w:widowControl w:val="0"/>
              <w:kinsoku/>
              <w:wordWrap/>
              <w:overflowPunct w:val="0"/>
              <w:topLinePunct w:val="0"/>
              <w:autoSpaceDE/>
              <w:autoSpaceDN/>
              <w:bidi w:val="0"/>
              <w:adjustRightInd/>
              <w:snapToGrid/>
              <w:spacing w:after="0" w:line="240" w:lineRule="auto"/>
              <w:ind w:right="0"/>
              <w:jc w:val="center"/>
              <w:textAlignment w:val="baseline"/>
              <w:rPr>
                <w:rFonts w:hint="default" w:ascii="Times New Roman" w:hAnsi="Times New Roman" w:eastAsia="SimSun" w:cs="Times New Roman"/>
                <w:sz w:val="21"/>
                <w:szCs w:val="21"/>
              </w:rPr>
            </w:pPr>
          </w:p>
        </w:tc>
        <w:tc>
          <w:tcPr>
            <w:tcW w:w="663" w:type="pct"/>
            <w:vMerge w:val="continue"/>
            <w:tcBorders>
              <w:left w:val="single" w:color="auto" w:sz="4" w:space="0"/>
              <w:bottom w:val="single" w:color="auto" w:sz="4" w:space="0"/>
              <w:right w:val="single" w:color="auto" w:sz="4" w:space="0"/>
            </w:tcBorders>
            <w:noWrap w:val="0"/>
            <w:vAlign w:val="center"/>
          </w:tcPr>
          <w:p>
            <w:pPr>
              <w:pStyle w:val="30"/>
              <w:keepNext w:val="0"/>
              <w:keepLines w:val="0"/>
              <w:pageBreakBefore w:val="0"/>
              <w:widowControl w:val="0"/>
              <w:kinsoku/>
              <w:wordWrap/>
              <w:overflowPunct w:val="0"/>
              <w:topLinePunct w:val="0"/>
              <w:autoSpaceDE/>
              <w:autoSpaceDN/>
              <w:bidi w:val="0"/>
              <w:adjustRightInd/>
              <w:snapToGrid/>
              <w:spacing w:after="0" w:line="240" w:lineRule="auto"/>
              <w:ind w:right="0"/>
              <w:jc w:val="center"/>
              <w:textAlignment w:val="baseline"/>
              <w:rPr>
                <w:rFonts w:hint="default" w:ascii="Times New Roman" w:hAnsi="Times New Roman" w:eastAsia="SimSun" w:cs="Times New Roman"/>
                <w:bCs/>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7" w:type="pct"/>
            <w:vMerge w:val="restart"/>
            <w:tcBorders>
              <w:top w:val="single" w:color="auto" w:sz="4" w:space="0"/>
              <w:left w:val="single" w:color="auto" w:sz="4" w:space="0"/>
              <w:bottom w:val="single" w:color="auto" w:sz="4" w:space="0"/>
              <w:right w:val="single" w:color="auto" w:sz="4" w:space="0"/>
            </w:tcBorders>
            <w:noWrap w:val="0"/>
            <w:vAlign w:val="center"/>
          </w:tcPr>
          <w:p>
            <w:pPr>
              <w:pStyle w:val="30"/>
              <w:keepNext w:val="0"/>
              <w:keepLines w:val="0"/>
              <w:pageBreakBefore w:val="0"/>
              <w:widowControl w:val="0"/>
              <w:kinsoku/>
              <w:wordWrap/>
              <w:overflowPunct w:val="0"/>
              <w:topLinePunct w:val="0"/>
              <w:autoSpaceDE/>
              <w:autoSpaceDN/>
              <w:bidi w:val="0"/>
              <w:adjustRightInd/>
              <w:snapToGrid/>
              <w:spacing w:after="0" w:line="240" w:lineRule="auto"/>
              <w:ind w:right="0"/>
              <w:jc w:val="center"/>
              <w:textAlignment w:val="baseline"/>
              <w:rPr>
                <w:rFonts w:hint="default" w:ascii="Times New Roman" w:hAnsi="Times New Roman" w:eastAsia="SimSun" w:cs="Times New Roman"/>
                <w:sz w:val="21"/>
                <w:szCs w:val="21"/>
              </w:rPr>
            </w:pPr>
            <w:r>
              <w:rPr>
                <w:rFonts w:hint="default" w:ascii="Times New Roman" w:hAnsi="Times New Roman" w:eastAsia="SimSun" w:cs="Times New Roman"/>
                <w:sz w:val="21"/>
                <w:szCs w:val="21"/>
              </w:rPr>
              <w:t>悬浮物</w:t>
            </w:r>
          </w:p>
        </w:tc>
        <w:tc>
          <w:tcPr>
            <w:tcW w:w="1249" w:type="pct"/>
            <w:tcBorders>
              <w:top w:val="single" w:color="auto" w:sz="4" w:space="0"/>
              <w:left w:val="single" w:color="auto" w:sz="4" w:space="0"/>
              <w:bottom w:val="single" w:color="auto" w:sz="4" w:space="0"/>
              <w:right w:val="single" w:color="auto" w:sz="4" w:space="0"/>
            </w:tcBorders>
            <w:noWrap w:val="0"/>
            <w:vAlign w:val="center"/>
          </w:tcPr>
          <w:p>
            <w:pPr>
              <w:pStyle w:val="30"/>
              <w:keepNext w:val="0"/>
              <w:keepLines w:val="0"/>
              <w:pageBreakBefore w:val="0"/>
              <w:widowControl w:val="0"/>
              <w:kinsoku/>
              <w:wordWrap/>
              <w:overflowPunct w:val="0"/>
              <w:topLinePunct w:val="0"/>
              <w:autoSpaceDE/>
              <w:autoSpaceDN/>
              <w:bidi w:val="0"/>
              <w:adjustRightInd/>
              <w:snapToGrid/>
              <w:spacing w:after="0" w:line="240" w:lineRule="auto"/>
              <w:ind w:right="0"/>
              <w:jc w:val="center"/>
              <w:textAlignment w:val="baseline"/>
              <w:rPr>
                <w:rFonts w:hint="default" w:ascii="Times New Roman" w:hAnsi="Times New Roman" w:eastAsia="SimSun" w:cs="Times New Roman"/>
                <w:bCs/>
                <w:color w:val="000000"/>
                <w:kern w:val="0"/>
                <w:sz w:val="21"/>
                <w:szCs w:val="21"/>
                <w:lang w:val="en-US" w:eastAsia="zh-CN" w:bidi="ar-SA"/>
              </w:rPr>
            </w:pPr>
            <w:r>
              <w:rPr>
                <w:rFonts w:hint="default" w:ascii="Times New Roman" w:hAnsi="Times New Roman" w:eastAsia="SimSun" w:cs="Times New Roman"/>
                <w:bCs/>
                <w:sz w:val="21"/>
                <w:szCs w:val="21"/>
              </w:rPr>
              <w:t>ZH200420003w1101</w:t>
            </w:r>
          </w:p>
        </w:tc>
        <w:tc>
          <w:tcPr>
            <w:tcW w:w="794" w:type="pct"/>
            <w:tcBorders>
              <w:top w:val="single" w:color="auto" w:sz="4" w:space="0"/>
              <w:left w:val="single" w:color="auto" w:sz="4" w:space="0"/>
              <w:bottom w:val="single" w:color="auto" w:sz="4" w:space="0"/>
              <w:right w:val="single" w:color="auto" w:sz="4" w:space="0"/>
            </w:tcBorders>
            <w:noWrap w:val="0"/>
            <w:vAlign w:val="center"/>
          </w:tcPr>
          <w:p>
            <w:pPr>
              <w:pStyle w:val="30"/>
              <w:keepNext w:val="0"/>
              <w:keepLines w:val="0"/>
              <w:pageBreakBefore w:val="0"/>
              <w:widowControl w:val="0"/>
              <w:kinsoku/>
              <w:wordWrap/>
              <w:overflowPunct w:val="0"/>
              <w:topLinePunct w:val="0"/>
              <w:autoSpaceDE/>
              <w:autoSpaceDN/>
              <w:bidi w:val="0"/>
              <w:adjustRightInd/>
              <w:snapToGrid/>
              <w:spacing w:after="0" w:line="240" w:lineRule="auto"/>
              <w:ind w:right="0"/>
              <w:jc w:val="center"/>
              <w:textAlignment w:val="baseline"/>
              <w:rPr>
                <w:rFonts w:hint="default" w:ascii="Times New Roman" w:hAnsi="Times New Roman" w:eastAsia="SimSun" w:cs="Times New Roman"/>
                <w:bCs/>
                <w:color w:val="000000"/>
                <w:kern w:val="0"/>
                <w:sz w:val="21"/>
                <w:szCs w:val="21"/>
                <w:lang w:val="en-US" w:eastAsia="zh-CN" w:bidi="ar-SA"/>
              </w:rPr>
            </w:pPr>
            <w:r>
              <w:rPr>
                <w:rFonts w:hint="default" w:ascii="Times New Roman" w:hAnsi="Times New Roman" w:eastAsia="SimSun" w:cs="Times New Roman"/>
                <w:bCs/>
                <w:sz w:val="21"/>
                <w:szCs w:val="21"/>
              </w:rPr>
              <w:t>40</w:t>
            </w:r>
          </w:p>
        </w:tc>
        <w:tc>
          <w:tcPr>
            <w:tcW w:w="737" w:type="pct"/>
            <w:vMerge w:val="restart"/>
            <w:tcBorders>
              <w:top w:val="single" w:color="auto" w:sz="4" w:space="0"/>
              <w:left w:val="single" w:color="auto" w:sz="4" w:space="0"/>
              <w:bottom w:val="single" w:color="auto" w:sz="4" w:space="0"/>
              <w:right w:val="single" w:color="auto" w:sz="4" w:space="0"/>
            </w:tcBorders>
            <w:noWrap w:val="0"/>
            <w:vAlign w:val="center"/>
          </w:tcPr>
          <w:p>
            <w:pPr>
              <w:pStyle w:val="30"/>
              <w:keepNext w:val="0"/>
              <w:keepLines w:val="0"/>
              <w:pageBreakBefore w:val="0"/>
              <w:widowControl w:val="0"/>
              <w:kinsoku/>
              <w:wordWrap/>
              <w:overflowPunct w:val="0"/>
              <w:topLinePunct w:val="0"/>
              <w:autoSpaceDE/>
              <w:autoSpaceDN/>
              <w:bidi w:val="0"/>
              <w:adjustRightInd/>
              <w:snapToGrid/>
              <w:spacing w:after="0" w:line="240" w:lineRule="auto"/>
              <w:ind w:right="0"/>
              <w:jc w:val="center"/>
              <w:textAlignment w:val="baseline"/>
              <w:rPr>
                <w:rFonts w:hint="default" w:ascii="Times New Roman" w:hAnsi="Times New Roman" w:eastAsia="SimSun" w:cs="Times New Roman"/>
                <w:color w:val="auto"/>
                <w:sz w:val="21"/>
                <w:szCs w:val="21"/>
                <w:highlight w:val="none"/>
              </w:rPr>
            </w:pPr>
            <w:r>
              <w:rPr>
                <w:rFonts w:hint="default" w:ascii="Times New Roman" w:hAnsi="Times New Roman" w:eastAsia="SimSun" w:cs="Times New Roman"/>
                <w:color w:val="auto"/>
                <w:sz w:val="21"/>
                <w:szCs w:val="21"/>
                <w:highlight w:val="none"/>
              </w:rPr>
              <w:t>39</w:t>
            </w:r>
          </w:p>
        </w:tc>
        <w:tc>
          <w:tcPr>
            <w:tcW w:w="767" w:type="pct"/>
            <w:vMerge w:val="restart"/>
            <w:tcBorders>
              <w:top w:val="single" w:color="auto" w:sz="4" w:space="0"/>
              <w:left w:val="single" w:color="auto" w:sz="4" w:space="0"/>
              <w:bottom w:val="single" w:color="auto" w:sz="4" w:space="0"/>
              <w:right w:val="single" w:color="auto" w:sz="4" w:space="0"/>
            </w:tcBorders>
            <w:noWrap w:val="0"/>
            <w:vAlign w:val="center"/>
          </w:tcPr>
          <w:p>
            <w:pPr>
              <w:pStyle w:val="30"/>
              <w:keepNext w:val="0"/>
              <w:keepLines w:val="0"/>
              <w:pageBreakBefore w:val="0"/>
              <w:widowControl w:val="0"/>
              <w:kinsoku/>
              <w:wordWrap/>
              <w:overflowPunct w:val="0"/>
              <w:topLinePunct w:val="0"/>
              <w:autoSpaceDE/>
              <w:autoSpaceDN/>
              <w:bidi w:val="0"/>
              <w:adjustRightInd/>
              <w:snapToGrid/>
              <w:spacing w:after="0" w:line="240" w:lineRule="auto"/>
              <w:ind w:right="0"/>
              <w:jc w:val="center"/>
              <w:textAlignment w:val="baseline"/>
              <w:rPr>
                <w:rFonts w:hint="default" w:ascii="Times New Roman" w:hAnsi="Times New Roman" w:eastAsia="SimSun" w:cs="Times New Roman"/>
                <w:color w:val="auto"/>
                <w:sz w:val="21"/>
                <w:szCs w:val="21"/>
                <w:highlight w:val="none"/>
              </w:rPr>
            </w:pPr>
            <w:r>
              <w:rPr>
                <w:rFonts w:hint="default" w:ascii="Times New Roman" w:hAnsi="Times New Roman" w:eastAsia="SimSun" w:cs="Times New Roman"/>
                <w:color w:val="auto"/>
                <w:sz w:val="21"/>
                <w:szCs w:val="21"/>
                <w:highlight w:val="none"/>
              </w:rPr>
              <w:t>2.6</w:t>
            </w:r>
          </w:p>
        </w:tc>
        <w:tc>
          <w:tcPr>
            <w:tcW w:w="663" w:type="pct"/>
            <w:vMerge w:val="restart"/>
            <w:tcBorders>
              <w:top w:val="single" w:color="auto" w:sz="4" w:space="0"/>
              <w:left w:val="single" w:color="auto" w:sz="4" w:space="0"/>
              <w:bottom w:val="single" w:color="auto" w:sz="4" w:space="0"/>
              <w:right w:val="single" w:color="auto" w:sz="4" w:space="0"/>
            </w:tcBorders>
            <w:noWrap w:val="0"/>
            <w:vAlign w:val="center"/>
          </w:tcPr>
          <w:p>
            <w:pPr>
              <w:pStyle w:val="30"/>
              <w:keepNext w:val="0"/>
              <w:keepLines w:val="0"/>
              <w:pageBreakBefore w:val="0"/>
              <w:widowControl w:val="0"/>
              <w:kinsoku/>
              <w:wordWrap/>
              <w:overflowPunct w:val="0"/>
              <w:topLinePunct w:val="0"/>
              <w:autoSpaceDE/>
              <w:autoSpaceDN/>
              <w:bidi w:val="0"/>
              <w:adjustRightInd/>
              <w:snapToGrid/>
              <w:spacing w:after="0" w:line="240" w:lineRule="auto"/>
              <w:ind w:right="0"/>
              <w:jc w:val="center"/>
              <w:textAlignment w:val="baseline"/>
              <w:rPr>
                <w:rFonts w:hint="default" w:ascii="Times New Roman" w:hAnsi="Times New Roman" w:eastAsia="SimSun" w:cs="Times New Roman"/>
                <w:bCs/>
                <w:sz w:val="21"/>
                <w:szCs w:val="21"/>
              </w:rPr>
            </w:pPr>
            <w:r>
              <w:rPr>
                <w:rFonts w:hint="default" w:ascii="Times New Roman" w:hAnsi="Times New Roman" w:eastAsia="SimSun" w:cs="Times New Roman"/>
                <w:bCs/>
                <w:sz w:val="21"/>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7" w:type="pct"/>
            <w:vMerge w:val="continue"/>
            <w:tcBorders>
              <w:top w:val="single" w:color="auto" w:sz="4" w:space="0"/>
              <w:left w:val="single" w:color="auto" w:sz="4" w:space="0"/>
              <w:bottom w:val="single" w:color="auto" w:sz="4" w:space="0"/>
              <w:right w:val="single" w:color="auto" w:sz="4" w:space="0"/>
            </w:tcBorders>
            <w:noWrap w:val="0"/>
            <w:vAlign w:val="center"/>
          </w:tcPr>
          <w:p>
            <w:pPr>
              <w:pStyle w:val="30"/>
              <w:keepNext w:val="0"/>
              <w:keepLines w:val="0"/>
              <w:pageBreakBefore w:val="0"/>
              <w:widowControl w:val="0"/>
              <w:kinsoku/>
              <w:wordWrap/>
              <w:overflowPunct w:val="0"/>
              <w:topLinePunct w:val="0"/>
              <w:autoSpaceDE/>
              <w:autoSpaceDN/>
              <w:bidi w:val="0"/>
              <w:adjustRightInd/>
              <w:snapToGrid/>
              <w:spacing w:after="0" w:line="240" w:lineRule="auto"/>
              <w:ind w:right="0"/>
              <w:jc w:val="center"/>
              <w:textAlignment w:val="baseline"/>
              <w:rPr>
                <w:rFonts w:hint="default" w:ascii="Times New Roman" w:hAnsi="Times New Roman" w:eastAsia="SimSun" w:cs="Times New Roman"/>
                <w:sz w:val="21"/>
                <w:szCs w:val="21"/>
              </w:rPr>
            </w:pPr>
          </w:p>
        </w:tc>
        <w:tc>
          <w:tcPr>
            <w:tcW w:w="1249" w:type="pct"/>
            <w:tcBorders>
              <w:top w:val="single" w:color="auto" w:sz="4" w:space="0"/>
              <w:left w:val="single" w:color="auto" w:sz="4" w:space="0"/>
              <w:bottom w:val="single" w:color="auto" w:sz="4" w:space="0"/>
              <w:right w:val="single" w:color="auto" w:sz="4" w:space="0"/>
            </w:tcBorders>
            <w:noWrap w:val="0"/>
            <w:vAlign w:val="center"/>
          </w:tcPr>
          <w:p>
            <w:pPr>
              <w:pStyle w:val="30"/>
              <w:keepNext w:val="0"/>
              <w:keepLines w:val="0"/>
              <w:pageBreakBefore w:val="0"/>
              <w:widowControl w:val="0"/>
              <w:kinsoku/>
              <w:wordWrap/>
              <w:overflowPunct w:val="0"/>
              <w:topLinePunct w:val="0"/>
              <w:autoSpaceDE/>
              <w:autoSpaceDN/>
              <w:bidi w:val="0"/>
              <w:adjustRightInd/>
              <w:snapToGrid/>
              <w:spacing w:after="0" w:line="240" w:lineRule="auto"/>
              <w:ind w:right="0"/>
              <w:jc w:val="center"/>
              <w:textAlignment w:val="baseline"/>
              <w:rPr>
                <w:rFonts w:hint="default" w:ascii="Times New Roman" w:hAnsi="Times New Roman" w:eastAsia="SimSun" w:cs="Times New Roman"/>
                <w:bCs/>
                <w:color w:val="000000"/>
                <w:kern w:val="0"/>
                <w:sz w:val="21"/>
                <w:szCs w:val="21"/>
                <w:lang w:val="en-US" w:eastAsia="zh-CN" w:bidi="ar-SA"/>
              </w:rPr>
            </w:pPr>
            <w:r>
              <w:rPr>
                <w:rFonts w:hint="default" w:ascii="Times New Roman" w:hAnsi="Times New Roman" w:eastAsia="SimSun" w:cs="Times New Roman"/>
                <w:bCs/>
                <w:sz w:val="21"/>
                <w:szCs w:val="21"/>
              </w:rPr>
              <w:t>ZH200420003w1101*</w:t>
            </w:r>
          </w:p>
        </w:tc>
        <w:tc>
          <w:tcPr>
            <w:tcW w:w="794" w:type="pct"/>
            <w:tcBorders>
              <w:top w:val="single" w:color="auto" w:sz="4" w:space="0"/>
              <w:left w:val="single" w:color="auto" w:sz="4" w:space="0"/>
              <w:bottom w:val="single" w:color="auto" w:sz="4" w:space="0"/>
              <w:right w:val="single" w:color="auto" w:sz="4" w:space="0"/>
            </w:tcBorders>
            <w:noWrap w:val="0"/>
            <w:vAlign w:val="center"/>
          </w:tcPr>
          <w:p>
            <w:pPr>
              <w:pStyle w:val="30"/>
              <w:keepNext w:val="0"/>
              <w:keepLines w:val="0"/>
              <w:pageBreakBefore w:val="0"/>
              <w:widowControl w:val="0"/>
              <w:kinsoku/>
              <w:wordWrap/>
              <w:overflowPunct w:val="0"/>
              <w:topLinePunct w:val="0"/>
              <w:autoSpaceDE/>
              <w:autoSpaceDN/>
              <w:bidi w:val="0"/>
              <w:adjustRightInd/>
              <w:snapToGrid/>
              <w:spacing w:after="0" w:line="240" w:lineRule="auto"/>
              <w:ind w:right="0"/>
              <w:jc w:val="center"/>
              <w:textAlignment w:val="baseline"/>
              <w:rPr>
                <w:rFonts w:hint="default" w:ascii="Times New Roman" w:hAnsi="Times New Roman" w:eastAsia="SimSun" w:cs="Times New Roman"/>
                <w:bCs/>
                <w:color w:val="000000"/>
                <w:kern w:val="0"/>
                <w:sz w:val="21"/>
                <w:szCs w:val="21"/>
                <w:lang w:val="en-US" w:eastAsia="zh-CN" w:bidi="ar-SA"/>
              </w:rPr>
            </w:pPr>
            <w:r>
              <w:rPr>
                <w:rFonts w:hint="default" w:ascii="Times New Roman" w:hAnsi="Times New Roman" w:eastAsia="SimSun" w:cs="Times New Roman"/>
                <w:bCs/>
                <w:sz w:val="21"/>
                <w:szCs w:val="21"/>
              </w:rPr>
              <w:t>38</w:t>
            </w:r>
          </w:p>
        </w:tc>
        <w:tc>
          <w:tcPr>
            <w:tcW w:w="737" w:type="pct"/>
            <w:vMerge w:val="continue"/>
            <w:tcBorders>
              <w:top w:val="single" w:color="auto" w:sz="4" w:space="0"/>
              <w:left w:val="single" w:color="auto" w:sz="4" w:space="0"/>
              <w:bottom w:val="single" w:color="auto" w:sz="4" w:space="0"/>
              <w:right w:val="single" w:color="auto" w:sz="4" w:space="0"/>
            </w:tcBorders>
            <w:noWrap w:val="0"/>
            <w:vAlign w:val="center"/>
          </w:tcPr>
          <w:p>
            <w:pPr>
              <w:pStyle w:val="30"/>
              <w:keepNext w:val="0"/>
              <w:keepLines w:val="0"/>
              <w:pageBreakBefore w:val="0"/>
              <w:widowControl w:val="0"/>
              <w:kinsoku/>
              <w:wordWrap/>
              <w:overflowPunct w:val="0"/>
              <w:topLinePunct w:val="0"/>
              <w:autoSpaceDE/>
              <w:autoSpaceDN/>
              <w:bidi w:val="0"/>
              <w:adjustRightInd/>
              <w:snapToGrid/>
              <w:spacing w:after="0" w:line="240" w:lineRule="auto"/>
              <w:ind w:right="0"/>
              <w:jc w:val="center"/>
              <w:textAlignment w:val="baseline"/>
              <w:rPr>
                <w:rFonts w:hint="default" w:ascii="Times New Roman" w:hAnsi="Times New Roman" w:eastAsia="SimSun" w:cs="Times New Roman"/>
                <w:sz w:val="21"/>
                <w:szCs w:val="21"/>
              </w:rPr>
            </w:pPr>
          </w:p>
        </w:tc>
        <w:tc>
          <w:tcPr>
            <w:tcW w:w="767" w:type="pct"/>
            <w:vMerge w:val="continue"/>
            <w:tcBorders>
              <w:top w:val="single" w:color="auto" w:sz="4" w:space="0"/>
              <w:left w:val="single" w:color="auto" w:sz="4" w:space="0"/>
              <w:bottom w:val="single" w:color="auto" w:sz="4" w:space="0"/>
              <w:right w:val="single" w:color="auto" w:sz="4" w:space="0"/>
            </w:tcBorders>
            <w:noWrap w:val="0"/>
            <w:vAlign w:val="center"/>
          </w:tcPr>
          <w:p>
            <w:pPr>
              <w:pStyle w:val="30"/>
              <w:keepNext w:val="0"/>
              <w:keepLines w:val="0"/>
              <w:pageBreakBefore w:val="0"/>
              <w:widowControl w:val="0"/>
              <w:kinsoku/>
              <w:wordWrap/>
              <w:overflowPunct w:val="0"/>
              <w:topLinePunct w:val="0"/>
              <w:autoSpaceDE/>
              <w:autoSpaceDN/>
              <w:bidi w:val="0"/>
              <w:adjustRightInd/>
              <w:snapToGrid/>
              <w:spacing w:after="0" w:line="240" w:lineRule="auto"/>
              <w:ind w:right="0"/>
              <w:jc w:val="center"/>
              <w:textAlignment w:val="baseline"/>
              <w:rPr>
                <w:rFonts w:hint="default" w:ascii="Times New Roman" w:hAnsi="Times New Roman" w:eastAsia="SimSun" w:cs="Times New Roman"/>
                <w:sz w:val="21"/>
                <w:szCs w:val="21"/>
              </w:rPr>
            </w:pPr>
          </w:p>
        </w:tc>
        <w:tc>
          <w:tcPr>
            <w:tcW w:w="663" w:type="pct"/>
            <w:vMerge w:val="continue"/>
            <w:tcBorders>
              <w:top w:val="single" w:color="auto" w:sz="4" w:space="0"/>
              <w:left w:val="single" w:color="auto" w:sz="4" w:space="0"/>
              <w:bottom w:val="single" w:color="auto" w:sz="4" w:space="0"/>
              <w:right w:val="single" w:color="auto" w:sz="4" w:space="0"/>
            </w:tcBorders>
            <w:noWrap w:val="0"/>
            <w:vAlign w:val="center"/>
          </w:tcPr>
          <w:p>
            <w:pPr>
              <w:pStyle w:val="30"/>
              <w:keepNext w:val="0"/>
              <w:keepLines w:val="0"/>
              <w:pageBreakBefore w:val="0"/>
              <w:widowControl w:val="0"/>
              <w:kinsoku/>
              <w:wordWrap/>
              <w:overflowPunct w:val="0"/>
              <w:topLinePunct w:val="0"/>
              <w:autoSpaceDE/>
              <w:autoSpaceDN/>
              <w:bidi w:val="0"/>
              <w:adjustRightInd/>
              <w:snapToGrid/>
              <w:spacing w:after="0" w:line="240" w:lineRule="auto"/>
              <w:ind w:right="0"/>
              <w:jc w:val="center"/>
              <w:textAlignment w:val="baseline"/>
              <w:rPr>
                <w:rFonts w:hint="default" w:ascii="Times New Roman" w:hAnsi="Times New Roman" w:eastAsia="SimSun" w:cs="Times New Roman"/>
                <w:bCs/>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7" w:type="pct"/>
            <w:vMerge w:val="restart"/>
            <w:tcBorders>
              <w:top w:val="single" w:color="auto" w:sz="4" w:space="0"/>
              <w:left w:val="single" w:color="auto" w:sz="4" w:space="0"/>
              <w:right w:val="single" w:color="auto" w:sz="4" w:space="0"/>
            </w:tcBorders>
            <w:noWrap w:val="0"/>
            <w:vAlign w:val="center"/>
          </w:tcPr>
          <w:p>
            <w:pPr>
              <w:pStyle w:val="30"/>
              <w:keepNext w:val="0"/>
              <w:keepLines w:val="0"/>
              <w:pageBreakBefore w:val="0"/>
              <w:widowControl w:val="0"/>
              <w:kinsoku/>
              <w:wordWrap/>
              <w:overflowPunct w:val="0"/>
              <w:topLinePunct w:val="0"/>
              <w:autoSpaceDE/>
              <w:autoSpaceDN/>
              <w:bidi w:val="0"/>
              <w:adjustRightInd/>
              <w:snapToGrid/>
              <w:spacing w:after="0" w:line="240" w:lineRule="auto"/>
              <w:ind w:right="0"/>
              <w:jc w:val="center"/>
              <w:textAlignment w:val="baseline"/>
              <w:rPr>
                <w:rFonts w:hint="default" w:ascii="Times New Roman" w:hAnsi="Times New Roman" w:eastAsia="SimSun" w:cs="Times New Roman"/>
                <w:sz w:val="21"/>
                <w:szCs w:val="21"/>
              </w:rPr>
            </w:pPr>
            <w:r>
              <w:rPr>
                <w:rFonts w:hint="default" w:ascii="Times New Roman" w:hAnsi="Times New Roman" w:eastAsia="SimSun" w:cs="Times New Roman"/>
                <w:sz w:val="21"/>
                <w:szCs w:val="21"/>
              </w:rPr>
              <w:t>五日生化需氧量</w:t>
            </w:r>
          </w:p>
        </w:tc>
        <w:tc>
          <w:tcPr>
            <w:tcW w:w="1249" w:type="pct"/>
            <w:tcBorders>
              <w:top w:val="single" w:color="auto" w:sz="4" w:space="0"/>
              <w:left w:val="single" w:color="auto" w:sz="4" w:space="0"/>
              <w:bottom w:val="single" w:color="auto" w:sz="4" w:space="0"/>
              <w:right w:val="single" w:color="auto" w:sz="4" w:space="0"/>
            </w:tcBorders>
            <w:noWrap w:val="0"/>
            <w:vAlign w:val="center"/>
          </w:tcPr>
          <w:p>
            <w:pPr>
              <w:pStyle w:val="30"/>
              <w:keepNext w:val="0"/>
              <w:keepLines w:val="0"/>
              <w:pageBreakBefore w:val="0"/>
              <w:widowControl w:val="0"/>
              <w:kinsoku/>
              <w:wordWrap/>
              <w:overflowPunct w:val="0"/>
              <w:topLinePunct w:val="0"/>
              <w:autoSpaceDE/>
              <w:autoSpaceDN/>
              <w:bidi w:val="0"/>
              <w:adjustRightInd/>
              <w:snapToGrid/>
              <w:spacing w:after="0" w:line="240" w:lineRule="auto"/>
              <w:ind w:right="0"/>
              <w:jc w:val="center"/>
              <w:textAlignment w:val="baseline"/>
              <w:rPr>
                <w:rFonts w:hint="default" w:ascii="Times New Roman" w:hAnsi="Times New Roman" w:eastAsia="SimSun" w:cs="Times New Roman"/>
                <w:bCs/>
                <w:color w:val="000000"/>
                <w:kern w:val="0"/>
                <w:sz w:val="21"/>
                <w:szCs w:val="21"/>
                <w:lang w:val="en-US" w:eastAsia="zh-CN" w:bidi="ar-SA"/>
              </w:rPr>
            </w:pPr>
            <w:r>
              <w:rPr>
                <w:rFonts w:hint="default" w:ascii="Times New Roman" w:hAnsi="Times New Roman" w:eastAsia="SimSun" w:cs="Times New Roman"/>
                <w:bCs/>
                <w:sz w:val="21"/>
                <w:szCs w:val="21"/>
              </w:rPr>
              <w:t>ZH200420003w1101</w:t>
            </w:r>
          </w:p>
        </w:tc>
        <w:tc>
          <w:tcPr>
            <w:tcW w:w="794" w:type="pct"/>
            <w:tcBorders>
              <w:top w:val="single" w:color="auto" w:sz="4" w:space="0"/>
              <w:left w:val="single" w:color="auto" w:sz="4" w:space="0"/>
              <w:bottom w:val="single" w:color="auto" w:sz="4" w:space="0"/>
              <w:right w:val="single" w:color="auto" w:sz="4" w:space="0"/>
            </w:tcBorders>
            <w:noWrap w:val="0"/>
            <w:vAlign w:val="center"/>
          </w:tcPr>
          <w:p>
            <w:pPr>
              <w:pStyle w:val="30"/>
              <w:keepNext w:val="0"/>
              <w:keepLines w:val="0"/>
              <w:pageBreakBefore w:val="0"/>
              <w:widowControl w:val="0"/>
              <w:kinsoku/>
              <w:wordWrap/>
              <w:overflowPunct w:val="0"/>
              <w:topLinePunct w:val="0"/>
              <w:autoSpaceDE/>
              <w:autoSpaceDN/>
              <w:bidi w:val="0"/>
              <w:adjustRightInd/>
              <w:snapToGrid/>
              <w:spacing w:after="0" w:line="240" w:lineRule="auto"/>
              <w:ind w:right="0"/>
              <w:jc w:val="center"/>
              <w:textAlignment w:val="baseline"/>
              <w:rPr>
                <w:rFonts w:hint="default" w:ascii="Times New Roman" w:hAnsi="Times New Roman" w:eastAsia="SimSun" w:cs="Times New Roman"/>
                <w:bCs/>
                <w:color w:val="000000"/>
                <w:kern w:val="0"/>
                <w:sz w:val="21"/>
                <w:szCs w:val="21"/>
                <w:lang w:val="en-US" w:eastAsia="zh-CN" w:bidi="ar-SA"/>
              </w:rPr>
            </w:pPr>
            <w:r>
              <w:rPr>
                <w:rFonts w:hint="default" w:ascii="Times New Roman" w:hAnsi="Times New Roman" w:eastAsia="SimSun" w:cs="Times New Roman"/>
                <w:bCs/>
                <w:sz w:val="21"/>
                <w:szCs w:val="21"/>
              </w:rPr>
              <w:t>34.9</w:t>
            </w:r>
          </w:p>
        </w:tc>
        <w:tc>
          <w:tcPr>
            <w:tcW w:w="737" w:type="pct"/>
            <w:vMerge w:val="restart"/>
            <w:tcBorders>
              <w:top w:val="single" w:color="auto" w:sz="4" w:space="0"/>
              <w:left w:val="single" w:color="auto" w:sz="4" w:space="0"/>
              <w:right w:val="single" w:color="auto" w:sz="4" w:space="0"/>
            </w:tcBorders>
            <w:noWrap w:val="0"/>
            <w:vAlign w:val="center"/>
          </w:tcPr>
          <w:p>
            <w:pPr>
              <w:pStyle w:val="30"/>
              <w:keepNext w:val="0"/>
              <w:keepLines w:val="0"/>
              <w:pageBreakBefore w:val="0"/>
              <w:widowControl w:val="0"/>
              <w:kinsoku/>
              <w:wordWrap/>
              <w:overflowPunct w:val="0"/>
              <w:topLinePunct w:val="0"/>
              <w:autoSpaceDE/>
              <w:autoSpaceDN/>
              <w:bidi w:val="0"/>
              <w:adjustRightInd/>
              <w:snapToGrid/>
              <w:spacing w:after="0" w:line="240" w:lineRule="auto"/>
              <w:ind w:right="0"/>
              <w:jc w:val="center"/>
              <w:textAlignment w:val="baseline"/>
              <w:rPr>
                <w:rFonts w:hint="default" w:ascii="Times New Roman" w:hAnsi="Times New Roman" w:eastAsia="SimSun" w:cs="Times New Roman"/>
                <w:color w:val="000000"/>
                <w:kern w:val="0"/>
                <w:sz w:val="21"/>
                <w:szCs w:val="21"/>
                <w:lang w:val="en-US" w:eastAsia="zh-CN" w:bidi="ar-SA"/>
              </w:rPr>
            </w:pPr>
            <w:r>
              <w:rPr>
                <w:rFonts w:hint="default" w:ascii="Times New Roman" w:hAnsi="Times New Roman" w:eastAsia="SimSun" w:cs="Times New Roman"/>
                <w:sz w:val="21"/>
                <w:szCs w:val="21"/>
              </w:rPr>
              <w:t>35.7</w:t>
            </w:r>
          </w:p>
          <w:p>
            <w:pPr>
              <w:pStyle w:val="30"/>
              <w:keepNext w:val="0"/>
              <w:keepLines w:val="0"/>
              <w:pageBreakBefore w:val="0"/>
              <w:widowControl w:val="0"/>
              <w:kinsoku/>
              <w:wordWrap/>
              <w:overflowPunct w:val="0"/>
              <w:topLinePunct w:val="0"/>
              <w:autoSpaceDE/>
              <w:autoSpaceDN/>
              <w:bidi w:val="0"/>
              <w:adjustRightInd/>
              <w:snapToGrid/>
              <w:spacing w:after="0" w:line="240" w:lineRule="auto"/>
              <w:ind w:right="0"/>
              <w:jc w:val="center"/>
              <w:textAlignment w:val="baseline"/>
              <w:rPr>
                <w:rFonts w:hint="default" w:ascii="Times New Roman" w:hAnsi="Times New Roman" w:eastAsia="SimSun" w:cs="Times New Roman"/>
                <w:sz w:val="21"/>
                <w:szCs w:val="21"/>
              </w:rPr>
            </w:pPr>
          </w:p>
        </w:tc>
        <w:tc>
          <w:tcPr>
            <w:tcW w:w="767" w:type="pct"/>
            <w:vMerge w:val="restart"/>
            <w:tcBorders>
              <w:top w:val="single" w:color="auto" w:sz="4" w:space="0"/>
              <w:left w:val="single" w:color="auto" w:sz="4" w:space="0"/>
              <w:right w:val="single" w:color="auto" w:sz="4" w:space="0"/>
            </w:tcBorders>
            <w:noWrap w:val="0"/>
            <w:vAlign w:val="center"/>
          </w:tcPr>
          <w:p>
            <w:pPr>
              <w:pStyle w:val="30"/>
              <w:keepNext w:val="0"/>
              <w:keepLines w:val="0"/>
              <w:pageBreakBefore w:val="0"/>
              <w:widowControl w:val="0"/>
              <w:kinsoku/>
              <w:wordWrap/>
              <w:overflowPunct w:val="0"/>
              <w:topLinePunct w:val="0"/>
              <w:autoSpaceDE/>
              <w:autoSpaceDN/>
              <w:bidi w:val="0"/>
              <w:adjustRightInd/>
              <w:snapToGrid/>
              <w:spacing w:after="0" w:line="240" w:lineRule="auto"/>
              <w:ind w:right="0"/>
              <w:jc w:val="center"/>
              <w:textAlignment w:val="baseline"/>
              <w:rPr>
                <w:rFonts w:hint="default" w:ascii="Times New Roman" w:hAnsi="Times New Roman" w:eastAsia="SimSun" w:cs="Times New Roman"/>
                <w:color w:val="000000"/>
                <w:kern w:val="0"/>
                <w:sz w:val="21"/>
                <w:szCs w:val="21"/>
                <w:lang w:val="en-US" w:eastAsia="zh-CN" w:bidi="ar-SA"/>
              </w:rPr>
            </w:pPr>
            <w:r>
              <w:rPr>
                <w:rFonts w:hint="default" w:ascii="Times New Roman" w:hAnsi="Times New Roman" w:eastAsia="SimSun" w:cs="Times New Roman"/>
                <w:sz w:val="21"/>
                <w:szCs w:val="21"/>
              </w:rPr>
              <w:t>2.2</w:t>
            </w:r>
          </w:p>
          <w:p>
            <w:pPr>
              <w:pStyle w:val="30"/>
              <w:keepNext w:val="0"/>
              <w:keepLines w:val="0"/>
              <w:pageBreakBefore w:val="0"/>
              <w:widowControl w:val="0"/>
              <w:kinsoku/>
              <w:wordWrap/>
              <w:overflowPunct w:val="0"/>
              <w:topLinePunct w:val="0"/>
              <w:autoSpaceDE/>
              <w:autoSpaceDN/>
              <w:bidi w:val="0"/>
              <w:adjustRightInd/>
              <w:snapToGrid/>
              <w:spacing w:after="0" w:line="240" w:lineRule="auto"/>
              <w:ind w:right="0"/>
              <w:jc w:val="center"/>
              <w:textAlignment w:val="baseline"/>
              <w:rPr>
                <w:rFonts w:hint="default" w:ascii="Times New Roman" w:hAnsi="Times New Roman" w:eastAsia="SimSun" w:cs="Times New Roman"/>
                <w:sz w:val="21"/>
                <w:szCs w:val="21"/>
              </w:rPr>
            </w:pPr>
          </w:p>
        </w:tc>
        <w:tc>
          <w:tcPr>
            <w:tcW w:w="663" w:type="pct"/>
            <w:vMerge w:val="restart"/>
            <w:tcBorders>
              <w:top w:val="single" w:color="auto" w:sz="4" w:space="0"/>
              <w:left w:val="single" w:color="auto" w:sz="4" w:space="0"/>
              <w:right w:val="single" w:color="auto" w:sz="4" w:space="0"/>
            </w:tcBorders>
            <w:noWrap w:val="0"/>
            <w:vAlign w:val="center"/>
          </w:tcPr>
          <w:p>
            <w:pPr>
              <w:pStyle w:val="30"/>
              <w:keepNext w:val="0"/>
              <w:keepLines w:val="0"/>
              <w:pageBreakBefore w:val="0"/>
              <w:widowControl w:val="0"/>
              <w:kinsoku/>
              <w:wordWrap/>
              <w:overflowPunct w:val="0"/>
              <w:topLinePunct w:val="0"/>
              <w:autoSpaceDE/>
              <w:autoSpaceDN/>
              <w:bidi w:val="0"/>
              <w:adjustRightInd/>
              <w:snapToGrid/>
              <w:spacing w:after="0" w:line="240" w:lineRule="auto"/>
              <w:ind w:right="0"/>
              <w:jc w:val="center"/>
              <w:textAlignment w:val="baseline"/>
              <w:rPr>
                <w:rFonts w:hint="default" w:ascii="Times New Roman" w:hAnsi="Times New Roman" w:eastAsia="SimSun" w:cs="Times New Roman"/>
                <w:bCs/>
                <w:color w:val="000000"/>
                <w:kern w:val="0"/>
                <w:sz w:val="21"/>
                <w:szCs w:val="21"/>
                <w:lang w:val="en-US" w:eastAsia="zh-CN" w:bidi="ar-SA"/>
              </w:rPr>
            </w:pPr>
            <w:r>
              <w:rPr>
                <w:rFonts w:hint="default" w:ascii="Times New Roman" w:hAnsi="Times New Roman" w:eastAsia="SimSun" w:cs="Times New Roman"/>
                <w:bCs/>
                <w:sz w:val="21"/>
                <w:szCs w:val="21"/>
              </w:rPr>
              <w:t>合格</w:t>
            </w:r>
          </w:p>
          <w:p>
            <w:pPr>
              <w:pStyle w:val="30"/>
              <w:keepNext w:val="0"/>
              <w:keepLines w:val="0"/>
              <w:pageBreakBefore w:val="0"/>
              <w:widowControl w:val="0"/>
              <w:kinsoku/>
              <w:wordWrap/>
              <w:overflowPunct w:val="0"/>
              <w:topLinePunct w:val="0"/>
              <w:autoSpaceDE/>
              <w:autoSpaceDN/>
              <w:bidi w:val="0"/>
              <w:adjustRightInd/>
              <w:snapToGrid/>
              <w:spacing w:after="0" w:line="240" w:lineRule="auto"/>
              <w:ind w:right="0"/>
              <w:jc w:val="center"/>
              <w:textAlignment w:val="baseline"/>
              <w:rPr>
                <w:rFonts w:hint="default" w:ascii="Times New Roman" w:hAnsi="Times New Roman" w:eastAsia="SimSun" w:cs="Times New Roman"/>
                <w:bCs/>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7" w:type="pct"/>
            <w:vMerge w:val="continue"/>
            <w:tcBorders>
              <w:left w:val="single" w:color="auto" w:sz="4" w:space="0"/>
              <w:right w:val="single" w:color="auto" w:sz="4" w:space="0"/>
            </w:tcBorders>
            <w:noWrap w:val="0"/>
            <w:vAlign w:val="center"/>
          </w:tcPr>
          <w:p>
            <w:pPr>
              <w:pStyle w:val="30"/>
              <w:keepNext w:val="0"/>
              <w:keepLines w:val="0"/>
              <w:pageBreakBefore w:val="0"/>
              <w:widowControl w:val="0"/>
              <w:kinsoku/>
              <w:wordWrap/>
              <w:overflowPunct w:val="0"/>
              <w:topLinePunct w:val="0"/>
              <w:autoSpaceDE/>
              <w:autoSpaceDN/>
              <w:bidi w:val="0"/>
              <w:adjustRightInd/>
              <w:snapToGrid/>
              <w:spacing w:after="0" w:line="240" w:lineRule="auto"/>
              <w:ind w:right="0"/>
              <w:jc w:val="center"/>
              <w:textAlignment w:val="baseline"/>
              <w:rPr>
                <w:rFonts w:hint="default" w:ascii="Times New Roman" w:hAnsi="Times New Roman" w:eastAsia="SimSun" w:cs="Times New Roman"/>
                <w:sz w:val="21"/>
                <w:szCs w:val="21"/>
              </w:rPr>
            </w:pPr>
          </w:p>
        </w:tc>
        <w:tc>
          <w:tcPr>
            <w:tcW w:w="1249" w:type="pct"/>
            <w:tcBorders>
              <w:top w:val="single" w:color="auto" w:sz="4" w:space="0"/>
              <w:left w:val="single" w:color="auto" w:sz="4" w:space="0"/>
              <w:bottom w:val="single" w:color="auto" w:sz="4" w:space="0"/>
              <w:right w:val="single" w:color="auto" w:sz="4" w:space="0"/>
            </w:tcBorders>
            <w:noWrap w:val="0"/>
            <w:vAlign w:val="center"/>
          </w:tcPr>
          <w:p>
            <w:pPr>
              <w:pStyle w:val="30"/>
              <w:keepNext w:val="0"/>
              <w:keepLines w:val="0"/>
              <w:pageBreakBefore w:val="0"/>
              <w:widowControl w:val="0"/>
              <w:kinsoku/>
              <w:wordWrap/>
              <w:overflowPunct w:val="0"/>
              <w:topLinePunct w:val="0"/>
              <w:autoSpaceDE/>
              <w:autoSpaceDN/>
              <w:bidi w:val="0"/>
              <w:adjustRightInd/>
              <w:snapToGrid/>
              <w:spacing w:after="0" w:line="240" w:lineRule="auto"/>
              <w:ind w:right="0"/>
              <w:jc w:val="center"/>
              <w:textAlignment w:val="baseline"/>
              <w:rPr>
                <w:rFonts w:hint="default" w:ascii="Times New Roman" w:hAnsi="Times New Roman" w:eastAsia="SimSun" w:cs="Times New Roman"/>
                <w:bCs/>
                <w:color w:val="000000"/>
                <w:kern w:val="0"/>
                <w:sz w:val="21"/>
                <w:szCs w:val="21"/>
                <w:lang w:val="en-US" w:eastAsia="zh-CN" w:bidi="ar-SA"/>
              </w:rPr>
            </w:pPr>
            <w:r>
              <w:rPr>
                <w:rFonts w:hint="default" w:ascii="Times New Roman" w:hAnsi="Times New Roman" w:eastAsia="SimSun" w:cs="Times New Roman"/>
                <w:bCs/>
                <w:sz w:val="21"/>
                <w:szCs w:val="21"/>
              </w:rPr>
              <w:t>ZH200420003w1101*</w:t>
            </w:r>
          </w:p>
        </w:tc>
        <w:tc>
          <w:tcPr>
            <w:tcW w:w="794" w:type="pct"/>
            <w:tcBorders>
              <w:top w:val="single" w:color="auto" w:sz="4" w:space="0"/>
              <w:left w:val="single" w:color="auto" w:sz="4" w:space="0"/>
              <w:bottom w:val="single" w:color="auto" w:sz="4" w:space="0"/>
              <w:right w:val="single" w:color="auto" w:sz="4" w:space="0"/>
            </w:tcBorders>
            <w:noWrap w:val="0"/>
            <w:vAlign w:val="center"/>
          </w:tcPr>
          <w:p>
            <w:pPr>
              <w:pStyle w:val="30"/>
              <w:keepNext w:val="0"/>
              <w:keepLines w:val="0"/>
              <w:pageBreakBefore w:val="0"/>
              <w:widowControl w:val="0"/>
              <w:kinsoku/>
              <w:wordWrap/>
              <w:overflowPunct w:val="0"/>
              <w:topLinePunct w:val="0"/>
              <w:autoSpaceDE/>
              <w:autoSpaceDN/>
              <w:bidi w:val="0"/>
              <w:adjustRightInd/>
              <w:snapToGrid/>
              <w:spacing w:after="0" w:line="240" w:lineRule="auto"/>
              <w:ind w:right="0"/>
              <w:jc w:val="center"/>
              <w:textAlignment w:val="baseline"/>
              <w:rPr>
                <w:rFonts w:hint="default" w:ascii="Times New Roman" w:hAnsi="Times New Roman" w:eastAsia="SimSun" w:cs="Times New Roman"/>
                <w:bCs/>
                <w:color w:val="000000"/>
                <w:kern w:val="0"/>
                <w:sz w:val="21"/>
                <w:szCs w:val="21"/>
                <w:lang w:val="en-US" w:eastAsia="zh-CN" w:bidi="ar-SA"/>
              </w:rPr>
            </w:pPr>
            <w:r>
              <w:rPr>
                <w:rFonts w:hint="default" w:ascii="Times New Roman" w:hAnsi="Times New Roman" w:eastAsia="SimSun" w:cs="Times New Roman"/>
                <w:bCs/>
                <w:sz w:val="21"/>
                <w:szCs w:val="21"/>
              </w:rPr>
              <w:t>36.5</w:t>
            </w:r>
          </w:p>
        </w:tc>
        <w:tc>
          <w:tcPr>
            <w:tcW w:w="737" w:type="pct"/>
            <w:vMerge w:val="continue"/>
            <w:tcBorders>
              <w:left w:val="single" w:color="auto" w:sz="4" w:space="0"/>
              <w:right w:val="single" w:color="auto" w:sz="4" w:space="0"/>
            </w:tcBorders>
            <w:noWrap w:val="0"/>
            <w:vAlign w:val="center"/>
          </w:tcPr>
          <w:p>
            <w:pPr>
              <w:pStyle w:val="30"/>
              <w:keepNext w:val="0"/>
              <w:keepLines w:val="0"/>
              <w:pageBreakBefore w:val="0"/>
              <w:widowControl w:val="0"/>
              <w:kinsoku/>
              <w:wordWrap/>
              <w:overflowPunct w:val="0"/>
              <w:topLinePunct w:val="0"/>
              <w:autoSpaceDE/>
              <w:autoSpaceDN/>
              <w:bidi w:val="0"/>
              <w:adjustRightInd/>
              <w:snapToGrid/>
              <w:spacing w:after="0" w:line="240" w:lineRule="auto"/>
              <w:ind w:right="0"/>
              <w:jc w:val="center"/>
              <w:textAlignment w:val="baseline"/>
              <w:rPr>
                <w:rFonts w:hint="default" w:ascii="Times New Roman" w:hAnsi="Times New Roman" w:eastAsia="SimSun" w:cs="Times New Roman"/>
                <w:sz w:val="21"/>
                <w:szCs w:val="21"/>
              </w:rPr>
            </w:pPr>
          </w:p>
        </w:tc>
        <w:tc>
          <w:tcPr>
            <w:tcW w:w="767" w:type="pct"/>
            <w:vMerge w:val="continue"/>
            <w:tcBorders>
              <w:left w:val="single" w:color="auto" w:sz="4" w:space="0"/>
              <w:right w:val="single" w:color="auto" w:sz="4" w:space="0"/>
            </w:tcBorders>
            <w:noWrap w:val="0"/>
            <w:vAlign w:val="center"/>
          </w:tcPr>
          <w:p>
            <w:pPr>
              <w:pStyle w:val="30"/>
              <w:keepNext w:val="0"/>
              <w:keepLines w:val="0"/>
              <w:pageBreakBefore w:val="0"/>
              <w:widowControl w:val="0"/>
              <w:kinsoku/>
              <w:wordWrap/>
              <w:overflowPunct w:val="0"/>
              <w:topLinePunct w:val="0"/>
              <w:autoSpaceDE/>
              <w:autoSpaceDN/>
              <w:bidi w:val="0"/>
              <w:adjustRightInd/>
              <w:snapToGrid/>
              <w:spacing w:after="0" w:line="240" w:lineRule="auto"/>
              <w:ind w:right="0"/>
              <w:jc w:val="center"/>
              <w:textAlignment w:val="baseline"/>
              <w:rPr>
                <w:rFonts w:hint="default" w:ascii="Times New Roman" w:hAnsi="Times New Roman" w:eastAsia="SimSun" w:cs="Times New Roman"/>
                <w:sz w:val="21"/>
                <w:szCs w:val="21"/>
              </w:rPr>
            </w:pPr>
          </w:p>
        </w:tc>
        <w:tc>
          <w:tcPr>
            <w:tcW w:w="663" w:type="pct"/>
            <w:vMerge w:val="continue"/>
            <w:tcBorders>
              <w:left w:val="single" w:color="auto" w:sz="4" w:space="0"/>
              <w:right w:val="single" w:color="auto" w:sz="4" w:space="0"/>
            </w:tcBorders>
            <w:noWrap w:val="0"/>
            <w:vAlign w:val="center"/>
          </w:tcPr>
          <w:p>
            <w:pPr>
              <w:pStyle w:val="30"/>
              <w:keepNext w:val="0"/>
              <w:keepLines w:val="0"/>
              <w:pageBreakBefore w:val="0"/>
              <w:widowControl w:val="0"/>
              <w:kinsoku/>
              <w:wordWrap/>
              <w:overflowPunct w:val="0"/>
              <w:topLinePunct w:val="0"/>
              <w:autoSpaceDE/>
              <w:autoSpaceDN/>
              <w:bidi w:val="0"/>
              <w:adjustRightInd/>
              <w:snapToGrid/>
              <w:spacing w:after="0" w:line="240" w:lineRule="auto"/>
              <w:ind w:right="0"/>
              <w:jc w:val="center"/>
              <w:textAlignment w:val="baseline"/>
              <w:rPr>
                <w:rFonts w:hint="default" w:ascii="Times New Roman" w:hAnsi="Times New Roman" w:eastAsia="SimSun" w:cs="Times New Roman"/>
                <w:bCs/>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787" w:type="pct"/>
            <w:vMerge w:val="restart"/>
            <w:tcBorders>
              <w:left w:val="single" w:color="auto" w:sz="4" w:space="0"/>
              <w:right w:val="single" w:color="auto" w:sz="4" w:space="0"/>
            </w:tcBorders>
            <w:noWrap w:val="0"/>
            <w:vAlign w:val="center"/>
          </w:tcPr>
          <w:p>
            <w:pPr>
              <w:pStyle w:val="30"/>
              <w:keepNext w:val="0"/>
              <w:keepLines w:val="0"/>
              <w:pageBreakBefore w:val="0"/>
              <w:widowControl w:val="0"/>
              <w:kinsoku/>
              <w:wordWrap/>
              <w:overflowPunct w:val="0"/>
              <w:topLinePunct w:val="0"/>
              <w:autoSpaceDE/>
              <w:autoSpaceDN/>
              <w:bidi w:val="0"/>
              <w:adjustRightInd/>
              <w:snapToGrid/>
              <w:spacing w:after="0" w:line="240" w:lineRule="auto"/>
              <w:ind w:right="0"/>
              <w:jc w:val="center"/>
              <w:textAlignment w:val="baseline"/>
              <w:rPr>
                <w:rFonts w:hint="default" w:ascii="Times New Roman" w:hAnsi="Times New Roman" w:eastAsia="SimSun" w:cs="Times New Roman"/>
                <w:sz w:val="21"/>
                <w:szCs w:val="21"/>
              </w:rPr>
            </w:pPr>
            <w:r>
              <w:rPr>
                <w:rFonts w:hint="default" w:ascii="Times New Roman" w:hAnsi="Times New Roman" w:eastAsia="SimSun" w:cs="Times New Roman"/>
                <w:sz w:val="21"/>
                <w:szCs w:val="21"/>
              </w:rPr>
              <w:t>氨氮</w:t>
            </w:r>
          </w:p>
        </w:tc>
        <w:tc>
          <w:tcPr>
            <w:tcW w:w="1249" w:type="pct"/>
            <w:tcBorders>
              <w:top w:val="single" w:color="auto" w:sz="4" w:space="0"/>
              <w:left w:val="single" w:color="auto" w:sz="4" w:space="0"/>
              <w:bottom w:val="single" w:color="auto" w:sz="4" w:space="0"/>
              <w:right w:val="single" w:color="auto" w:sz="4" w:space="0"/>
            </w:tcBorders>
            <w:noWrap w:val="0"/>
            <w:vAlign w:val="center"/>
          </w:tcPr>
          <w:p>
            <w:pPr>
              <w:pStyle w:val="30"/>
              <w:keepNext w:val="0"/>
              <w:keepLines w:val="0"/>
              <w:pageBreakBefore w:val="0"/>
              <w:widowControl w:val="0"/>
              <w:kinsoku/>
              <w:wordWrap/>
              <w:overflowPunct w:val="0"/>
              <w:topLinePunct w:val="0"/>
              <w:autoSpaceDE/>
              <w:autoSpaceDN/>
              <w:bidi w:val="0"/>
              <w:adjustRightInd/>
              <w:snapToGrid/>
              <w:spacing w:after="0" w:line="240" w:lineRule="auto"/>
              <w:ind w:right="0"/>
              <w:jc w:val="center"/>
              <w:textAlignment w:val="baseline"/>
              <w:rPr>
                <w:rFonts w:hint="default" w:ascii="Times New Roman" w:hAnsi="Times New Roman" w:eastAsia="SimSun" w:cs="Times New Roman"/>
                <w:bCs/>
                <w:color w:val="000000"/>
                <w:kern w:val="0"/>
                <w:sz w:val="21"/>
                <w:szCs w:val="21"/>
                <w:lang w:val="en-US" w:eastAsia="zh-CN" w:bidi="ar-SA"/>
              </w:rPr>
            </w:pPr>
            <w:r>
              <w:rPr>
                <w:rFonts w:hint="default" w:ascii="Times New Roman" w:hAnsi="Times New Roman" w:eastAsia="SimSun" w:cs="Times New Roman"/>
                <w:bCs/>
                <w:sz w:val="21"/>
                <w:szCs w:val="21"/>
              </w:rPr>
              <w:t>ZH200420003w1101</w:t>
            </w:r>
          </w:p>
        </w:tc>
        <w:tc>
          <w:tcPr>
            <w:tcW w:w="794" w:type="pct"/>
            <w:tcBorders>
              <w:top w:val="single" w:color="auto" w:sz="4" w:space="0"/>
              <w:left w:val="single" w:color="auto" w:sz="4" w:space="0"/>
              <w:bottom w:val="single" w:color="auto" w:sz="4" w:space="0"/>
              <w:right w:val="single" w:color="auto" w:sz="4" w:space="0"/>
            </w:tcBorders>
            <w:noWrap w:val="0"/>
            <w:vAlign w:val="center"/>
          </w:tcPr>
          <w:p>
            <w:pPr>
              <w:pStyle w:val="30"/>
              <w:keepNext w:val="0"/>
              <w:keepLines w:val="0"/>
              <w:pageBreakBefore w:val="0"/>
              <w:widowControl w:val="0"/>
              <w:kinsoku/>
              <w:wordWrap/>
              <w:overflowPunct w:val="0"/>
              <w:topLinePunct w:val="0"/>
              <w:autoSpaceDE/>
              <w:autoSpaceDN/>
              <w:bidi w:val="0"/>
              <w:adjustRightInd/>
              <w:snapToGrid/>
              <w:spacing w:after="0" w:line="240" w:lineRule="auto"/>
              <w:ind w:right="0"/>
              <w:jc w:val="center"/>
              <w:textAlignment w:val="baseline"/>
              <w:rPr>
                <w:rFonts w:hint="default" w:ascii="Times New Roman" w:hAnsi="Times New Roman" w:eastAsia="SimSun" w:cs="Times New Roman"/>
                <w:bCs/>
                <w:color w:val="000000"/>
                <w:kern w:val="0"/>
                <w:sz w:val="21"/>
                <w:szCs w:val="21"/>
                <w:lang w:val="en-US" w:eastAsia="zh-CN" w:bidi="ar-SA"/>
              </w:rPr>
            </w:pPr>
            <w:r>
              <w:rPr>
                <w:rFonts w:hint="default" w:ascii="Times New Roman" w:hAnsi="Times New Roman" w:eastAsia="SimSun" w:cs="Times New Roman"/>
                <w:bCs/>
                <w:sz w:val="21"/>
                <w:szCs w:val="21"/>
              </w:rPr>
              <w:t>10.7</w:t>
            </w:r>
          </w:p>
        </w:tc>
        <w:tc>
          <w:tcPr>
            <w:tcW w:w="737" w:type="pct"/>
            <w:vMerge w:val="restart"/>
            <w:tcBorders>
              <w:left w:val="single" w:color="auto" w:sz="4" w:space="0"/>
              <w:right w:val="single" w:color="auto" w:sz="4" w:space="0"/>
            </w:tcBorders>
            <w:noWrap w:val="0"/>
            <w:vAlign w:val="center"/>
          </w:tcPr>
          <w:p>
            <w:pPr>
              <w:pStyle w:val="30"/>
              <w:keepNext w:val="0"/>
              <w:keepLines w:val="0"/>
              <w:pageBreakBefore w:val="0"/>
              <w:widowControl w:val="0"/>
              <w:kinsoku/>
              <w:wordWrap/>
              <w:overflowPunct w:val="0"/>
              <w:topLinePunct w:val="0"/>
              <w:autoSpaceDE/>
              <w:autoSpaceDN/>
              <w:bidi w:val="0"/>
              <w:adjustRightInd/>
              <w:snapToGrid/>
              <w:spacing w:after="0" w:line="240" w:lineRule="auto"/>
              <w:ind w:right="0"/>
              <w:jc w:val="center"/>
              <w:textAlignment w:val="baseline"/>
              <w:rPr>
                <w:rFonts w:hint="default" w:ascii="Times New Roman" w:hAnsi="Times New Roman" w:eastAsia="SimSun" w:cs="Times New Roman"/>
                <w:color w:val="000000"/>
                <w:kern w:val="0"/>
                <w:sz w:val="21"/>
                <w:szCs w:val="21"/>
                <w:lang w:val="en-US" w:eastAsia="zh-CN" w:bidi="ar-SA"/>
              </w:rPr>
            </w:pPr>
            <w:r>
              <w:rPr>
                <w:rFonts w:hint="default" w:ascii="Times New Roman" w:hAnsi="Times New Roman" w:eastAsia="SimSun" w:cs="Times New Roman"/>
                <w:sz w:val="21"/>
                <w:szCs w:val="21"/>
              </w:rPr>
              <w:t>10.5</w:t>
            </w:r>
          </w:p>
        </w:tc>
        <w:tc>
          <w:tcPr>
            <w:tcW w:w="767" w:type="pct"/>
            <w:vMerge w:val="restart"/>
            <w:tcBorders>
              <w:left w:val="single" w:color="auto" w:sz="4" w:space="0"/>
              <w:right w:val="single" w:color="auto" w:sz="4" w:space="0"/>
            </w:tcBorders>
            <w:noWrap w:val="0"/>
            <w:vAlign w:val="center"/>
          </w:tcPr>
          <w:p>
            <w:pPr>
              <w:pStyle w:val="30"/>
              <w:keepNext w:val="0"/>
              <w:keepLines w:val="0"/>
              <w:pageBreakBefore w:val="0"/>
              <w:widowControl w:val="0"/>
              <w:kinsoku/>
              <w:wordWrap/>
              <w:overflowPunct w:val="0"/>
              <w:topLinePunct w:val="0"/>
              <w:autoSpaceDE/>
              <w:autoSpaceDN/>
              <w:bidi w:val="0"/>
              <w:adjustRightInd/>
              <w:snapToGrid/>
              <w:spacing w:after="0" w:line="240" w:lineRule="auto"/>
              <w:ind w:right="0"/>
              <w:jc w:val="center"/>
              <w:textAlignment w:val="baseline"/>
              <w:rPr>
                <w:rFonts w:hint="default" w:ascii="Times New Roman" w:hAnsi="Times New Roman" w:eastAsia="SimSun" w:cs="Times New Roman"/>
                <w:color w:val="000000"/>
                <w:kern w:val="0"/>
                <w:sz w:val="21"/>
                <w:szCs w:val="21"/>
                <w:lang w:val="en-US" w:eastAsia="zh-CN" w:bidi="ar-SA"/>
              </w:rPr>
            </w:pPr>
            <w:r>
              <w:rPr>
                <w:rFonts w:hint="default" w:ascii="Times New Roman" w:hAnsi="Times New Roman" w:eastAsia="SimSun" w:cs="Times New Roman"/>
                <w:sz w:val="21"/>
                <w:szCs w:val="21"/>
              </w:rPr>
              <w:t>1.9</w:t>
            </w:r>
          </w:p>
        </w:tc>
        <w:tc>
          <w:tcPr>
            <w:tcW w:w="663" w:type="pct"/>
            <w:vMerge w:val="restart"/>
            <w:tcBorders>
              <w:left w:val="single" w:color="auto" w:sz="4" w:space="0"/>
              <w:right w:val="single" w:color="auto" w:sz="4" w:space="0"/>
            </w:tcBorders>
            <w:noWrap w:val="0"/>
            <w:vAlign w:val="center"/>
          </w:tcPr>
          <w:p>
            <w:pPr>
              <w:pStyle w:val="30"/>
              <w:keepNext w:val="0"/>
              <w:keepLines w:val="0"/>
              <w:pageBreakBefore w:val="0"/>
              <w:widowControl w:val="0"/>
              <w:kinsoku/>
              <w:wordWrap/>
              <w:overflowPunct w:val="0"/>
              <w:topLinePunct w:val="0"/>
              <w:autoSpaceDE/>
              <w:autoSpaceDN/>
              <w:bidi w:val="0"/>
              <w:adjustRightInd/>
              <w:snapToGrid/>
              <w:spacing w:after="0" w:line="240" w:lineRule="auto"/>
              <w:ind w:right="0"/>
              <w:jc w:val="center"/>
              <w:textAlignment w:val="baseline"/>
              <w:rPr>
                <w:rFonts w:hint="default" w:ascii="Times New Roman" w:hAnsi="Times New Roman" w:eastAsia="SimSun" w:cs="Times New Roman"/>
                <w:bCs/>
                <w:color w:val="000000"/>
                <w:kern w:val="0"/>
                <w:sz w:val="21"/>
                <w:szCs w:val="21"/>
                <w:lang w:val="en-US" w:eastAsia="zh-CN" w:bidi="ar-SA"/>
              </w:rPr>
            </w:pPr>
            <w:r>
              <w:rPr>
                <w:rFonts w:hint="default" w:ascii="Times New Roman" w:hAnsi="Times New Roman" w:eastAsia="SimSun" w:cs="Times New Roman"/>
                <w:bCs/>
                <w:sz w:val="21"/>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7" w:type="pct"/>
            <w:vMerge w:val="continue"/>
            <w:tcBorders>
              <w:left w:val="single" w:color="auto" w:sz="4" w:space="0"/>
              <w:bottom w:val="single" w:color="auto" w:sz="4" w:space="0"/>
              <w:right w:val="single" w:color="auto" w:sz="4" w:space="0"/>
            </w:tcBorders>
            <w:noWrap w:val="0"/>
            <w:vAlign w:val="center"/>
          </w:tcPr>
          <w:p>
            <w:pPr>
              <w:pStyle w:val="30"/>
              <w:keepNext w:val="0"/>
              <w:keepLines w:val="0"/>
              <w:pageBreakBefore w:val="0"/>
              <w:widowControl w:val="0"/>
              <w:kinsoku/>
              <w:wordWrap/>
              <w:overflowPunct w:val="0"/>
              <w:topLinePunct w:val="0"/>
              <w:autoSpaceDE/>
              <w:autoSpaceDN/>
              <w:bidi w:val="0"/>
              <w:adjustRightInd/>
              <w:snapToGrid/>
              <w:spacing w:after="0" w:line="240" w:lineRule="auto"/>
              <w:ind w:right="0"/>
              <w:jc w:val="center"/>
              <w:textAlignment w:val="baseline"/>
              <w:rPr>
                <w:rFonts w:hint="default" w:ascii="Times New Roman" w:hAnsi="Times New Roman" w:eastAsia="SimSun" w:cs="Times New Roman"/>
                <w:sz w:val="21"/>
                <w:szCs w:val="21"/>
              </w:rPr>
            </w:pPr>
          </w:p>
        </w:tc>
        <w:tc>
          <w:tcPr>
            <w:tcW w:w="1249" w:type="pct"/>
            <w:tcBorders>
              <w:top w:val="single" w:color="auto" w:sz="4" w:space="0"/>
              <w:left w:val="single" w:color="auto" w:sz="4" w:space="0"/>
              <w:bottom w:val="single" w:color="auto" w:sz="4" w:space="0"/>
              <w:right w:val="single" w:color="auto" w:sz="4" w:space="0"/>
            </w:tcBorders>
            <w:noWrap w:val="0"/>
            <w:vAlign w:val="center"/>
          </w:tcPr>
          <w:p>
            <w:pPr>
              <w:pStyle w:val="30"/>
              <w:keepNext w:val="0"/>
              <w:keepLines w:val="0"/>
              <w:pageBreakBefore w:val="0"/>
              <w:widowControl w:val="0"/>
              <w:kinsoku/>
              <w:wordWrap/>
              <w:overflowPunct w:val="0"/>
              <w:topLinePunct w:val="0"/>
              <w:autoSpaceDE/>
              <w:autoSpaceDN/>
              <w:bidi w:val="0"/>
              <w:adjustRightInd/>
              <w:snapToGrid/>
              <w:spacing w:after="0" w:line="240" w:lineRule="auto"/>
              <w:ind w:right="0"/>
              <w:jc w:val="center"/>
              <w:textAlignment w:val="baseline"/>
              <w:rPr>
                <w:rFonts w:hint="default" w:ascii="Times New Roman" w:hAnsi="Times New Roman" w:eastAsia="SimSun" w:cs="Times New Roman"/>
                <w:bCs/>
                <w:color w:val="000000"/>
                <w:kern w:val="0"/>
                <w:sz w:val="21"/>
                <w:szCs w:val="21"/>
                <w:lang w:val="en-US" w:eastAsia="zh-CN" w:bidi="ar-SA"/>
              </w:rPr>
            </w:pPr>
            <w:r>
              <w:rPr>
                <w:rFonts w:hint="default" w:ascii="Times New Roman" w:hAnsi="Times New Roman" w:eastAsia="SimSun" w:cs="Times New Roman"/>
                <w:bCs/>
                <w:sz w:val="21"/>
                <w:szCs w:val="21"/>
              </w:rPr>
              <w:t>ZH200420003w1101*</w:t>
            </w:r>
          </w:p>
        </w:tc>
        <w:tc>
          <w:tcPr>
            <w:tcW w:w="794" w:type="pct"/>
            <w:tcBorders>
              <w:top w:val="single" w:color="auto" w:sz="4" w:space="0"/>
              <w:left w:val="single" w:color="auto" w:sz="4" w:space="0"/>
              <w:bottom w:val="single" w:color="auto" w:sz="4" w:space="0"/>
              <w:right w:val="single" w:color="auto" w:sz="4" w:space="0"/>
            </w:tcBorders>
            <w:noWrap w:val="0"/>
            <w:vAlign w:val="center"/>
          </w:tcPr>
          <w:p>
            <w:pPr>
              <w:pStyle w:val="30"/>
              <w:keepNext w:val="0"/>
              <w:keepLines w:val="0"/>
              <w:pageBreakBefore w:val="0"/>
              <w:widowControl w:val="0"/>
              <w:kinsoku/>
              <w:wordWrap/>
              <w:overflowPunct w:val="0"/>
              <w:topLinePunct w:val="0"/>
              <w:autoSpaceDE/>
              <w:autoSpaceDN/>
              <w:bidi w:val="0"/>
              <w:adjustRightInd/>
              <w:snapToGrid/>
              <w:spacing w:after="0" w:line="240" w:lineRule="auto"/>
              <w:ind w:right="0"/>
              <w:jc w:val="center"/>
              <w:textAlignment w:val="baseline"/>
              <w:rPr>
                <w:rFonts w:hint="default" w:ascii="Times New Roman" w:hAnsi="Times New Roman" w:eastAsia="SimSun" w:cs="Times New Roman"/>
                <w:bCs/>
                <w:color w:val="000000"/>
                <w:kern w:val="0"/>
                <w:sz w:val="21"/>
                <w:szCs w:val="21"/>
                <w:lang w:val="en-US" w:eastAsia="zh-CN" w:bidi="ar-SA"/>
              </w:rPr>
            </w:pPr>
            <w:r>
              <w:rPr>
                <w:rFonts w:hint="default" w:ascii="Times New Roman" w:hAnsi="Times New Roman" w:eastAsia="SimSun" w:cs="Times New Roman"/>
                <w:bCs/>
                <w:sz w:val="21"/>
                <w:szCs w:val="21"/>
              </w:rPr>
              <w:t>10.3</w:t>
            </w:r>
          </w:p>
        </w:tc>
        <w:tc>
          <w:tcPr>
            <w:tcW w:w="737" w:type="pct"/>
            <w:vMerge w:val="continue"/>
            <w:tcBorders>
              <w:left w:val="single" w:color="auto" w:sz="4" w:space="0"/>
              <w:bottom w:val="single" w:color="auto" w:sz="4" w:space="0"/>
              <w:right w:val="single" w:color="auto" w:sz="4" w:space="0"/>
            </w:tcBorders>
            <w:noWrap w:val="0"/>
            <w:vAlign w:val="center"/>
          </w:tcPr>
          <w:p>
            <w:pPr>
              <w:pStyle w:val="30"/>
              <w:keepNext w:val="0"/>
              <w:keepLines w:val="0"/>
              <w:pageBreakBefore w:val="0"/>
              <w:widowControl w:val="0"/>
              <w:kinsoku/>
              <w:wordWrap/>
              <w:overflowPunct w:val="0"/>
              <w:topLinePunct w:val="0"/>
              <w:autoSpaceDE/>
              <w:autoSpaceDN/>
              <w:bidi w:val="0"/>
              <w:adjustRightInd/>
              <w:snapToGrid/>
              <w:spacing w:after="0" w:line="240" w:lineRule="auto"/>
              <w:ind w:right="0"/>
              <w:jc w:val="center"/>
              <w:textAlignment w:val="baseline"/>
              <w:rPr>
                <w:rFonts w:hint="default" w:ascii="Times New Roman" w:hAnsi="Times New Roman" w:eastAsia="SimSun" w:cs="Times New Roman"/>
                <w:sz w:val="21"/>
                <w:szCs w:val="21"/>
              </w:rPr>
            </w:pPr>
          </w:p>
        </w:tc>
        <w:tc>
          <w:tcPr>
            <w:tcW w:w="767" w:type="pct"/>
            <w:vMerge w:val="continue"/>
            <w:tcBorders>
              <w:left w:val="single" w:color="auto" w:sz="4" w:space="0"/>
              <w:bottom w:val="single" w:color="auto" w:sz="4" w:space="0"/>
              <w:right w:val="single" w:color="auto" w:sz="4" w:space="0"/>
            </w:tcBorders>
            <w:noWrap w:val="0"/>
            <w:vAlign w:val="center"/>
          </w:tcPr>
          <w:p>
            <w:pPr>
              <w:pStyle w:val="30"/>
              <w:keepNext w:val="0"/>
              <w:keepLines w:val="0"/>
              <w:pageBreakBefore w:val="0"/>
              <w:widowControl w:val="0"/>
              <w:kinsoku/>
              <w:wordWrap/>
              <w:overflowPunct w:val="0"/>
              <w:topLinePunct w:val="0"/>
              <w:autoSpaceDE/>
              <w:autoSpaceDN/>
              <w:bidi w:val="0"/>
              <w:adjustRightInd/>
              <w:snapToGrid/>
              <w:spacing w:after="0" w:line="240" w:lineRule="auto"/>
              <w:ind w:right="0"/>
              <w:jc w:val="center"/>
              <w:textAlignment w:val="baseline"/>
              <w:rPr>
                <w:rFonts w:hint="default" w:ascii="Times New Roman" w:hAnsi="Times New Roman" w:eastAsia="SimSun" w:cs="Times New Roman"/>
                <w:sz w:val="21"/>
                <w:szCs w:val="21"/>
              </w:rPr>
            </w:pPr>
          </w:p>
        </w:tc>
        <w:tc>
          <w:tcPr>
            <w:tcW w:w="663" w:type="pct"/>
            <w:vMerge w:val="continue"/>
            <w:tcBorders>
              <w:left w:val="single" w:color="auto" w:sz="4" w:space="0"/>
              <w:bottom w:val="single" w:color="auto" w:sz="4" w:space="0"/>
              <w:right w:val="single" w:color="auto" w:sz="4" w:space="0"/>
            </w:tcBorders>
            <w:noWrap w:val="0"/>
            <w:vAlign w:val="center"/>
          </w:tcPr>
          <w:p>
            <w:pPr>
              <w:pStyle w:val="30"/>
              <w:keepNext w:val="0"/>
              <w:keepLines w:val="0"/>
              <w:pageBreakBefore w:val="0"/>
              <w:widowControl w:val="0"/>
              <w:kinsoku/>
              <w:wordWrap/>
              <w:overflowPunct w:val="0"/>
              <w:topLinePunct w:val="0"/>
              <w:autoSpaceDE/>
              <w:autoSpaceDN/>
              <w:bidi w:val="0"/>
              <w:adjustRightInd/>
              <w:snapToGrid/>
              <w:spacing w:after="0" w:line="240" w:lineRule="auto"/>
              <w:ind w:right="0"/>
              <w:jc w:val="center"/>
              <w:textAlignment w:val="baseline"/>
              <w:rPr>
                <w:rFonts w:hint="default" w:ascii="Times New Roman" w:hAnsi="Times New Roman" w:eastAsia="SimSun" w:cs="Times New Roman"/>
                <w:bCs/>
                <w:sz w:val="21"/>
                <w:szCs w:val="21"/>
              </w:rPr>
            </w:pPr>
          </w:p>
        </w:tc>
      </w:tr>
    </w:tbl>
    <w:p>
      <w:pPr>
        <w:pStyle w:val="4"/>
        <w:bidi w:val="0"/>
        <w:rPr>
          <w:rFonts w:hint="default"/>
        </w:rPr>
      </w:pPr>
      <w:bookmarkStart w:id="250" w:name="_Toc31740"/>
      <w:bookmarkStart w:id="251" w:name="_Toc26501"/>
      <w:bookmarkStart w:id="252" w:name="_Toc47714738"/>
      <w:bookmarkStart w:id="253" w:name="_Toc2653"/>
      <w:r>
        <w:rPr>
          <w:rFonts w:hint="eastAsia"/>
          <w:lang w:val="en-US" w:eastAsia="zh-CN"/>
        </w:rPr>
        <w:t>10</w:t>
      </w:r>
      <w:r>
        <w:rPr>
          <w:rFonts w:hint="default"/>
        </w:rPr>
        <w:t>.5废气监测分析过程中的质量保证和质量控制</w:t>
      </w:r>
      <w:bookmarkEnd w:id="250"/>
      <w:bookmarkEnd w:id="251"/>
      <w:bookmarkEnd w:id="252"/>
      <w:bookmarkEnd w:id="253"/>
    </w:p>
    <w:p>
      <w:pPr>
        <w:pageBreakBefore w:val="0"/>
        <w:kinsoku/>
        <w:wordWrap/>
        <w:topLinePunct w:val="0"/>
        <w:bidi w:val="0"/>
        <w:spacing w:after="0" w:line="360" w:lineRule="auto"/>
        <w:ind w:right="0" w:firstLine="480"/>
        <w:rPr>
          <w:rFonts w:hint="default" w:ascii="Times New Roman" w:hAnsi="Times New Roman" w:eastAsia="SimSun" w:cs="Times New Roman"/>
          <w:sz w:val="24"/>
          <w:szCs w:val="24"/>
        </w:rPr>
      </w:pPr>
      <w:r>
        <w:rPr>
          <w:rFonts w:hint="default" w:ascii="Times New Roman" w:hAnsi="Times New Roman" w:eastAsia="SimSun" w:cs="Times New Roman"/>
          <w:sz w:val="24"/>
          <w:szCs w:val="24"/>
        </w:rPr>
        <w:t>废气监测仪器均符合国家有关标准或技术要求，监测前对使用的仪器均进行流量校准，按规定对废气测试仪进行现场检漏，采样和分析过程严格按照《大气污染物无组织排放监测技术导则》（HJ/T55-2000）、《固定污染源质量保证和质量控制技术规范》（试行）（HJ/T373-2007）和《空气和废气监测分析方法》（第四版增补版）进行。</w:t>
      </w:r>
    </w:p>
    <w:p>
      <w:pPr>
        <w:pStyle w:val="4"/>
        <w:bidi w:val="0"/>
        <w:rPr>
          <w:rFonts w:hint="default"/>
        </w:rPr>
      </w:pPr>
      <w:bookmarkStart w:id="254" w:name="_Toc30689"/>
      <w:bookmarkStart w:id="255" w:name="_Toc8864"/>
      <w:bookmarkStart w:id="256" w:name="_Toc47714739"/>
      <w:bookmarkStart w:id="257" w:name="_Toc26323"/>
      <w:r>
        <w:rPr>
          <w:rFonts w:hint="eastAsia"/>
          <w:lang w:val="en-US" w:eastAsia="zh-CN"/>
        </w:rPr>
        <w:t>10</w:t>
      </w:r>
      <w:r>
        <w:rPr>
          <w:rFonts w:hint="default"/>
        </w:rPr>
        <w:t>.6噪声监测分析过程中的质量保证和质量控制</w:t>
      </w:r>
      <w:bookmarkEnd w:id="254"/>
      <w:bookmarkEnd w:id="255"/>
      <w:bookmarkEnd w:id="256"/>
      <w:bookmarkEnd w:id="257"/>
    </w:p>
    <w:p>
      <w:pPr>
        <w:pageBreakBefore w:val="0"/>
        <w:kinsoku/>
        <w:wordWrap/>
        <w:topLinePunct w:val="0"/>
        <w:bidi w:val="0"/>
        <w:spacing w:after="0" w:line="360" w:lineRule="auto"/>
        <w:ind w:right="0" w:firstLine="480"/>
        <w:rPr>
          <w:rFonts w:hint="default" w:ascii="Times New Roman" w:hAnsi="Times New Roman" w:eastAsia="SimSun" w:cs="Times New Roman"/>
          <w:sz w:val="24"/>
          <w:szCs w:val="24"/>
        </w:rPr>
      </w:pPr>
      <w:r>
        <w:rPr>
          <w:rFonts w:hint="default" w:ascii="Times New Roman" w:hAnsi="Times New Roman" w:eastAsia="SimSun" w:cs="Times New Roman"/>
          <w:sz w:val="24"/>
          <w:szCs w:val="24"/>
        </w:rPr>
        <w:t>噪声测量仪器为Ⅱ型分析仪器。测量方法及环境气象条件的选择按照国家有关技术规范执行。仪器使用前、后均经A 声级校准器校验，误差确保在±0.5分贝以内。噪声仪器校验见下表。</w:t>
      </w:r>
    </w:p>
    <w:p>
      <w:pPr>
        <w:pStyle w:val="67"/>
        <w:pageBreakBefore w:val="0"/>
        <w:kinsoku/>
        <w:wordWrap/>
        <w:topLinePunct w:val="0"/>
        <w:bidi w:val="0"/>
        <w:spacing w:after="0" w:line="360" w:lineRule="auto"/>
        <w:ind w:right="0"/>
        <w:rPr>
          <w:rFonts w:hint="default" w:ascii="Times New Roman" w:hAnsi="Times New Roman" w:eastAsia="SimSun" w:cs="Times New Roman"/>
          <w:sz w:val="21"/>
          <w:szCs w:val="21"/>
        </w:rPr>
      </w:pPr>
      <w:r>
        <w:rPr>
          <w:rFonts w:hint="default" w:ascii="Times New Roman" w:hAnsi="Times New Roman" w:eastAsia="SimSun" w:cs="Times New Roman"/>
          <w:sz w:val="21"/>
          <w:szCs w:val="21"/>
        </w:rPr>
        <w:t>表</w:t>
      </w:r>
      <w:r>
        <w:rPr>
          <w:rFonts w:hint="eastAsia" w:ascii="Times New Roman" w:hAnsi="Times New Roman" w:eastAsia="SimSun" w:cs="Times New Roman"/>
          <w:sz w:val="21"/>
          <w:szCs w:val="21"/>
          <w:lang w:val="en-US" w:eastAsia="zh-CN"/>
        </w:rPr>
        <w:t>9</w:t>
      </w:r>
      <w:r>
        <w:rPr>
          <w:rFonts w:hint="default" w:ascii="Times New Roman" w:hAnsi="Times New Roman" w:eastAsia="SimSun" w:cs="Times New Roman"/>
          <w:sz w:val="21"/>
          <w:szCs w:val="21"/>
        </w:rPr>
        <w:t>-5</w:t>
      </w:r>
      <w:r>
        <w:rPr>
          <w:rFonts w:hint="eastAsia" w:ascii="Times New Roman" w:hAnsi="Times New Roman" w:eastAsia="SimSun" w:cs="Times New Roman"/>
          <w:sz w:val="21"/>
          <w:szCs w:val="21"/>
          <w:lang w:val="en-US" w:eastAsia="zh-CN"/>
        </w:rPr>
        <w:t xml:space="preserve"> </w:t>
      </w:r>
      <w:r>
        <w:rPr>
          <w:rFonts w:hint="default" w:ascii="Times New Roman" w:hAnsi="Times New Roman" w:eastAsia="SimSun" w:cs="Times New Roman"/>
          <w:sz w:val="21"/>
          <w:szCs w:val="21"/>
        </w:rPr>
        <w:t>噪声质控结果一览表</w:t>
      </w:r>
    </w:p>
    <w:tbl>
      <w:tblPr>
        <w:tblStyle w:val="2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8"/>
        <w:gridCol w:w="1882"/>
        <w:gridCol w:w="1735"/>
        <w:gridCol w:w="1379"/>
        <w:gridCol w:w="1301"/>
        <w:gridCol w:w="14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1" w:type="pct"/>
            <w:tcBorders>
              <w:top w:val="single" w:color="auto" w:sz="4" w:space="0"/>
              <w:left w:val="single" w:color="auto" w:sz="4" w:space="0"/>
              <w:bottom w:val="single" w:color="auto" w:sz="4" w:space="0"/>
              <w:right w:val="single" w:color="auto" w:sz="4" w:space="0"/>
            </w:tcBorders>
            <w:noWrap w:val="0"/>
            <w:vAlign w:val="center"/>
          </w:tcPr>
          <w:p>
            <w:pPr>
              <w:pStyle w:val="30"/>
              <w:pageBreakBefore w:val="0"/>
              <w:kinsoku/>
              <w:wordWrap/>
              <w:topLinePunct w:val="0"/>
              <w:bidi w:val="0"/>
              <w:spacing w:after="0" w:line="240" w:lineRule="auto"/>
              <w:ind w:right="0"/>
              <w:jc w:val="center"/>
              <w:rPr>
                <w:rFonts w:hint="default" w:ascii="Times New Roman" w:hAnsi="Times New Roman" w:eastAsia="SimSun" w:cs="Times New Roman"/>
                <w:sz w:val="21"/>
                <w:szCs w:val="21"/>
              </w:rPr>
            </w:pPr>
            <w:r>
              <w:rPr>
                <w:rFonts w:hint="default" w:ascii="Times New Roman" w:hAnsi="Times New Roman" w:eastAsia="SimSun" w:cs="Times New Roman"/>
                <w:sz w:val="21"/>
                <w:szCs w:val="21"/>
              </w:rPr>
              <w:t>日期</w:t>
            </w:r>
          </w:p>
        </w:tc>
        <w:tc>
          <w:tcPr>
            <w:tcW w:w="1037" w:type="pct"/>
            <w:tcBorders>
              <w:top w:val="single" w:color="auto" w:sz="4" w:space="0"/>
              <w:left w:val="single" w:color="auto" w:sz="4" w:space="0"/>
              <w:bottom w:val="single" w:color="auto" w:sz="4" w:space="0"/>
              <w:right w:val="single" w:color="auto" w:sz="4" w:space="0"/>
            </w:tcBorders>
            <w:noWrap w:val="0"/>
            <w:vAlign w:val="center"/>
          </w:tcPr>
          <w:p>
            <w:pPr>
              <w:pStyle w:val="30"/>
              <w:pageBreakBefore w:val="0"/>
              <w:kinsoku/>
              <w:wordWrap/>
              <w:topLinePunct w:val="0"/>
              <w:bidi w:val="0"/>
              <w:spacing w:after="0" w:line="240" w:lineRule="auto"/>
              <w:ind w:right="0"/>
              <w:jc w:val="center"/>
              <w:rPr>
                <w:rFonts w:hint="default" w:ascii="Times New Roman" w:hAnsi="Times New Roman" w:eastAsia="SimSun" w:cs="Times New Roman"/>
                <w:sz w:val="21"/>
                <w:szCs w:val="21"/>
              </w:rPr>
            </w:pPr>
            <w:r>
              <w:rPr>
                <w:rFonts w:hint="default" w:ascii="Times New Roman" w:hAnsi="Times New Roman" w:eastAsia="SimSun" w:cs="Times New Roman"/>
                <w:sz w:val="21"/>
                <w:szCs w:val="21"/>
              </w:rPr>
              <w:t>测量前校准值</w:t>
            </w:r>
          </w:p>
        </w:tc>
        <w:tc>
          <w:tcPr>
            <w:tcW w:w="956" w:type="pct"/>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pStyle w:val="30"/>
              <w:pageBreakBefore w:val="0"/>
              <w:kinsoku/>
              <w:wordWrap/>
              <w:topLinePunct w:val="0"/>
              <w:bidi w:val="0"/>
              <w:spacing w:after="0" w:line="240" w:lineRule="auto"/>
              <w:ind w:right="0"/>
              <w:jc w:val="center"/>
              <w:rPr>
                <w:rFonts w:hint="default" w:ascii="Times New Roman" w:hAnsi="Times New Roman" w:eastAsia="SimSun" w:cs="Times New Roman"/>
                <w:sz w:val="21"/>
                <w:szCs w:val="21"/>
              </w:rPr>
            </w:pPr>
            <w:r>
              <w:rPr>
                <w:rFonts w:hint="default" w:ascii="Times New Roman" w:hAnsi="Times New Roman" w:eastAsia="SimSun" w:cs="Times New Roman"/>
                <w:sz w:val="21"/>
                <w:szCs w:val="21"/>
              </w:rPr>
              <w:t>测量后校准值</w:t>
            </w:r>
          </w:p>
        </w:tc>
        <w:tc>
          <w:tcPr>
            <w:tcW w:w="760" w:type="pct"/>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pStyle w:val="30"/>
              <w:pageBreakBefore w:val="0"/>
              <w:kinsoku/>
              <w:wordWrap/>
              <w:topLinePunct w:val="0"/>
              <w:bidi w:val="0"/>
              <w:spacing w:after="0" w:line="240" w:lineRule="auto"/>
              <w:ind w:right="0"/>
              <w:jc w:val="center"/>
              <w:rPr>
                <w:rFonts w:hint="default" w:ascii="Times New Roman" w:hAnsi="Times New Roman" w:eastAsia="SimSun" w:cs="Times New Roman"/>
                <w:sz w:val="21"/>
                <w:szCs w:val="21"/>
              </w:rPr>
            </w:pPr>
            <w:r>
              <w:rPr>
                <w:rFonts w:hint="default" w:ascii="Times New Roman" w:hAnsi="Times New Roman" w:eastAsia="SimSun" w:cs="Times New Roman"/>
                <w:sz w:val="21"/>
                <w:szCs w:val="21"/>
              </w:rPr>
              <w:t>示值偏差</w:t>
            </w:r>
          </w:p>
        </w:tc>
        <w:tc>
          <w:tcPr>
            <w:tcW w:w="717" w:type="pct"/>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pStyle w:val="30"/>
              <w:pageBreakBefore w:val="0"/>
              <w:kinsoku/>
              <w:wordWrap/>
              <w:topLinePunct w:val="0"/>
              <w:bidi w:val="0"/>
              <w:spacing w:after="0" w:line="240" w:lineRule="auto"/>
              <w:ind w:right="0"/>
              <w:jc w:val="center"/>
              <w:rPr>
                <w:rFonts w:hint="default" w:ascii="Times New Roman" w:hAnsi="Times New Roman" w:eastAsia="SimSun" w:cs="Times New Roman"/>
                <w:sz w:val="21"/>
                <w:szCs w:val="21"/>
              </w:rPr>
            </w:pPr>
            <w:r>
              <w:rPr>
                <w:rFonts w:hint="default" w:ascii="Times New Roman" w:hAnsi="Times New Roman" w:eastAsia="SimSun" w:cs="Times New Roman"/>
                <w:sz w:val="21"/>
                <w:szCs w:val="21"/>
              </w:rPr>
              <w:t>标准值</w:t>
            </w:r>
          </w:p>
        </w:tc>
        <w:tc>
          <w:tcPr>
            <w:tcW w:w="805" w:type="pct"/>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pStyle w:val="30"/>
              <w:pageBreakBefore w:val="0"/>
              <w:kinsoku/>
              <w:wordWrap/>
              <w:topLinePunct w:val="0"/>
              <w:bidi w:val="0"/>
              <w:spacing w:after="0" w:line="240" w:lineRule="auto"/>
              <w:ind w:right="0"/>
              <w:jc w:val="center"/>
              <w:rPr>
                <w:rFonts w:hint="default" w:ascii="Times New Roman" w:hAnsi="Times New Roman" w:eastAsia="SimSun" w:cs="Times New Roman"/>
                <w:sz w:val="21"/>
                <w:szCs w:val="21"/>
              </w:rPr>
            </w:pPr>
            <w:r>
              <w:rPr>
                <w:rFonts w:hint="default" w:ascii="Times New Roman" w:hAnsi="Times New Roman" w:eastAsia="SimSun" w:cs="Times New Roman"/>
                <w:sz w:val="21"/>
                <w:szCs w:val="21"/>
              </w:rPr>
              <w:t>是否符合要求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15" w:type="dxa"/>
            <w:tcBorders>
              <w:top w:val="single" w:color="auto" w:sz="4" w:space="0"/>
              <w:left w:val="single" w:color="auto" w:sz="4" w:space="0"/>
              <w:bottom w:val="single" w:color="auto" w:sz="4" w:space="0"/>
              <w:right w:val="single" w:color="auto" w:sz="4" w:space="0"/>
            </w:tcBorders>
            <w:noWrap w:val="0"/>
            <w:vAlign w:val="center"/>
          </w:tcPr>
          <w:p>
            <w:pPr>
              <w:pStyle w:val="30"/>
              <w:pageBreakBefore w:val="0"/>
              <w:kinsoku/>
              <w:wordWrap/>
              <w:topLinePunct w:val="0"/>
              <w:bidi w:val="0"/>
              <w:spacing w:after="0" w:line="240" w:lineRule="auto"/>
              <w:ind w:right="0" w:rightChars="0"/>
              <w:jc w:val="center"/>
              <w:rPr>
                <w:rFonts w:hint="default" w:ascii="Times New Roman" w:hAnsi="Times New Roman" w:eastAsia="SimSun" w:cs="Times New Roman"/>
                <w:color w:val="000000"/>
                <w:kern w:val="0"/>
                <w:sz w:val="21"/>
                <w:szCs w:val="21"/>
                <w:highlight w:val="yellow"/>
                <w:lang w:val="en-US" w:eastAsia="zh-CN" w:bidi="ar-SA"/>
              </w:rPr>
            </w:pPr>
            <w:r>
              <w:rPr>
                <w:rFonts w:hint="default" w:ascii="Times New Roman" w:hAnsi="Times New Roman" w:eastAsia="SimSun" w:cs="Times New Roman"/>
                <w:sz w:val="21"/>
                <w:szCs w:val="21"/>
              </w:rPr>
              <w:t>202</w:t>
            </w:r>
            <w:r>
              <w:rPr>
                <w:rFonts w:hint="default" w:ascii="Times New Roman" w:hAnsi="Times New Roman" w:cs="Times New Roman"/>
                <w:sz w:val="21"/>
                <w:szCs w:val="21"/>
                <w:lang w:val="en-US" w:eastAsia="zh-CN"/>
              </w:rPr>
              <w:t>1.01.2</w:t>
            </w:r>
            <w:r>
              <w:rPr>
                <w:rFonts w:hint="eastAsia" w:ascii="Times New Roman" w:hAnsi="Times New Roman" w:cs="Times New Roman"/>
                <w:sz w:val="21"/>
                <w:szCs w:val="21"/>
                <w:lang w:val="en-US" w:eastAsia="zh-CN"/>
              </w:rPr>
              <w:t>5</w:t>
            </w:r>
          </w:p>
        </w:tc>
        <w:tc>
          <w:tcPr>
            <w:tcW w:w="1037" w:type="pct"/>
            <w:tcBorders>
              <w:top w:val="single" w:color="auto" w:sz="4" w:space="0"/>
              <w:left w:val="single" w:color="auto" w:sz="4" w:space="0"/>
              <w:bottom w:val="single" w:color="auto" w:sz="4" w:space="0"/>
              <w:right w:val="single" w:color="auto" w:sz="4" w:space="0"/>
            </w:tcBorders>
            <w:noWrap w:val="0"/>
            <w:vAlign w:val="center"/>
          </w:tcPr>
          <w:p>
            <w:pPr>
              <w:pStyle w:val="30"/>
              <w:pageBreakBefore w:val="0"/>
              <w:kinsoku/>
              <w:wordWrap/>
              <w:topLinePunct w:val="0"/>
              <w:bidi w:val="0"/>
              <w:spacing w:after="0" w:line="240" w:lineRule="auto"/>
              <w:ind w:right="0"/>
              <w:jc w:val="center"/>
              <w:rPr>
                <w:rFonts w:hint="default" w:ascii="Times New Roman" w:hAnsi="Times New Roman" w:eastAsia="SimSun" w:cs="Times New Roman"/>
                <w:color w:val="000000"/>
                <w:kern w:val="0"/>
                <w:sz w:val="21"/>
                <w:szCs w:val="21"/>
                <w:lang w:val="en-US" w:eastAsia="zh-CN" w:bidi="ar-SA"/>
              </w:rPr>
            </w:pPr>
            <w:r>
              <w:rPr>
                <w:rFonts w:hint="default" w:ascii="Times New Roman" w:hAnsi="Times New Roman" w:eastAsia="SimSun" w:cs="Times New Roman"/>
                <w:sz w:val="21"/>
                <w:szCs w:val="21"/>
              </w:rPr>
              <w:t>93.8</w:t>
            </w:r>
          </w:p>
        </w:tc>
        <w:tc>
          <w:tcPr>
            <w:tcW w:w="956" w:type="pct"/>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pStyle w:val="30"/>
              <w:pageBreakBefore w:val="0"/>
              <w:kinsoku/>
              <w:wordWrap/>
              <w:topLinePunct w:val="0"/>
              <w:bidi w:val="0"/>
              <w:spacing w:after="0" w:line="240" w:lineRule="auto"/>
              <w:ind w:right="0"/>
              <w:jc w:val="center"/>
              <w:rPr>
                <w:rFonts w:hint="default" w:ascii="Times New Roman" w:hAnsi="Times New Roman" w:eastAsia="SimSun" w:cs="Times New Roman"/>
                <w:color w:val="000000"/>
                <w:kern w:val="0"/>
                <w:sz w:val="21"/>
                <w:szCs w:val="21"/>
                <w:lang w:val="en-US" w:eastAsia="zh-CN" w:bidi="ar-SA"/>
              </w:rPr>
            </w:pPr>
            <w:r>
              <w:rPr>
                <w:rFonts w:hint="default" w:ascii="Times New Roman" w:hAnsi="Times New Roman" w:eastAsia="SimSun" w:cs="Times New Roman"/>
                <w:sz w:val="21"/>
                <w:szCs w:val="21"/>
              </w:rPr>
              <w:t>93.8</w:t>
            </w:r>
          </w:p>
        </w:tc>
        <w:tc>
          <w:tcPr>
            <w:tcW w:w="760" w:type="pct"/>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pStyle w:val="30"/>
              <w:pageBreakBefore w:val="0"/>
              <w:kinsoku/>
              <w:wordWrap/>
              <w:topLinePunct w:val="0"/>
              <w:bidi w:val="0"/>
              <w:spacing w:after="0" w:line="240" w:lineRule="auto"/>
              <w:ind w:right="0"/>
              <w:jc w:val="center"/>
              <w:rPr>
                <w:rFonts w:hint="default" w:ascii="Times New Roman" w:hAnsi="Times New Roman" w:eastAsia="SimSun" w:cs="Times New Roman"/>
                <w:color w:val="000000"/>
                <w:kern w:val="0"/>
                <w:sz w:val="21"/>
                <w:szCs w:val="21"/>
                <w:lang w:val="en-US" w:eastAsia="zh-CN" w:bidi="ar-SA"/>
              </w:rPr>
            </w:pPr>
            <w:r>
              <w:rPr>
                <w:rFonts w:hint="default" w:ascii="Times New Roman" w:hAnsi="Times New Roman" w:eastAsia="SimSun" w:cs="Times New Roman"/>
                <w:sz w:val="21"/>
                <w:szCs w:val="21"/>
              </w:rPr>
              <w:t>0 dB</w:t>
            </w:r>
          </w:p>
        </w:tc>
        <w:tc>
          <w:tcPr>
            <w:tcW w:w="717" w:type="pct"/>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pStyle w:val="30"/>
              <w:pageBreakBefore w:val="0"/>
              <w:kinsoku/>
              <w:wordWrap/>
              <w:topLinePunct w:val="0"/>
              <w:bidi w:val="0"/>
              <w:spacing w:after="0" w:line="240" w:lineRule="auto"/>
              <w:ind w:right="0"/>
              <w:jc w:val="center"/>
              <w:rPr>
                <w:rFonts w:hint="default" w:ascii="Times New Roman" w:hAnsi="Times New Roman" w:eastAsia="SimSun" w:cs="Times New Roman"/>
                <w:color w:val="000000"/>
                <w:kern w:val="0"/>
                <w:sz w:val="21"/>
                <w:szCs w:val="21"/>
                <w:lang w:val="en-US" w:eastAsia="zh-CN" w:bidi="ar-SA"/>
              </w:rPr>
            </w:pPr>
            <w:r>
              <w:rPr>
                <w:rFonts w:hint="default" w:ascii="Times New Roman" w:hAnsi="Times New Roman" w:eastAsia="SimSun" w:cs="Times New Roman"/>
                <w:sz w:val="21"/>
                <w:szCs w:val="21"/>
              </w:rPr>
              <w:t>±0.5dB</w:t>
            </w:r>
          </w:p>
        </w:tc>
        <w:tc>
          <w:tcPr>
            <w:tcW w:w="805" w:type="pct"/>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pStyle w:val="30"/>
              <w:pageBreakBefore w:val="0"/>
              <w:kinsoku/>
              <w:wordWrap/>
              <w:topLinePunct w:val="0"/>
              <w:bidi w:val="0"/>
              <w:spacing w:after="0" w:line="240" w:lineRule="auto"/>
              <w:ind w:right="0"/>
              <w:jc w:val="center"/>
              <w:rPr>
                <w:rFonts w:hint="default" w:ascii="Times New Roman" w:hAnsi="Times New Roman" w:eastAsia="SimSun" w:cs="Times New Roman"/>
                <w:color w:val="000000"/>
                <w:kern w:val="0"/>
                <w:sz w:val="21"/>
                <w:szCs w:val="21"/>
                <w:lang w:val="en-US" w:eastAsia="zh-CN" w:bidi="ar-SA"/>
              </w:rPr>
            </w:pPr>
            <w:r>
              <w:rPr>
                <w:rFonts w:hint="default" w:ascii="Times New Roman" w:hAnsi="Times New Roman" w:eastAsia="SimSun" w:cs="Times New Roman"/>
                <w:sz w:val="21"/>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15" w:type="dxa"/>
            <w:tcBorders>
              <w:top w:val="single" w:color="auto" w:sz="4" w:space="0"/>
              <w:left w:val="single" w:color="auto" w:sz="4" w:space="0"/>
              <w:bottom w:val="single" w:color="auto" w:sz="4" w:space="0"/>
              <w:right w:val="single" w:color="auto" w:sz="4" w:space="0"/>
            </w:tcBorders>
            <w:noWrap w:val="0"/>
            <w:vAlign w:val="center"/>
          </w:tcPr>
          <w:p>
            <w:pPr>
              <w:pStyle w:val="30"/>
              <w:pageBreakBefore w:val="0"/>
              <w:kinsoku/>
              <w:wordWrap/>
              <w:topLinePunct w:val="0"/>
              <w:bidi w:val="0"/>
              <w:spacing w:after="0" w:line="240" w:lineRule="auto"/>
              <w:ind w:right="0" w:rightChars="0"/>
              <w:jc w:val="center"/>
              <w:rPr>
                <w:rFonts w:hint="default" w:ascii="Times New Roman" w:hAnsi="Times New Roman" w:eastAsia="SimSun" w:cs="Times New Roman"/>
                <w:color w:val="000000"/>
                <w:kern w:val="0"/>
                <w:sz w:val="21"/>
                <w:szCs w:val="21"/>
                <w:highlight w:val="yellow"/>
                <w:lang w:val="en-US" w:eastAsia="zh-CN" w:bidi="ar-SA"/>
              </w:rPr>
            </w:pPr>
            <w:r>
              <w:rPr>
                <w:rFonts w:hint="default" w:ascii="Times New Roman" w:hAnsi="Times New Roman" w:eastAsia="SimSun" w:cs="Times New Roman"/>
                <w:sz w:val="21"/>
                <w:szCs w:val="21"/>
              </w:rPr>
              <w:t>202</w:t>
            </w:r>
            <w:r>
              <w:rPr>
                <w:rFonts w:hint="default" w:ascii="Times New Roman" w:hAnsi="Times New Roman" w:cs="Times New Roman"/>
                <w:sz w:val="21"/>
                <w:szCs w:val="21"/>
                <w:lang w:val="en-US" w:eastAsia="zh-CN"/>
              </w:rPr>
              <w:t>1.01.2</w:t>
            </w:r>
            <w:r>
              <w:rPr>
                <w:rFonts w:hint="eastAsia" w:ascii="Times New Roman" w:hAnsi="Times New Roman" w:cs="Times New Roman"/>
                <w:sz w:val="21"/>
                <w:szCs w:val="21"/>
                <w:lang w:val="en-US" w:eastAsia="zh-CN"/>
              </w:rPr>
              <w:t>6</w:t>
            </w:r>
          </w:p>
        </w:tc>
        <w:tc>
          <w:tcPr>
            <w:tcW w:w="1037" w:type="pct"/>
            <w:tcBorders>
              <w:top w:val="single" w:color="auto" w:sz="4" w:space="0"/>
              <w:left w:val="single" w:color="auto" w:sz="4" w:space="0"/>
              <w:bottom w:val="single" w:color="auto" w:sz="4" w:space="0"/>
              <w:right w:val="single" w:color="auto" w:sz="4" w:space="0"/>
            </w:tcBorders>
            <w:noWrap w:val="0"/>
            <w:vAlign w:val="center"/>
          </w:tcPr>
          <w:p>
            <w:pPr>
              <w:pStyle w:val="30"/>
              <w:pageBreakBefore w:val="0"/>
              <w:kinsoku/>
              <w:wordWrap/>
              <w:topLinePunct w:val="0"/>
              <w:bidi w:val="0"/>
              <w:spacing w:after="0" w:line="240" w:lineRule="auto"/>
              <w:ind w:right="0"/>
              <w:jc w:val="center"/>
              <w:rPr>
                <w:rFonts w:hint="default" w:ascii="Times New Roman" w:hAnsi="Times New Roman" w:eastAsia="SimSun" w:cs="Times New Roman"/>
                <w:color w:val="000000"/>
                <w:kern w:val="0"/>
                <w:sz w:val="21"/>
                <w:szCs w:val="21"/>
                <w:lang w:val="en-US" w:eastAsia="zh-CN" w:bidi="ar-SA"/>
              </w:rPr>
            </w:pPr>
            <w:r>
              <w:rPr>
                <w:rFonts w:hint="default" w:ascii="Times New Roman" w:hAnsi="Times New Roman" w:eastAsia="SimSun" w:cs="Times New Roman"/>
                <w:sz w:val="21"/>
                <w:szCs w:val="21"/>
              </w:rPr>
              <w:t>93.8</w:t>
            </w:r>
          </w:p>
        </w:tc>
        <w:tc>
          <w:tcPr>
            <w:tcW w:w="956" w:type="pct"/>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pStyle w:val="30"/>
              <w:pageBreakBefore w:val="0"/>
              <w:kinsoku/>
              <w:wordWrap/>
              <w:topLinePunct w:val="0"/>
              <w:bidi w:val="0"/>
              <w:spacing w:after="0" w:line="240" w:lineRule="auto"/>
              <w:ind w:right="0"/>
              <w:jc w:val="center"/>
              <w:rPr>
                <w:rFonts w:hint="default" w:ascii="Times New Roman" w:hAnsi="Times New Roman" w:eastAsia="SimSun" w:cs="Times New Roman"/>
                <w:color w:val="000000"/>
                <w:kern w:val="0"/>
                <w:sz w:val="21"/>
                <w:szCs w:val="21"/>
                <w:lang w:val="en-US" w:eastAsia="zh-CN" w:bidi="ar-SA"/>
              </w:rPr>
            </w:pPr>
            <w:r>
              <w:rPr>
                <w:rFonts w:hint="default" w:ascii="Times New Roman" w:hAnsi="Times New Roman" w:eastAsia="SimSun" w:cs="Times New Roman"/>
                <w:sz w:val="21"/>
                <w:szCs w:val="21"/>
              </w:rPr>
              <w:t>93.8</w:t>
            </w:r>
          </w:p>
        </w:tc>
        <w:tc>
          <w:tcPr>
            <w:tcW w:w="760" w:type="pct"/>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pStyle w:val="30"/>
              <w:pageBreakBefore w:val="0"/>
              <w:kinsoku/>
              <w:wordWrap/>
              <w:topLinePunct w:val="0"/>
              <w:bidi w:val="0"/>
              <w:spacing w:after="0" w:line="240" w:lineRule="auto"/>
              <w:ind w:right="0"/>
              <w:jc w:val="center"/>
              <w:rPr>
                <w:rFonts w:hint="default" w:ascii="Times New Roman" w:hAnsi="Times New Roman" w:eastAsia="SimSun" w:cs="Times New Roman"/>
                <w:color w:val="000000"/>
                <w:kern w:val="0"/>
                <w:sz w:val="21"/>
                <w:szCs w:val="21"/>
                <w:lang w:val="en-US" w:eastAsia="zh-CN" w:bidi="ar-SA"/>
              </w:rPr>
            </w:pPr>
            <w:r>
              <w:rPr>
                <w:rFonts w:hint="default" w:ascii="Times New Roman" w:hAnsi="Times New Roman" w:eastAsia="SimSun" w:cs="Times New Roman"/>
                <w:sz w:val="21"/>
                <w:szCs w:val="21"/>
              </w:rPr>
              <w:t>0dB</w:t>
            </w:r>
          </w:p>
        </w:tc>
        <w:tc>
          <w:tcPr>
            <w:tcW w:w="717" w:type="pct"/>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pStyle w:val="30"/>
              <w:pageBreakBefore w:val="0"/>
              <w:kinsoku/>
              <w:wordWrap/>
              <w:topLinePunct w:val="0"/>
              <w:bidi w:val="0"/>
              <w:spacing w:after="0" w:line="240" w:lineRule="auto"/>
              <w:ind w:right="0"/>
              <w:jc w:val="center"/>
              <w:rPr>
                <w:rFonts w:hint="default" w:ascii="Times New Roman" w:hAnsi="Times New Roman" w:eastAsia="SimSun" w:cs="Times New Roman"/>
                <w:color w:val="000000"/>
                <w:kern w:val="0"/>
                <w:sz w:val="21"/>
                <w:szCs w:val="21"/>
                <w:lang w:val="en-US" w:eastAsia="zh-CN" w:bidi="ar-SA"/>
              </w:rPr>
            </w:pPr>
            <w:r>
              <w:rPr>
                <w:rFonts w:hint="default" w:ascii="Times New Roman" w:hAnsi="Times New Roman" w:eastAsia="SimSun" w:cs="Times New Roman"/>
                <w:sz w:val="21"/>
                <w:szCs w:val="21"/>
              </w:rPr>
              <w:t>±0.5dB</w:t>
            </w:r>
          </w:p>
        </w:tc>
        <w:tc>
          <w:tcPr>
            <w:tcW w:w="805" w:type="pct"/>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pStyle w:val="30"/>
              <w:pageBreakBefore w:val="0"/>
              <w:kinsoku/>
              <w:wordWrap/>
              <w:topLinePunct w:val="0"/>
              <w:bidi w:val="0"/>
              <w:spacing w:after="0" w:line="240" w:lineRule="auto"/>
              <w:ind w:right="0"/>
              <w:jc w:val="center"/>
              <w:rPr>
                <w:rFonts w:hint="default" w:ascii="Times New Roman" w:hAnsi="Times New Roman" w:eastAsia="SimSun" w:cs="Times New Roman"/>
                <w:color w:val="000000"/>
                <w:kern w:val="0"/>
                <w:sz w:val="21"/>
                <w:szCs w:val="21"/>
                <w:lang w:val="en-US" w:eastAsia="zh-CN" w:bidi="ar-SA"/>
              </w:rPr>
            </w:pPr>
            <w:r>
              <w:rPr>
                <w:rFonts w:hint="default" w:ascii="Times New Roman" w:hAnsi="Times New Roman" w:eastAsia="SimSun" w:cs="Times New Roman"/>
                <w:sz w:val="21"/>
                <w:szCs w:val="21"/>
              </w:rPr>
              <w:t>合格</w:t>
            </w:r>
          </w:p>
        </w:tc>
      </w:tr>
    </w:tbl>
    <w:p>
      <w:pPr>
        <w:spacing w:line="480" w:lineRule="exact"/>
        <w:ind w:firstLine="480" w:firstLineChars="200"/>
        <w:rPr>
          <w:rFonts w:ascii="Times New Roman" w:hAnsi="Times New Roman" w:cs="Times New Roman" w:eastAsiaTheme="minorEastAsia"/>
          <w:spacing w:val="0"/>
          <w:w w:val="100"/>
          <w:sz w:val="24"/>
          <w:szCs w:val="24"/>
        </w:rPr>
        <w:sectPr>
          <w:pgSz w:w="11906" w:h="16838"/>
          <w:pgMar w:top="1417" w:right="1417" w:bottom="1417" w:left="1531" w:header="720" w:footer="720" w:gutter="0"/>
          <w:pgBorders>
            <w:top w:val="none" w:sz="0" w:space="0"/>
            <w:left w:val="none" w:sz="0" w:space="0"/>
            <w:bottom w:val="none" w:sz="0" w:space="0"/>
            <w:right w:val="none" w:sz="0" w:space="0"/>
          </w:pgBorders>
          <w:pgNumType w:fmt="decimal"/>
          <w:cols w:space="0" w:num="1"/>
          <w:docGrid w:type="lines" w:linePitch="319" w:charSpace="0"/>
        </w:sectPr>
      </w:pPr>
    </w:p>
    <w:bookmarkEnd w:id="226"/>
    <w:p>
      <w:pPr>
        <w:pStyle w:val="3"/>
        <w:spacing w:before="0" w:after="0" w:line="480" w:lineRule="exact"/>
        <w:rPr>
          <w:rFonts w:ascii="Times New Roman" w:hAnsi="Times New Roman" w:cs="Times New Roman" w:eastAsiaTheme="minorEastAsia"/>
          <w:spacing w:val="0"/>
          <w:w w:val="100"/>
          <w:szCs w:val="28"/>
        </w:rPr>
      </w:pPr>
      <w:bookmarkStart w:id="258" w:name="_Toc11486"/>
      <w:bookmarkStart w:id="259" w:name="_Toc6894_WPSOffice_Level1"/>
      <w:bookmarkStart w:id="260" w:name="_Toc496344791"/>
      <w:bookmarkStart w:id="261" w:name="_Toc500147134"/>
      <w:bookmarkStart w:id="262" w:name="_Toc18872"/>
      <w:bookmarkStart w:id="263" w:name="_Toc10014"/>
      <w:bookmarkStart w:id="264" w:name="_Toc494204581"/>
      <w:r>
        <w:rPr>
          <w:rFonts w:hint="eastAsia" w:ascii="Times New Roman" w:hAnsi="Times New Roman" w:cs="Times New Roman" w:eastAsiaTheme="minorEastAsia"/>
          <w:spacing w:val="0"/>
          <w:w w:val="100"/>
          <w:szCs w:val="28"/>
        </w:rPr>
        <w:t>11</w:t>
      </w:r>
      <w:r>
        <w:rPr>
          <w:rFonts w:ascii="Times New Roman" w:hAnsi="Times New Roman" w:cs="Times New Roman" w:eastAsiaTheme="minorEastAsia"/>
          <w:spacing w:val="0"/>
          <w:w w:val="100"/>
          <w:szCs w:val="28"/>
        </w:rPr>
        <w:t>、 验收监测结果</w:t>
      </w:r>
      <w:bookmarkEnd w:id="258"/>
      <w:bookmarkEnd w:id="259"/>
      <w:bookmarkEnd w:id="260"/>
      <w:bookmarkEnd w:id="261"/>
      <w:bookmarkEnd w:id="262"/>
      <w:bookmarkEnd w:id="263"/>
    </w:p>
    <w:p>
      <w:pPr>
        <w:pStyle w:val="4"/>
        <w:spacing w:before="0" w:after="0" w:line="480" w:lineRule="exact"/>
        <w:rPr>
          <w:rFonts w:ascii="Times New Roman" w:hAnsi="Times New Roman" w:cs="Times New Roman" w:eastAsiaTheme="minorEastAsia"/>
          <w:spacing w:val="0"/>
          <w:w w:val="100"/>
          <w:sz w:val="28"/>
          <w:szCs w:val="28"/>
        </w:rPr>
      </w:pPr>
      <w:bookmarkStart w:id="265" w:name="_Toc27892"/>
      <w:bookmarkStart w:id="266" w:name="_Toc500147135"/>
      <w:bookmarkStart w:id="267" w:name="_Toc23526_WPSOffice_Level2"/>
      <w:bookmarkStart w:id="268" w:name="_Toc30376"/>
      <w:bookmarkStart w:id="269" w:name="_Toc8803"/>
      <w:bookmarkStart w:id="270" w:name="_Toc496344792"/>
      <w:r>
        <w:rPr>
          <w:rFonts w:hint="eastAsia" w:ascii="Times New Roman" w:hAnsi="Times New Roman" w:cs="Times New Roman" w:eastAsiaTheme="minorEastAsia"/>
          <w:spacing w:val="0"/>
          <w:w w:val="100"/>
          <w:sz w:val="28"/>
          <w:szCs w:val="28"/>
        </w:rPr>
        <w:t>11</w:t>
      </w:r>
      <w:r>
        <w:rPr>
          <w:rFonts w:ascii="Times New Roman" w:hAnsi="Times New Roman" w:cs="Times New Roman" w:eastAsiaTheme="minorEastAsia"/>
          <w:spacing w:val="0"/>
          <w:w w:val="100"/>
          <w:sz w:val="28"/>
          <w:szCs w:val="28"/>
        </w:rPr>
        <w:t>.1 生产工况</w:t>
      </w:r>
      <w:bookmarkEnd w:id="265"/>
      <w:bookmarkEnd w:id="266"/>
      <w:bookmarkEnd w:id="267"/>
      <w:bookmarkEnd w:id="268"/>
      <w:bookmarkEnd w:id="269"/>
      <w:bookmarkEnd w:id="270"/>
    </w:p>
    <w:bookmarkEnd w:id="264"/>
    <w:p>
      <w:pPr>
        <w:spacing w:line="480" w:lineRule="exact"/>
        <w:ind w:firstLine="480" w:firstLineChars="200"/>
        <w:rPr>
          <w:rFonts w:hint="eastAsia" w:ascii="Times New Roman" w:hAnsi="Times New Roman" w:cs="Times New Roman" w:eastAsiaTheme="minorEastAsia"/>
          <w:spacing w:val="0"/>
          <w:w w:val="100"/>
          <w:sz w:val="24"/>
          <w:szCs w:val="24"/>
        </w:rPr>
      </w:pPr>
      <w:r>
        <w:rPr>
          <w:rFonts w:ascii="Times New Roman" w:hAnsi="Times New Roman" w:cs="Times New Roman" w:eastAsiaTheme="minorEastAsia"/>
          <w:spacing w:val="0"/>
          <w:w w:val="100"/>
          <w:sz w:val="24"/>
          <w:szCs w:val="24"/>
        </w:rPr>
        <w:t>本验收项目验收</w:t>
      </w:r>
      <w:r>
        <w:rPr>
          <w:rFonts w:ascii="Times New Roman" w:hAnsi="Times New Roman" w:cs="Times New Roman" w:eastAsiaTheme="minorEastAsia"/>
          <w:spacing w:val="0"/>
          <w:w w:val="100"/>
          <w:sz w:val="24"/>
          <w:szCs w:val="24"/>
          <w:lang w:val="zh-CN"/>
        </w:rPr>
        <w:t>监测期间</w:t>
      </w:r>
      <w:r>
        <w:rPr>
          <w:rFonts w:hint="eastAsia" w:ascii="Times New Roman" w:hAnsi="Times New Roman" w:cs="Times New Roman" w:eastAsiaTheme="minorEastAsia"/>
          <w:spacing w:val="0"/>
          <w:w w:val="100"/>
          <w:sz w:val="24"/>
          <w:szCs w:val="24"/>
          <w:lang w:val="zh-CN"/>
        </w:rPr>
        <w:t>企业各项生产设施运行正常，生产工况大于7</w:t>
      </w:r>
      <w:r>
        <w:rPr>
          <w:rFonts w:ascii="Times New Roman" w:hAnsi="Times New Roman" w:cs="Times New Roman" w:eastAsiaTheme="minorEastAsia"/>
          <w:spacing w:val="0"/>
          <w:w w:val="100"/>
          <w:sz w:val="24"/>
          <w:szCs w:val="24"/>
          <w:lang w:val="zh-CN"/>
        </w:rPr>
        <w:t>5</w:t>
      </w:r>
      <w:r>
        <w:rPr>
          <w:rFonts w:hint="eastAsia" w:ascii="Times New Roman" w:hAnsi="Times New Roman" w:cs="Times New Roman" w:eastAsiaTheme="minorEastAsia"/>
          <w:spacing w:val="0"/>
          <w:w w:val="100"/>
          <w:sz w:val="24"/>
          <w:szCs w:val="24"/>
          <w:lang w:val="zh-CN"/>
        </w:rPr>
        <w:t>%，各污染处理设施运行正常。满足验收监测工况要求。</w:t>
      </w:r>
    </w:p>
    <w:p>
      <w:pPr>
        <w:pStyle w:val="4"/>
        <w:spacing w:before="0" w:after="0" w:line="480" w:lineRule="exact"/>
        <w:rPr>
          <w:rFonts w:ascii="Times New Roman" w:hAnsi="Times New Roman" w:cs="Times New Roman" w:eastAsiaTheme="minorEastAsia"/>
          <w:spacing w:val="0"/>
          <w:w w:val="100"/>
          <w:sz w:val="28"/>
          <w:szCs w:val="28"/>
        </w:rPr>
      </w:pPr>
      <w:bookmarkStart w:id="271" w:name="_Toc1577"/>
      <w:bookmarkStart w:id="272" w:name="_Toc30862_WPSOffice_Level2"/>
      <w:bookmarkStart w:id="273" w:name="_Toc7440"/>
      <w:bookmarkStart w:id="274" w:name="_Toc500264182"/>
      <w:bookmarkStart w:id="275" w:name="_Toc496344793"/>
      <w:bookmarkStart w:id="276" w:name="_Toc500147136"/>
      <w:r>
        <w:rPr>
          <w:rFonts w:hint="eastAsia" w:ascii="Times New Roman" w:hAnsi="Times New Roman" w:cs="Times New Roman" w:eastAsiaTheme="minorEastAsia"/>
          <w:spacing w:val="0"/>
          <w:w w:val="100"/>
          <w:sz w:val="28"/>
          <w:szCs w:val="28"/>
        </w:rPr>
        <w:t>11</w:t>
      </w:r>
      <w:r>
        <w:rPr>
          <w:rFonts w:ascii="Times New Roman" w:hAnsi="Times New Roman" w:cs="Times New Roman" w:eastAsiaTheme="minorEastAsia"/>
          <w:spacing w:val="0"/>
          <w:w w:val="100"/>
          <w:sz w:val="28"/>
          <w:szCs w:val="28"/>
        </w:rPr>
        <w:t>.2污染物达标排放监测结果</w:t>
      </w:r>
      <w:bookmarkEnd w:id="271"/>
      <w:bookmarkEnd w:id="272"/>
      <w:bookmarkEnd w:id="273"/>
    </w:p>
    <w:bookmarkEnd w:id="274"/>
    <w:bookmarkEnd w:id="275"/>
    <w:bookmarkEnd w:id="276"/>
    <w:p>
      <w:pPr>
        <w:pStyle w:val="5"/>
        <w:adjustRightInd w:val="0"/>
        <w:snapToGrid w:val="0"/>
        <w:spacing w:before="0" w:after="0" w:line="240" w:lineRule="auto"/>
        <w:rPr>
          <w:rFonts w:ascii="Times New Roman" w:hAnsi="Times New Roman" w:cs="Times New Roman" w:eastAsiaTheme="minorEastAsia"/>
          <w:b w:val="0"/>
          <w:spacing w:val="0"/>
          <w:w w:val="100"/>
          <w:sz w:val="28"/>
          <w:szCs w:val="28"/>
        </w:rPr>
      </w:pPr>
      <w:bookmarkStart w:id="277" w:name="_Toc15889"/>
      <w:bookmarkStart w:id="278" w:name="_Toc9653_WPSOffice_Level3"/>
      <w:bookmarkStart w:id="279" w:name="_Toc17607"/>
      <w:bookmarkStart w:id="280" w:name="_Toc17178_WPSOffice_Level3"/>
      <w:bookmarkStart w:id="281" w:name="_Toc31542"/>
      <w:r>
        <w:rPr>
          <w:rFonts w:hint="eastAsia" w:ascii="Times New Roman" w:hAnsi="Times New Roman" w:cs="Times New Roman" w:eastAsiaTheme="minorEastAsia"/>
          <w:bCs/>
          <w:spacing w:val="0"/>
          <w:w w:val="100"/>
          <w:sz w:val="28"/>
          <w:szCs w:val="28"/>
        </w:rPr>
        <w:t>11</w:t>
      </w:r>
      <w:r>
        <w:rPr>
          <w:rFonts w:ascii="Times New Roman" w:hAnsi="Times New Roman" w:cs="Times New Roman" w:eastAsiaTheme="minorEastAsia"/>
          <w:bCs/>
          <w:spacing w:val="0"/>
          <w:w w:val="100"/>
          <w:sz w:val="28"/>
          <w:szCs w:val="28"/>
        </w:rPr>
        <w:t>.2.1 无组织废气</w:t>
      </w:r>
      <w:bookmarkEnd w:id="277"/>
      <w:bookmarkEnd w:id="278"/>
      <w:bookmarkEnd w:id="279"/>
    </w:p>
    <w:p>
      <w:pPr>
        <w:ind w:firstLine="480" w:firstLineChars="200"/>
        <w:rPr>
          <w:rFonts w:ascii="Times New Roman" w:hAnsi="Times New Roman" w:cs="Times New Roman" w:eastAsiaTheme="minorEastAsia"/>
          <w:spacing w:val="0"/>
          <w:w w:val="100"/>
          <w:sz w:val="24"/>
          <w:szCs w:val="24"/>
        </w:rPr>
      </w:pPr>
      <w:r>
        <w:rPr>
          <w:rFonts w:ascii="Times New Roman" w:hAnsi="Times New Roman" w:cs="Times New Roman" w:eastAsiaTheme="minorEastAsia"/>
          <w:spacing w:val="0"/>
          <w:w w:val="100"/>
          <w:sz w:val="24"/>
          <w:szCs w:val="24"/>
        </w:rPr>
        <w:t>厂</w:t>
      </w:r>
      <w:r>
        <w:rPr>
          <w:rFonts w:ascii="Times New Roman" w:hAnsi="Times New Roman" w:cs="Times New Roman" w:eastAsiaTheme="minorEastAsia"/>
          <w:color w:val="000000" w:themeColor="text1"/>
          <w:spacing w:val="0"/>
          <w:w w:val="100"/>
          <w:sz w:val="24"/>
          <w:szCs w:val="24"/>
          <w14:textFill>
            <w14:solidFill>
              <w14:schemeClr w14:val="tx1"/>
            </w14:solidFill>
          </w14:textFill>
        </w:rPr>
        <w:t>界无组</w:t>
      </w:r>
      <w:r>
        <w:rPr>
          <w:rFonts w:ascii="Times New Roman" w:hAnsi="Times New Roman" w:cs="Times New Roman" w:eastAsiaTheme="minorEastAsia"/>
          <w:spacing w:val="0"/>
          <w:w w:val="100"/>
          <w:sz w:val="24"/>
          <w:szCs w:val="24"/>
        </w:rPr>
        <w:t>织废气监测与评价见表</w:t>
      </w:r>
      <w:r>
        <w:rPr>
          <w:rFonts w:hint="eastAsia" w:ascii="Times New Roman" w:hAnsi="Times New Roman" w:cs="Times New Roman" w:eastAsiaTheme="minorEastAsia"/>
          <w:spacing w:val="0"/>
          <w:w w:val="100"/>
          <w:sz w:val="24"/>
          <w:szCs w:val="24"/>
        </w:rPr>
        <w:t>11</w:t>
      </w:r>
      <w:r>
        <w:rPr>
          <w:rFonts w:ascii="Times New Roman" w:hAnsi="Times New Roman" w:cs="Times New Roman" w:eastAsiaTheme="minorEastAsia"/>
          <w:spacing w:val="0"/>
          <w:w w:val="100"/>
          <w:sz w:val="24"/>
          <w:szCs w:val="24"/>
        </w:rPr>
        <w:t>-1。</w:t>
      </w:r>
    </w:p>
    <w:p>
      <w:pPr>
        <w:ind w:firstLine="562" w:firstLineChars="200"/>
        <w:jc w:val="center"/>
        <w:rPr>
          <w:rFonts w:ascii="Times New Roman" w:hAnsi="Times New Roman" w:cs="Times New Roman" w:eastAsiaTheme="minorEastAsia"/>
          <w:b/>
          <w:bCs/>
          <w:spacing w:val="0"/>
          <w:w w:val="100"/>
          <w:sz w:val="28"/>
          <w:szCs w:val="28"/>
          <w:lang w:val="zh-CN"/>
        </w:rPr>
      </w:pPr>
      <w:bookmarkStart w:id="282" w:name="_Toc6187_WPSOffice_Level3"/>
      <w:r>
        <w:rPr>
          <w:rFonts w:ascii="Times New Roman" w:hAnsi="Times New Roman" w:cs="Times New Roman" w:eastAsiaTheme="minorEastAsia"/>
          <w:b/>
          <w:bCs/>
          <w:spacing w:val="0"/>
          <w:w w:val="100"/>
          <w:sz w:val="28"/>
          <w:szCs w:val="28"/>
        </w:rPr>
        <w:t>表</w:t>
      </w:r>
      <w:r>
        <w:rPr>
          <w:rFonts w:hint="eastAsia" w:ascii="Times New Roman" w:hAnsi="Times New Roman" w:cs="Times New Roman" w:eastAsiaTheme="minorEastAsia"/>
          <w:b/>
          <w:bCs/>
          <w:spacing w:val="0"/>
          <w:w w:val="100"/>
          <w:sz w:val="28"/>
          <w:szCs w:val="28"/>
        </w:rPr>
        <w:t>11</w:t>
      </w:r>
      <w:r>
        <w:rPr>
          <w:rFonts w:ascii="Times New Roman" w:hAnsi="Times New Roman" w:cs="Times New Roman" w:eastAsiaTheme="minorEastAsia"/>
          <w:b/>
          <w:bCs/>
          <w:spacing w:val="0"/>
          <w:w w:val="100"/>
          <w:sz w:val="28"/>
          <w:szCs w:val="28"/>
        </w:rPr>
        <w:t>-1  厂界</w:t>
      </w:r>
      <w:r>
        <w:rPr>
          <w:rFonts w:ascii="Times New Roman" w:hAnsi="Times New Roman" w:cs="Times New Roman" w:eastAsiaTheme="minorEastAsia"/>
          <w:b/>
          <w:bCs/>
          <w:spacing w:val="0"/>
          <w:w w:val="100"/>
          <w:sz w:val="28"/>
          <w:szCs w:val="28"/>
          <w:lang w:val="zh-CN"/>
        </w:rPr>
        <w:t>无组织排放废气监测结果与评价一览表</w:t>
      </w:r>
      <w:bookmarkEnd w:id="282"/>
    </w:p>
    <w:tbl>
      <w:tblPr>
        <w:tblStyle w:val="22"/>
        <w:tblpPr w:leftFromText="180" w:rightFromText="180" w:vertAnchor="text" w:tblpX="1" w:tblpY="1"/>
        <w:tblOverlap w:val="never"/>
        <w:tblW w:w="13868"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19"/>
        <w:gridCol w:w="1497"/>
        <w:gridCol w:w="1132"/>
        <w:gridCol w:w="1456"/>
        <w:gridCol w:w="1129"/>
        <w:gridCol w:w="1129"/>
        <w:gridCol w:w="1129"/>
        <w:gridCol w:w="1135"/>
        <w:gridCol w:w="1389"/>
        <w:gridCol w:w="1362"/>
        <w:gridCol w:w="169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48" w:hRule="atLeast"/>
        </w:trPr>
        <w:tc>
          <w:tcPr>
            <w:tcW w:w="819"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1"/>
                <w:szCs w:val="20"/>
              </w:rPr>
            </w:pPr>
            <w:r>
              <w:rPr>
                <w:rFonts w:ascii="Times New Roman" w:hAnsi="Times New Roman" w:cs="Times New Roman" w:eastAsiaTheme="minorEastAsia"/>
                <w:spacing w:val="0"/>
                <w:w w:val="100"/>
                <w:sz w:val="21"/>
                <w:szCs w:val="20"/>
              </w:rPr>
              <w:t>废气</w:t>
            </w:r>
          </w:p>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1"/>
                <w:szCs w:val="20"/>
              </w:rPr>
            </w:pPr>
            <w:r>
              <w:rPr>
                <w:rFonts w:ascii="Times New Roman" w:hAnsi="Times New Roman" w:cs="Times New Roman" w:eastAsiaTheme="minorEastAsia"/>
                <w:spacing w:val="0"/>
                <w:w w:val="100"/>
                <w:sz w:val="21"/>
                <w:szCs w:val="20"/>
              </w:rPr>
              <w:t>来源</w:t>
            </w:r>
          </w:p>
        </w:tc>
        <w:tc>
          <w:tcPr>
            <w:tcW w:w="1497"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1"/>
                <w:szCs w:val="20"/>
              </w:rPr>
            </w:pPr>
            <w:r>
              <w:rPr>
                <w:rFonts w:ascii="Times New Roman" w:hAnsi="Times New Roman" w:cs="Times New Roman" w:eastAsiaTheme="minorEastAsia"/>
                <w:spacing w:val="0"/>
                <w:w w:val="100"/>
                <w:sz w:val="21"/>
                <w:szCs w:val="20"/>
              </w:rPr>
              <w:t>监测日期</w:t>
            </w:r>
          </w:p>
        </w:tc>
        <w:tc>
          <w:tcPr>
            <w:tcW w:w="1132"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1"/>
                <w:szCs w:val="20"/>
              </w:rPr>
            </w:pPr>
            <w:r>
              <w:rPr>
                <w:rFonts w:ascii="Times New Roman" w:hAnsi="Times New Roman" w:cs="Times New Roman" w:eastAsiaTheme="minorEastAsia"/>
                <w:spacing w:val="0"/>
                <w:w w:val="100"/>
                <w:sz w:val="21"/>
                <w:szCs w:val="20"/>
              </w:rPr>
              <w:t>监测</w:t>
            </w:r>
          </w:p>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1"/>
                <w:szCs w:val="20"/>
              </w:rPr>
            </w:pPr>
            <w:r>
              <w:rPr>
                <w:rFonts w:ascii="Times New Roman" w:hAnsi="Times New Roman" w:cs="Times New Roman" w:eastAsiaTheme="minorEastAsia"/>
                <w:spacing w:val="0"/>
                <w:w w:val="100"/>
                <w:sz w:val="21"/>
                <w:szCs w:val="20"/>
              </w:rPr>
              <w:t>项目</w:t>
            </w:r>
          </w:p>
        </w:tc>
        <w:tc>
          <w:tcPr>
            <w:tcW w:w="1456"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1"/>
                <w:szCs w:val="20"/>
              </w:rPr>
            </w:pPr>
            <w:r>
              <w:rPr>
                <w:rFonts w:ascii="Times New Roman" w:hAnsi="Times New Roman" w:cs="Times New Roman" w:eastAsiaTheme="minorEastAsia"/>
                <w:spacing w:val="0"/>
                <w:w w:val="100"/>
                <w:sz w:val="21"/>
                <w:szCs w:val="20"/>
              </w:rPr>
              <w:t>监测点位</w:t>
            </w:r>
          </w:p>
        </w:tc>
        <w:tc>
          <w:tcPr>
            <w:tcW w:w="4522" w:type="dxa"/>
            <w:gridSpan w:val="4"/>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1"/>
                <w:szCs w:val="20"/>
              </w:rPr>
            </w:pPr>
            <w:r>
              <w:rPr>
                <w:rFonts w:ascii="Times New Roman" w:hAnsi="Times New Roman" w:cs="Times New Roman" w:eastAsiaTheme="minorEastAsia"/>
                <w:spacing w:val="0"/>
                <w:w w:val="100"/>
                <w:sz w:val="21"/>
                <w:szCs w:val="20"/>
              </w:rPr>
              <w:t>监   测   结   果   （mg/m</w:t>
            </w:r>
            <w:r>
              <w:rPr>
                <w:rFonts w:ascii="Times New Roman" w:hAnsi="Times New Roman" w:cs="Times New Roman" w:eastAsiaTheme="minorEastAsia"/>
                <w:spacing w:val="0"/>
                <w:w w:val="100"/>
                <w:sz w:val="21"/>
                <w:szCs w:val="20"/>
                <w:vertAlign w:val="superscript"/>
              </w:rPr>
              <w:t>3</w:t>
            </w:r>
            <w:r>
              <w:rPr>
                <w:rFonts w:ascii="Times New Roman" w:hAnsi="Times New Roman" w:cs="Times New Roman" w:eastAsiaTheme="minorEastAsia"/>
                <w:spacing w:val="0"/>
                <w:w w:val="100"/>
                <w:sz w:val="21"/>
                <w:szCs w:val="20"/>
              </w:rPr>
              <w:t>）</w:t>
            </w:r>
          </w:p>
        </w:tc>
        <w:tc>
          <w:tcPr>
            <w:tcW w:w="1389"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1"/>
                <w:szCs w:val="20"/>
              </w:rPr>
            </w:pPr>
            <w:r>
              <w:rPr>
                <w:rFonts w:ascii="Times New Roman" w:hAnsi="Times New Roman" w:cs="Times New Roman" w:eastAsiaTheme="minorEastAsia"/>
                <w:spacing w:val="0"/>
                <w:w w:val="100"/>
                <w:sz w:val="21"/>
                <w:szCs w:val="20"/>
              </w:rPr>
              <w:t>执行标准标准值</w:t>
            </w:r>
          </w:p>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1"/>
                <w:szCs w:val="20"/>
              </w:rPr>
            </w:pPr>
            <w:r>
              <w:rPr>
                <w:rFonts w:ascii="Times New Roman" w:hAnsi="Times New Roman" w:cs="Times New Roman" w:eastAsiaTheme="minorEastAsia"/>
                <w:spacing w:val="0"/>
                <w:w w:val="100"/>
                <w:sz w:val="21"/>
                <w:szCs w:val="20"/>
              </w:rPr>
              <w:t>（mg/m</w:t>
            </w:r>
            <w:r>
              <w:rPr>
                <w:rFonts w:ascii="Times New Roman" w:hAnsi="Times New Roman" w:cs="Times New Roman" w:eastAsiaTheme="minorEastAsia"/>
                <w:spacing w:val="0"/>
                <w:w w:val="100"/>
                <w:sz w:val="21"/>
                <w:szCs w:val="20"/>
                <w:vertAlign w:val="superscript"/>
              </w:rPr>
              <w:t>3</w:t>
            </w:r>
            <w:r>
              <w:rPr>
                <w:rFonts w:ascii="Times New Roman" w:hAnsi="Times New Roman" w:cs="Times New Roman" w:eastAsiaTheme="minorEastAsia"/>
                <w:spacing w:val="0"/>
                <w:w w:val="100"/>
                <w:sz w:val="21"/>
                <w:szCs w:val="20"/>
              </w:rPr>
              <w:t>）</w:t>
            </w:r>
          </w:p>
        </w:tc>
        <w:tc>
          <w:tcPr>
            <w:tcW w:w="1362"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1"/>
                <w:szCs w:val="20"/>
              </w:rPr>
            </w:pPr>
            <w:r>
              <w:rPr>
                <w:rFonts w:hint="eastAsia" w:ascii="Times New Roman" w:hAnsi="Times New Roman" w:cs="Times New Roman" w:eastAsiaTheme="minorEastAsia"/>
                <w:spacing w:val="0"/>
                <w:w w:val="100"/>
                <w:sz w:val="21"/>
                <w:szCs w:val="20"/>
              </w:rPr>
              <w:t>评价依据</w:t>
            </w:r>
          </w:p>
        </w:tc>
        <w:tc>
          <w:tcPr>
            <w:tcW w:w="1691"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1"/>
                <w:szCs w:val="20"/>
              </w:rPr>
            </w:pPr>
            <w:r>
              <w:rPr>
                <w:rFonts w:ascii="Times New Roman" w:hAnsi="Times New Roman" w:cs="Times New Roman" w:eastAsiaTheme="minorEastAsia"/>
                <w:spacing w:val="0"/>
                <w:w w:val="100"/>
                <w:sz w:val="21"/>
                <w:szCs w:val="20"/>
              </w:rPr>
              <w:t>评价结果</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48" w:hRule="atLeast"/>
        </w:trPr>
        <w:tc>
          <w:tcPr>
            <w:tcW w:w="819"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1"/>
                <w:szCs w:val="20"/>
              </w:rPr>
            </w:pPr>
          </w:p>
        </w:tc>
        <w:tc>
          <w:tcPr>
            <w:tcW w:w="1497"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1"/>
                <w:szCs w:val="20"/>
              </w:rPr>
            </w:pPr>
          </w:p>
        </w:tc>
        <w:tc>
          <w:tcPr>
            <w:tcW w:w="1132"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1"/>
                <w:szCs w:val="20"/>
              </w:rPr>
            </w:pPr>
          </w:p>
        </w:tc>
        <w:tc>
          <w:tcPr>
            <w:tcW w:w="1456"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1"/>
                <w:szCs w:val="20"/>
              </w:rPr>
            </w:pPr>
          </w:p>
        </w:tc>
        <w:tc>
          <w:tcPr>
            <w:tcW w:w="1129"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rPr>
                <w:rFonts w:ascii="Times New Roman" w:hAnsi="Times New Roman" w:cs="Times New Roman" w:eastAsiaTheme="minorEastAsia"/>
                <w:spacing w:val="0"/>
                <w:w w:val="100"/>
                <w:sz w:val="21"/>
                <w:szCs w:val="20"/>
              </w:rPr>
            </w:pPr>
            <w:r>
              <w:rPr>
                <w:rFonts w:ascii="Times New Roman" w:hAnsi="Times New Roman" w:cs="Times New Roman" w:eastAsiaTheme="minorEastAsia"/>
                <w:spacing w:val="0"/>
                <w:w w:val="100"/>
                <w:sz w:val="21"/>
                <w:szCs w:val="21"/>
              </w:rPr>
              <w:t>第1次</w:t>
            </w:r>
          </w:p>
        </w:tc>
        <w:tc>
          <w:tcPr>
            <w:tcW w:w="1129"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1"/>
                <w:szCs w:val="20"/>
              </w:rPr>
            </w:pPr>
            <w:r>
              <w:rPr>
                <w:rFonts w:ascii="Times New Roman" w:hAnsi="Times New Roman" w:cs="Times New Roman" w:eastAsiaTheme="minorEastAsia"/>
                <w:spacing w:val="0"/>
                <w:w w:val="100"/>
                <w:sz w:val="21"/>
                <w:szCs w:val="21"/>
              </w:rPr>
              <w:t>第2次</w:t>
            </w:r>
          </w:p>
        </w:tc>
        <w:tc>
          <w:tcPr>
            <w:tcW w:w="1129"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1"/>
                <w:szCs w:val="20"/>
              </w:rPr>
            </w:pPr>
            <w:r>
              <w:rPr>
                <w:rFonts w:ascii="Times New Roman" w:hAnsi="Times New Roman" w:cs="Times New Roman" w:eastAsiaTheme="minorEastAsia"/>
                <w:spacing w:val="0"/>
                <w:w w:val="100"/>
                <w:sz w:val="21"/>
                <w:szCs w:val="21"/>
              </w:rPr>
              <w:t>第3次</w:t>
            </w:r>
          </w:p>
        </w:tc>
        <w:tc>
          <w:tcPr>
            <w:tcW w:w="113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1"/>
                <w:szCs w:val="20"/>
              </w:rPr>
            </w:pPr>
            <w:r>
              <w:rPr>
                <w:rFonts w:ascii="Times New Roman" w:hAnsi="Times New Roman" w:cs="Times New Roman" w:eastAsiaTheme="minorEastAsia"/>
                <w:spacing w:val="0"/>
                <w:w w:val="100"/>
                <w:sz w:val="21"/>
                <w:szCs w:val="20"/>
              </w:rPr>
              <w:t>最大值</w:t>
            </w:r>
          </w:p>
        </w:tc>
        <w:tc>
          <w:tcPr>
            <w:tcW w:w="1389"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1"/>
                <w:szCs w:val="20"/>
              </w:rPr>
            </w:pPr>
          </w:p>
        </w:tc>
        <w:tc>
          <w:tcPr>
            <w:tcW w:w="1362"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1"/>
                <w:szCs w:val="20"/>
              </w:rPr>
            </w:pPr>
          </w:p>
        </w:tc>
        <w:tc>
          <w:tcPr>
            <w:tcW w:w="1691"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1"/>
                <w:szCs w:val="20"/>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48" w:hRule="atLeast"/>
        </w:trPr>
        <w:tc>
          <w:tcPr>
            <w:tcW w:w="819"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4"/>
                <w:szCs w:val="24"/>
              </w:rPr>
            </w:pPr>
            <w:r>
              <w:rPr>
                <w:rFonts w:ascii="Times New Roman" w:hAnsi="Times New Roman" w:cs="Times New Roman" w:eastAsiaTheme="minorEastAsia"/>
                <w:spacing w:val="0"/>
                <w:w w:val="100"/>
                <w:sz w:val="24"/>
                <w:szCs w:val="24"/>
              </w:rPr>
              <w:t>无</w:t>
            </w:r>
          </w:p>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4"/>
                <w:szCs w:val="24"/>
              </w:rPr>
            </w:pPr>
            <w:r>
              <w:rPr>
                <w:rFonts w:ascii="Times New Roman" w:hAnsi="Times New Roman" w:cs="Times New Roman" w:eastAsiaTheme="minorEastAsia"/>
                <w:spacing w:val="0"/>
                <w:w w:val="100"/>
                <w:sz w:val="24"/>
                <w:szCs w:val="24"/>
              </w:rPr>
              <w:t>组</w:t>
            </w:r>
          </w:p>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4"/>
                <w:szCs w:val="24"/>
              </w:rPr>
            </w:pPr>
            <w:r>
              <w:rPr>
                <w:rFonts w:ascii="Times New Roman" w:hAnsi="Times New Roman" w:cs="Times New Roman" w:eastAsiaTheme="minorEastAsia"/>
                <w:spacing w:val="0"/>
                <w:w w:val="100"/>
                <w:sz w:val="24"/>
                <w:szCs w:val="24"/>
              </w:rPr>
              <w:t>织</w:t>
            </w:r>
          </w:p>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4"/>
                <w:szCs w:val="24"/>
              </w:rPr>
            </w:pPr>
            <w:r>
              <w:rPr>
                <w:rFonts w:ascii="Times New Roman" w:hAnsi="Times New Roman" w:cs="Times New Roman" w:eastAsiaTheme="minorEastAsia"/>
                <w:spacing w:val="0"/>
                <w:w w:val="100"/>
                <w:sz w:val="24"/>
                <w:szCs w:val="24"/>
              </w:rPr>
              <w:t>排</w:t>
            </w:r>
          </w:p>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4"/>
                <w:szCs w:val="24"/>
              </w:rPr>
            </w:pPr>
            <w:r>
              <w:rPr>
                <w:rFonts w:ascii="Times New Roman" w:hAnsi="Times New Roman" w:cs="Times New Roman" w:eastAsiaTheme="minorEastAsia"/>
                <w:spacing w:val="0"/>
                <w:w w:val="100"/>
                <w:sz w:val="24"/>
                <w:szCs w:val="24"/>
              </w:rPr>
              <w:t>放</w:t>
            </w:r>
          </w:p>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4"/>
                <w:szCs w:val="24"/>
              </w:rPr>
            </w:pPr>
            <w:r>
              <w:rPr>
                <w:rFonts w:ascii="Times New Roman" w:hAnsi="Times New Roman" w:cs="Times New Roman" w:eastAsiaTheme="minorEastAsia"/>
                <w:spacing w:val="0"/>
                <w:w w:val="100"/>
                <w:sz w:val="24"/>
                <w:szCs w:val="24"/>
              </w:rPr>
              <w:t>废</w:t>
            </w:r>
          </w:p>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4"/>
                <w:szCs w:val="24"/>
              </w:rPr>
            </w:pPr>
            <w:r>
              <w:rPr>
                <w:rFonts w:ascii="Times New Roman" w:hAnsi="Times New Roman" w:cs="Times New Roman" w:eastAsiaTheme="minorEastAsia"/>
                <w:spacing w:val="0"/>
                <w:w w:val="100"/>
                <w:sz w:val="24"/>
                <w:szCs w:val="24"/>
              </w:rPr>
              <w:t>气</w:t>
            </w:r>
          </w:p>
          <w:p>
            <w:pPr>
              <w:keepNext w:val="0"/>
              <w:keepLines w:val="0"/>
              <w:pageBreakBefore w:val="0"/>
              <w:widowControl/>
              <w:kinsoku/>
              <w:wordWrap/>
              <w:overflowPunct/>
              <w:topLinePunct w:val="0"/>
              <w:autoSpaceDE/>
              <w:autoSpaceDN/>
              <w:bidi w:val="0"/>
              <w:adjustRightInd/>
              <w:snapToGrid/>
              <w:spacing w:line="192" w:lineRule="auto"/>
              <w:rPr>
                <w:rFonts w:ascii="Times New Roman" w:hAnsi="Times New Roman" w:cs="Times New Roman" w:eastAsiaTheme="minorEastAsia"/>
                <w:spacing w:val="0"/>
                <w:w w:val="100"/>
                <w:sz w:val="24"/>
                <w:szCs w:val="24"/>
              </w:rPr>
            </w:pPr>
          </w:p>
        </w:tc>
        <w:tc>
          <w:tcPr>
            <w:tcW w:w="1497"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4"/>
                <w:szCs w:val="24"/>
                <w:vertAlign w:val="superscript"/>
              </w:rPr>
            </w:pPr>
            <w:r>
              <w:rPr>
                <w:rFonts w:hint="eastAsia" w:ascii="Times New Roman" w:hAnsi="Times New Roman"/>
                <w:sz w:val="24"/>
                <w:szCs w:val="20"/>
              </w:rPr>
              <w:t>2021.01.25</w:t>
            </w:r>
          </w:p>
        </w:tc>
        <w:tc>
          <w:tcPr>
            <w:tcW w:w="1132"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rPr>
              <w:t>非甲烷总烃</w:t>
            </w:r>
          </w:p>
        </w:tc>
        <w:tc>
          <w:tcPr>
            <w:tcW w:w="1456"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4"/>
                <w:szCs w:val="24"/>
              </w:rPr>
            </w:pPr>
            <w:r>
              <w:rPr>
                <w:rFonts w:ascii="Times New Roman" w:hAnsi="Times New Roman" w:cs="Times New Roman" w:eastAsiaTheme="minorEastAsia"/>
                <w:spacing w:val="0"/>
                <w:w w:val="100"/>
                <w:sz w:val="24"/>
                <w:szCs w:val="24"/>
              </w:rPr>
              <w:t>参照点1#</w:t>
            </w:r>
          </w:p>
        </w:tc>
        <w:tc>
          <w:tcPr>
            <w:tcW w:w="1129"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ind w:right="142" w:rightChars="0"/>
              <w:jc w:val="center"/>
              <w:textAlignment w:val="bottom"/>
              <w:rPr>
                <w:rFonts w:ascii="Times New Roman" w:hAnsi="Times New Roman" w:cs="Times New Roman" w:eastAsiaTheme="minorEastAsia"/>
                <w:spacing w:val="0"/>
                <w:w w:val="100"/>
                <w:sz w:val="24"/>
                <w:szCs w:val="24"/>
              </w:rPr>
            </w:pPr>
            <w:r>
              <w:rPr>
                <w:rFonts w:hint="eastAsia" w:ascii="Times New Roman" w:hAnsi="Times New Roman"/>
                <w:sz w:val="24"/>
                <w:szCs w:val="20"/>
              </w:rPr>
              <w:t>0.47</w:t>
            </w:r>
          </w:p>
        </w:tc>
        <w:tc>
          <w:tcPr>
            <w:tcW w:w="1129"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ind w:right="142" w:rightChars="0"/>
              <w:jc w:val="center"/>
              <w:textAlignment w:val="bottom"/>
              <w:rPr>
                <w:rFonts w:ascii="Times New Roman" w:hAnsi="Times New Roman" w:cs="Times New Roman" w:eastAsiaTheme="minorEastAsia"/>
                <w:spacing w:val="0"/>
                <w:w w:val="100"/>
                <w:sz w:val="24"/>
                <w:szCs w:val="24"/>
              </w:rPr>
            </w:pPr>
            <w:r>
              <w:rPr>
                <w:rFonts w:hint="eastAsia" w:ascii="Times New Roman" w:hAnsi="Times New Roman"/>
                <w:sz w:val="24"/>
                <w:szCs w:val="20"/>
              </w:rPr>
              <w:t>0.44</w:t>
            </w:r>
          </w:p>
        </w:tc>
        <w:tc>
          <w:tcPr>
            <w:tcW w:w="1129"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ind w:right="142" w:rightChars="0"/>
              <w:jc w:val="center"/>
              <w:textAlignment w:val="bottom"/>
              <w:rPr>
                <w:rFonts w:ascii="Times New Roman" w:hAnsi="Times New Roman" w:cs="Times New Roman" w:eastAsiaTheme="minorEastAsia"/>
                <w:spacing w:val="0"/>
                <w:w w:val="100"/>
                <w:sz w:val="24"/>
                <w:szCs w:val="24"/>
              </w:rPr>
            </w:pPr>
            <w:r>
              <w:rPr>
                <w:rFonts w:hint="eastAsia" w:ascii="Times New Roman" w:hAnsi="Times New Roman"/>
                <w:sz w:val="24"/>
                <w:szCs w:val="20"/>
              </w:rPr>
              <w:t>0.44</w:t>
            </w:r>
          </w:p>
        </w:tc>
        <w:tc>
          <w:tcPr>
            <w:tcW w:w="113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rPr>
              <w:t>/</w:t>
            </w:r>
          </w:p>
        </w:tc>
        <w:tc>
          <w:tcPr>
            <w:tcW w:w="1389"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4"/>
                <w:szCs w:val="24"/>
              </w:rPr>
            </w:pPr>
            <w:r>
              <w:rPr>
                <w:rFonts w:ascii="Times New Roman" w:hAnsi="Times New Roman" w:cs="Times New Roman" w:eastAsiaTheme="minorEastAsia"/>
                <w:spacing w:val="0"/>
                <w:w w:val="100"/>
                <w:sz w:val="24"/>
                <w:szCs w:val="24"/>
              </w:rPr>
              <w:t>/</w:t>
            </w:r>
          </w:p>
        </w:tc>
        <w:tc>
          <w:tcPr>
            <w:tcW w:w="1362"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1"/>
                <w:szCs w:val="21"/>
              </w:rPr>
              <w:t>《合成树脂工业污染物排放标准》（GB31572-2015）</w:t>
            </w:r>
          </w:p>
        </w:tc>
        <w:tc>
          <w:tcPr>
            <w:tcW w:w="1691"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1"/>
                <w:szCs w:val="20"/>
              </w:rPr>
            </w:pPr>
            <w:r>
              <w:rPr>
                <w:rFonts w:hint="eastAsia" w:ascii="Times New Roman" w:hAnsi="Times New Roman" w:cs="Times New Roman" w:eastAsiaTheme="minorEastAsia"/>
                <w:spacing w:val="0"/>
                <w:w w:val="100"/>
                <w:sz w:val="21"/>
                <w:szCs w:val="20"/>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48" w:hRule="atLeast"/>
        </w:trPr>
        <w:tc>
          <w:tcPr>
            <w:tcW w:w="819"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4"/>
                <w:szCs w:val="24"/>
              </w:rPr>
            </w:pPr>
          </w:p>
        </w:tc>
        <w:tc>
          <w:tcPr>
            <w:tcW w:w="1497"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4"/>
                <w:szCs w:val="24"/>
              </w:rPr>
            </w:pPr>
          </w:p>
        </w:tc>
        <w:tc>
          <w:tcPr>
            <w:tcW w:w="1132"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4"/>
                <w:szCs w:val="24"/>
              </w:rPr>
            </w:pPr>
          </w:p>
        </w:tc>
        <w:tc>
          <w:tcPr>
            <w:tcW w:w="1456"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4"/>
                <w:szCs w:val="24"/>
              </w:rPr>
            </w:pPr>
            <w:r>
              <w:rPr>
                <w:rFonts w:ascii="Times New Roman" w:hAnsi="Times New Roman" w:cs="Times New Roman" w:eastAsiaTheme="minorEastAsia"/>
                <w:spacing w:val="0"/>
                <w:w w:val="100"/>
                <w:sz w:val="24"/>
                <w:szCs w:val="24"/>
              </w:rPr>
              <w:t>监测点2#</w:t>
            </w:r>
          </w:p>
        </w:tc>
        <w:tc>
          <w:tcPr>
            <w:tcW w:w="1129"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ind w:right="142" w:rightChars="0"/>
              <w:jc w:val="center"/>
              <w:textAlignment w:val="bottom"/>
              <w:rPr>
                <w:rFonts w:ascii="Times New Roman" w:hAnsi="Times New Roman" w:cs="Times New Roman" w:eastAsiaTheme="minorEastAsia"/>
                <w:spacing w:val="0"/>
                <w:w w:val="100"/>
                <w:sz w:val="24"/>
                <w:szCs w:val="24"/>
              </w:rPr>
            </w:pPr>
            <w:r>
              <w:rPr>
                <w:rFonts w:hint="eastAsia" w:ascii="Times New Roman" w:hAnsi="Times New Roman"/>
                <w:sz w:val="24"/>
                <w:szCs w:val="20"/>
              </w:rPr>
              <w:t>0.52</w:t>
            </w:r>
          </w:p>
        </w:tc>
        <w:tc>
          <w:tcPr>
            <w:tcW w:w="1129"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ind w:right="142" w:rightChars="0"/>
              <w:jc w:val="center"/>
              <w:textAlignment w:val="bottom"/>
              <w:rPr>
                <w:rFonts w:ascii="Times New Roman" w:hAnsi="Times New Roman" w:cs="Times New Roman" w:eastAsiaTheme="minorEastAsia"/>
                <w:spacing w:val="0"/>
                <w:w w:val="100"/>
                <w:sz w:val="24"/>
                <w:szCs w:val="24"/>
              </w:rPr>
            </w:pPr>
            <w:r>
              <w:rPr>
                <w:rFonts w:hint="eastAsia" w:ascii="Times New Roman" w:hAnsi="Times New Roman"/>
                <w:sz w:val="24"/>
                <w:szCs w:val="20"/>
              </w:rPr>
              <w:t>0.51</w:t>
            </w:r>
          </w:p>
        </w:tc>
        <w:tc>
          <w:tcPr>
            <w:tcW w:w="1129"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ind w:right="142" w:rightChars="0"/>
              <w:jc w:val="center"/>
              <w:textAlignment w:val="bottom"/>
              <w:rPr>
                <w:rFonts w:ascii="Times New Roman" w:hAnsi="Times New Roman" w:cs="Times New Roman" w:eastAsiaTheme="minorEastAsia"/>
                <w:spacing w:val="0"/>
                <w:w w:val="100"/>
                <w:sz w:val="24"/>
                <w:szCs w:val="24"/>
              </w:rPr>
            </w:pPr>
            <w:r>
              <w:rPr>
                <w:rFonts w:hint="eastAsia" w:ascii="Times New Roman" w:hAnsi="Times New Roman"/>
                <w:sz w:val="24"/>
                <w:szCs w:val="20"/>
              </w:rPr>
              <w:t>0.50</w:t>
            </w:r>
          </w:p>
        </w:tc>
        <w:tc>
          <w:tcPr>
            <w:tcW w:w="1135"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hint="default" w:ascii="Times New Roman" w:hAnsi="Times New Roman" w:cs="Times New Roman" w:eastAsiaTheme="minorEastAsia"/>
                <w:spacing w:val="0"/>
                <w:w w:val="100"/>
                <w:sz w:val="24"/>
                <w:szCs w:val="24"/>
                <w:lang w:val="en-US" w:eastAsia="zh-CN"/>
              </w:rPr>
            </w:pPr>
            <w:r>
              <w:rPr>
                <w:rFonts w:hint="eastAsia" w:cs="Times New Roman" w:eastAsiaTheme="minorEastAsia"/>
                <w:spacing w:val="0"/>
                <w:w w:val="100"/>
                <w:sz w:val="24"/>
                <w:szCs w:val="24"/>
                <w:lang w:val="en-US" w:eastAsia="zh-CN"/>
              </w:rPr>
              <w:t>0.52</w:t>
            </w:r>
          </w:p>
        </w:tc>
        <w:tc>
          <w:tcPr>
            <w:tcW w:w="1389"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4"/>
                <w:szCs w:val="24"/>
              </w:rPr>
            </w:pPr>
            <w:r>
              <w:rPr>
                <w:rFonts w:ascii="Times New Roman" w:hAnsi="Times New Roman" w:cs="Times New Roman" w:eastAsiaTheme="minorEastAsia"/>
                <w:spacing w:val="0"/>
                <w:w w:val="100"/>
                <w:sz w:val="24"/>
                <w:szCs w:val="24"/>
              </w:rPr>
              <w:t>≤4.0</w:t>
            </w:r>
          </w:p>
        </w:tc>
        <w:tc>
          <w:tcPr>
            <w:tcW w:w="1362"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4"/>
                <w:szCs w:val="24"/>
              </w:rPr>
            </w:pPr>
          </w:p>
        </w:tc>
        <w:tc>
          <w:tcPr>
            <w:tcW w:w="1691"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1"/>
                <w:szCs w:val="20"/>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48" w:hRule="atLeast"/>
        </w:trPr>
        <w:tc>
          <w:tcPr>
            <w:tcW w:w="819"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4"/>
                <w:szCs w:val="24"/>
              </w:rPr>
            </w:pPr>
          </w:p>
        </w:tc>
        <w:tc>
          <w:tcPr>
            <w:tcW w:w="1497"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4"/>
                <w:szCs w:val="24"/>
              </w:rPr>
            </w:pPr>
          </w:p>
        </w:tc>
        <w:tc>
          <w:tcPr>
            <w:tcW w:w="1132"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4"/>
                <w:szCs w:val="24"/>
              </w:rPr>
            </w:pPr>
          </w:p>
        </w:tc>
        <w:tc>
          <w:tcPr>
            <w:tcW w:w="1456"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4"/>
                <w:szCs w:val="24"/>
              </w:rPr>
            </w:pPr>
            <w:r>
              <w:rPr>
                <w:rFonts w:ascii="Times New Roman" w:hAnsi="Times New Roman" w:cs="Times New Roman" w:eastAsiaTheme="minorEastAsia"/>
                <w:spacing w:val="0"/>
                <w:w w:val="100"/>
                <w:sz w:val="24"/>
                <w:szCs w:val="24"/>
              </w:rPr>
              <w:t>监测点3#</w:t>
            </w:r>
          </w:p>
        </w:tc>
        <w:tc>
          <w:tcPr>
            <w:tcW w:w="1129"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ind w:right="142" w:rightChars="0"/>
              <w:jc w:val="center"/>
              <w:textAlignment w:val="bottom"/>
              <w:rPr>
                <w:rFonts w:ascii="Times New Roman" w:hAnsi="Times New Roman" w:cs="Times New Roman" w:eastAsiaTheme="minorEastAsia"/>
                <w:spacing w:val="0"/>
                <w:w w:val="100"/>
                <w:sz w:val="24"/>
                <w:szCs w:val="24"/>
              </w:rPr>
            </w:pPr>
            <w:r>
              <w:rPr>
                <w:rFonts w:hint="eastAsia" w:ascii="Times New Roman" w:hAnsi="Times New Roman"/>
                <w:sz w:val="24"/>
                <w:szCs w:val="20"/>
              </w:rPr>
              <w:t>0.49</w:t>
            </w:r>
          </w:p>
        </w:tc>
        <w:tc>
          <w:tcPr>
            <w:tcW w:w="1129"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ind w:right="142" w:rightChars="0"/>
              <w:jc w:val="center"/>
              <w:textAlignment w:val="bottom"/>
              <w:rPr>
                <w:rFonts w:ascii="Times New Roman" w:hAnsi="Times New Roman" w:cs="Times New Roman" w:eastAsiaTheme="minorEastAsia"/>
                <w:spacing w:val="0"/>
                <w:w w:val="100"/>
                <w:sz w:val="24"/>
                <w:szCs w:val="24"/>
              </w:rPr>
            </w:pPr>
            <w:r>
              <w:rPr>
                <w:rFonts w:hint="eastAsia" w:ascii="Times New Roman" w:hAnsi="Times New Roman"/>
                <w:sz w:val="24"/>
                <w:szCs w:val="20"/>
              </w:rPr>
              <w:t>0.49</w:t>
            </w:r>
          </w:p>
        </w:tc>
        <w:tc>
          <w:tcPr>
            <w:tcW w:w="1129"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ind w:right="142" w:rightChars="0"/>
              <w:jc w:val="center"/>
              <w:textAlignment w:val="bottom"/>
              <w:rPr>
                <w:rFonts w:ascii="Times New Roman" w:hAnsi="Times New Roman" w:cs="Times New Roman" w:eastAsiaTheme="minorEastAsia"/>
                <w:spacing w:val="0"/>
                <w:w w:val="100"/>
                <w:sz w:val="24"/>
                <w:szCs w:val="24"/>
              </w:rPr>
            </w:pPr>
            <w:r>
              <w:rPr>
                <w:rFonts w:hint="eastAsia" w:ascii="Times New Roman" w:hAnsi="Times New Roman"/>
                <w:sz w:val="24"/>
                <w:szCs w:val="20"/>
              </w:rPr>
              <w:t>0.49</w:t>
            </w:r>
          </w:p>
        </w:tc>
        <w:tc>
          <w:tcPr>
            <w:tcW w:w="113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4"/>
                <w:szCs w:val="24"/>
              </w:rPr>
            </w:pPr>
          </w:p>
        </w:tc>
        <w:tc>
          <w:tcPr>
            <w:tcW w:w="1389"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4"/>
                <w:szCs w:val="24"/>
              </w:rPr>
            </w:pPr>
          </w:p>
        </w:tc>
        <w:tc>
          <w:tcPr>
            <w:tcW w:w="1362"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4"/>
                <w:szCs w:val="24"/>
              </w:rPr>
            </w:pPr>
          </w:p>
        </w:tc>
        <w:tc>
          <w:tcPr>
            <w:tcW w:w="1691"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1"/>
                <w:szCs w:val="20"/>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48" w:hRule="atLeast"/>
        </w:trPr>
        <w:tc>
          <w:tcPr>
            <w:tcW w:w="819"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4"/>
                <w:szCs w:val="24"/>
              </w:rPr>
            </w:pPr>
          </w:p>
        </w:tc>
        <w:tc>
          <w:tcPr>
            <w:tcW w:w="1497"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4"/>
                <w:szCs w:val="24"/>
              </w:rPr>
            </w:pPr>
          </w:p>
        </w:tc>
        <w:tc>
          <w:tcPr>
            <w:tcW w:w="1132"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4"/>
                <w:szCs w:val="24"/>
              </w:rPr>
            </w:pPr>
          </w:p>
        </w:tc>
        <w:tc>
          <w:tcPr>
            <w:tcW w:w="1456"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4"/>
                <w:szCs w:val="24"/>
              </w:rPr>
            </w:pPr>
            <w:r>
              <w:rPr>
                <w:rFonts w:ascii="Times New Roman" w:hAnsi="Times New Roman" w:cs="Times New Roman" w:eastAsiaTheme="minorEastAsia"/>
                <w:spacing w:val="0"/>
                <w:w w:val="100"/>
                <w:sz w:val="24"/>
                <w:szCs w:val="24"/>
              </w:rPr>
              <w:t>监测点</w:t>
            </w:r>
            <w:r>
              <w:rPr>
                <w:rFonts w:hint="eastAsia" w:ascii="Times New Roman" w:hAnsi="Times New Roman" w:cs="Times New Roman" w:eastAsiaTheme="minorEastAsia"/>
                <w:spacing w:val="0"/>
                <w:w w:val="100"/>
                <w:sz w:val="24"/>
                <w:szCs w:val="24"/>
              </w:rPr>
              <w:t>4</w:t>
            </w:r>
            <w:r>
              <w:rPr>
                <w:rFonts w:ascii="Times New Roman" w:hAnsi="Times New Roman" w:cs="Times New Roman" w:eastAsiaTheme="minorEastAsia"/>
                <w:spacing w:val="0"/>
                <w:w w:val="100"/>
                <w:sz w:val="24"/>
                <w:szCs w:val="24"/>
              </w:rPr>
              <w:t>#</w:t>
            </w:r>
          </w:p>
        </w:tc>
        <w:tc>
          <w:tcPr>
            <w:tcW w:w="1129"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ind w:right="142" w:rightChars="0"/>
              <w:jc w:val="center"/>
              <w:textAlignment w:val="bottom"/>
              <w:rPr>
                <w:rFonts w:ascii="Times New Roman" w:hAnsi="Times New Roman" w:cs="Times New Roman" w:eastAsiaTheme="minorEastAsia"/>
                <w:spacing w:val="0"/>
                <w:w w:val="100"/>
                <w:sz w:val="24"/>
                <w:szCs w:val="24"/>
              </w:rPr>
            </w:pPr>
            <w:r>
              <w:rPr>
                <w:rFonts w:hint="eastAsia" w:ascii="Times New Roman" w:hAnsi="Times New Roman"/>
                <w:sz w:val="24"/>
                <w:szCs w:val="20"/>
              </w:rPr>
              <w:t>0.50</w:t>
            </w:r>
          </w:p>
        </w:tc>
        <w:tc>
          <w:tcPr>
            <w:tcW w:w="1129"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ind w:right="142" w:rightChars="0"/>
              <w:jc w:val="center"/>
              <w:textAlignment w:val="bottom"/>
              <w:rPr>
                <w:rFonts w:ascii="Times New Roman" w:hAnsi="Times New Roman" w:cs="Times New Roman" w:eastAsiaTheme="minorEastAsia"/>
                <w:spacing w:val="0"/>
                <w:w w:val="100"/>
                <w:sz w:val="24"/>
                <w:szCs w:val="24"/>
              </w:rPr>
            </w:pPr>
            <w:r>
              <w:rPr>
                <w:rFonts w:hint="eastAsia" w:ascii="Times New Roman" w:hAnsi="Times New Roman"/>
                <w:sz w:val="24"/>
                <w:szCs w:val="20"/>
              </w:rPr>
              <w:t>0.49</w:t>
            </w:r>
          </w:p>
        </w:tc>
        <w:tc>
          <w:tcPr>
            <w:tcW w:w="1129"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ind w:right="142" w:rightChars="0"/>
              <w:jc w:val="center"/>
              <w:textAlignment w:val="bottom"/>
              <w:rPr>
                <w:rFonts w:ascii="Times New Roman" w:hAnsi="Times New Roman" w:cs="Times New Roman" w:eastAsiaTheme="minorEastAsia"/>
                <w:spacing w:val="0"/>
                <w:w w:val="100"/>
                <w:sz w:val="24"/>
                <w:szCs w:val="24"/>
              </w:rPr>
            </w:pPr>
            <w:r>
              <w:rPr>
                <w:rFonts w:hint="eastAsia" w:ascii="Times New Roman" w:hAnsi="Times New Roman"/>
                <w:sz w:val="24"/>
                <w:szCs w:val="20"/>
              </w:rPr>
              <w:t>0.50</w:t>
            </w:r>
          </w:p>
        </w:tc>
        <w:tc>
          <w:tcPr>
            <w:tcW w:w="113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4"/>
                <w:szCs w:val="24"/>
              </w:rPr>
            </w:pPr>
          </w:p>
        </w:tc>
        <w:tc>
          <w:tcPr>
            <w:tcW w:w="1389"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4"/>
                <w:szCs w:val="24"/>
              </w:rPr>
            </w:pPr>
          </w:p>
        </w:tc>
        <w:tc>
          <w:tcPr>
            <w:tcW w:w="1362"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4"/>
                <w:szCs w:val="24"/>
              </w:rPr>
            </w:pPr>
          </w:p>
        </w:tc>
        <w:tc>
          <w:tcPr>
            <w:tcW w:w="1691"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1"/>
                <w:szCs w:val="20"/>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48" w:hRule="atLeast"/>
        </w:trPr>
        <w:tc>
          <w:tcPr>
            <w:tcW w:w="819"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4"/>
                <w:szCs w:val="24"/>
              </w:rPr>
            </w:pPr>
          </w:p>
        </w:tc>
        <w:tc>
          <w:tcPr>
            <w:tcW w:w="1497"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ind w:right="-2" w:rightChars="0"/>
              <w:jc w:val="center"/>
              <w:rPr>
                <w:rFonts w:ascii="Times New Roman" w:hAnsi="Times New Roman" w:cs="Times New Roman" w:eastAsiaTheme="minorEastAsia"/>
                <w:spacing w:val="0"/>
                <w:w w:val="100"/>
                <w:sz w:val="24"/>
                <w:szCs w:val="24"/>
              </w:rPr>
            </w:pPr>
            <w:r>
              <w:rPr>
                <w:rFonts w:hint="eastAsia" w:ascii="Times New Roman" w:hAnsi="Times New Roman"/>
                <w:sz w:val="24"/>
                <w:szCs w:val="20"/>
              </w:rPr>
              <w:t>2021.01.26</w:t>
            </w:r>
          </w:p>
        </w:tc>
        <w:tc>
          <w:tcPr>
            <w:tcW w:w="1132"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4"/>
                <w:szCs w:val="24"/>
              </w:rPr>
            </w:pPr>
          </w:p>
        </w:tc>
        <w:tc>
          <w:tcPr>
            <w:tcW w:w="1456"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4"/>
                <w:szCs w:val="24"/>
              </w:rPr>
            </w:pPr>
            <w:r>
              <w:rPr>
                <w:rFonts w:ascii="Times New Roman" w:hAnsi="Times New Roman" w:cs="Times New Roman" w:eastAsiaTheme="minorEastAsia"/>
                <w:spacing w:val="0"/>
                <w:w w:val="100"/>
                <w:sz w:val="24"/>
                <w:szCs w:val="24"/>
              </w:rPr>
              <w:t>参照点1#</w:t>
            </w:r>
          </w:p>
        </w:tc>
        <w:tc>
          <w:tcPr>
            <w:tcW w:w="1129"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ind w:right="142" w:rightChars="0"/>
              <w:jc w:val="center"/>
              <w:textAlignment w:val="bottom"/>
              <w:rPr>
                <w:rFonts w:ascii="Times New Roman" w:hAnsi="Times New Roman" w:cs="Times New Roman" w:eastAsiaTheme="minorEastAsia"/>
                <w:spacing w:val="0"/>
                <w:w w:val="100"/>
                <w:sz w:val="24"/>
                <w:szCs w:val="24"/>
              </w:rPr>
            </w:pPr>
            <w:r>
              <w:rPr>
                <w:rFonts w:hint="eastAsia" w:ascii="Times New Roman" w:hAnsi="Times New Roman"/>
                <w:sz w:val="24"/>
                <w:szCs w:val="20"/>
              </w:rPr>
              <w:t>0.40</w:t>
            </w:r>
          </w:p>
        </w:tc>
        <w:tc>
          <w:tcPr>
            <w:tcW w:w="1129"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ind w:right="142" w:rightChars="0"/>
              <w:jc w:val="center"/>
              <w:textAlignment w:val="bottom"/>
              <w:rPr>
                <w:rFonts w:ascii="Times New Roman" w:hAnsi="Times New Roman" w:cs="Times New Roman" w:eastAsiaTheme="minorEastAsia"/>
                <w:spacing w:val="0"/>
                <w:w w:val="100"/>
                <w:sz w:val="24"/>
                <w:szCs w:val="24"/>
              </w:rPr>
            </w:pPr>
            <w:r>
              <w:rPr>
                <w:rFonts w:hint="eastAsia" w:ascii="Times New Roman" w:hAnsi="Times New Roman"/>
                <w:sz w:val="24"/>
                <w:szCs w:val="20"/>
              </w:rPr>
              <w:t>0.40</w:t>
            </w:r>
          </w:p>
        </w:tc>
        <w:tc>
          <w:tcPr>
            <w:tcW w:w="1129"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ind w:right="142" w:rightChars="0"/>
              <w:jc w:val="center"/>
              <w:textAlignment w:val="bottom"/>
              <w:rPr>
                <w:rFonts w:ascii="Times New Roman" w:hAnsi="Times New Roman" w:cs="Times New Roman" w:eastAsiaTheme="minorEastAsia"/>
                <w:spacing w:val="0"/>
                <w:w w:val="100"/>
                <w:sz w:val="24"/>
                <w:szCs w:val="24"/>
              </w:rPr>
            </w:pPr>
            <w:r>
              <w:rPr>
                <w:rFonts w:hint="eastAsia" w:ascii="Times New Roman" w:hAnsi="Times New Roman"/>
                <w:sz w:val="24"/>
                <w:szCs w:val="20"/>
              </w:rPr>
              <w:t>0.41</w:t>
            </w:r>
          </w:p>
        </w:tc>
        <w:tc>
          <w:tcPr>
            <w:tcW w:w="113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rPr>
              <w:t>/</w:t>
            </w:r>
          </w:p>
        </w:tc>
        <w:tc>
          <w:tcPr>
            <w:tcW w:w="1389"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4"/>
                <w:szCs w:val="24"/>
              </w:rPr>
            </w:pPr>
            <w:r>
              <w:rPr>
                <w:rFonts w:ascii="Times New Roman" w:hAnsi="Times New Roman" w:cs="Times New Roman" w:eastAsiaTheme="minorEastAsia"/>
                <w:spacing w:val="0"/>
                <w:w w:val="100"/>
                <w:sz w:val="24"/>
                <w:szCs w:val="24"/>
              </w:rPr>
              <w:t>/</w:t>
            </w:r>
          </w:p>
        </w:tc>
        <w:tc>
          <w:tcPr>
            <w:tcW w:w="1362"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4"/>
                <w:szCs w:val="24"/>
              </w:rPr>
            </w:pPr>
          </w:p>
        </w:tc>
        <w:tc>
          <w:tcPr>
            <w:tcW w:w="1691"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1"/>
                <w:szCs w:val="20"/>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48" w:hRule="atLeast"/>
        </w:trPr>
        <w:tc>
          <w:tcPr>
            <w:tcW w:w="819"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4"/>
                <w:szCs w:val="24"/>
              </w:rPr>
            </w:pPr>
          </w:p>
        </w:tc>
        <w:tc>
          <w:tcPr>
            <w:tcW w:w="1497"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4"/>
                <w:szCs w:val="24"/>
              </w:rPr>
            </w:pPr>
          </w:p>
        </w:tc>
        <w:tc>
          <w:tcPr>
            <w:tcW w:w="1132"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4"/>
                <w:szCs w:val="24"/>
              </w:rPr>
            </w:pPr>
          </w:p>
        </w:tc>
        <w:tc>
          <w:tcPr>
            <w:tcW w:w="1456"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4"/>
                <w:szCs w:val="24"/>
              </w:rPr>
            </w:pPr>
            <w:r>
              <w:rPr>
                <w:rFonts w:ascii="Times New Roman" w:hAnsi="Times New Roman" w:cs="Times New Roman" w:eastAsiaTheme="minorEastAsia"/>
                <w:spacing w:val="0"/>
                <w:w w:val="100"/>
                <w:sz w:val="24"/>
                <w:szCs w:val="24"/>
              </w:rPr>
              <w:t>监测点2#</w:t>
            </w:r>
          </w:p>
        </w:tc>
        <w:tc>
          <w:tcPr>
            <w:tcW w:w="1129"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ind w:right="142" w:rightChars="0"/>
              <w:jc w:val="center"/>
              <w:textAlignment w:val="bottom"/>
              <w:rPr>
                <w:rFonts w:ascii="Times New Roman" w:hAnsi="Times New Roman" w:cs="Times New Roman" w:eastAsiaTheme="minorEastAsia"/>
                <w:spacing w:val="0"/>
                <w:w w:val="100"/>
                <w:sz w:val="24"/>
                <w:szCs w:val="24"/>
              </w:rPr>
            </w:pPr>
            <w:r>
              <w:rPr>
                <w:rFonts w:hint="eastAsia" w:ascii="Times New Roman" w:hAnsi="Times New Roman"/>
                <w:sz w:val="24"/>
                <w:szCs w:val="20"/>
              </w:rPr>
              <w:t>0.47</w:t>
            </w:r>
          </w:p>
        </w:tc>
        <w:tc>
          <w:tcPr>
            <w:tcW w:w="1129"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ind w:right="142" w:rightChars="0"/>
              <w:jc w:val="center"/>
              <w:textAlignment w:val="bottom"/>
              <w:rPr>
                <w:rFonts w:ascii="Times New Roman" w:hAnsi="Times New Roman" w:cs="Times New Roman" w:eastAsiaTheme="minorEastAsia"/>
                <w:spacing w:val="0"/>
                <w:w w:val="100"/>
                <w:sz w:val="24"/>
                <w:szCs w:val="24"/>
              </w:rPr>
            </w:pPr>
            <w:r>
              <w:rPr>
                <w:rFonts w:hint="eastAsia" w:ascii="Times New Roman" w:hAnsi="Times New Roman"/>
                <w:sz w:val="24"/>
                <w:szCs w:val="20"/>
              </w:rPr>
              <w:t>0.46</w:t>
            </w:r>
          </w:p>
        </w:tc>
        <w:tc>
          <w:tcPr>
            <w:tcW w:w="1129"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ind w:right="142" w:rightChars="0"/>
              <w:jc w:val="center"/>
              <w:textAlignment w:val="bottom"/>
              <w:rPr>
                <w:rFonts w:ascii="Times New Roman" w:hAnsi="Times New Roman" w:cs="Times New Roman" w:eastAsiaTheme="minorEastAsia"/>
                <w:spacing w:val="0"/>
                <w:w w:val="100"/>
                <w:sz w:val="24"/>
                <w:szCs w:val="24"/>
              </w:rPr>
            </w:pPr>
            <w:r>
              <w:rPr>
                <w:rFonts w:hint="eastAsia" w:ascii="Times New Roman" w:hAnsi="Times New Roman"/>
                <w:sz w:val="24"/>
                <w:szCs w:val="20"/>
              </w:rPr>
              <w:t>0.45</w:t>
            </w:r>
          </w:p>
        </w:tc>
        <w:tc>
          <w:tcPr>
            <w:tcW w:w="1135"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hint="default" w:ascii="Times New Roman" w:hAnsi="Times New Roman" w:cs="Times New Roman" w:eastAsiaTheme="minorEastAsia"/>
                <w:spacing w:val="0"/>
                <w:w w:val="100"/>
                <w:sz w:val="24"/>
                <w:szCs w:val="24"/>
                <w:lang w:val="en-US" w:eastAsia="zh-CN"/>
              </w:rPr>
            </w:pPr>
            <w:r>
              <w:rPr>
                <w:rFonts w:hint="eastAsia" w:ascii="Times New Roman" w:hAnsi="Times New Roman" w:cs="Times New Roman" w:eastAsiaTheme="minorEastAsia"/>
                <w:spacing w:val="0"/>
                <w:w w:val="100"/>
                <w:sz w:val="24"/>
                <w:szCs w:val="24"/>
              </w:rPr>
              <w:t>0.</w:t>
            </w:r>
            <w:r>
              <w:rPr>
                <w:rFonts w:hint="eastAsia" w:cs="Times New Roman" w:eastAsiaTheme="minorEastAsia"/>
                <w:spacing w:val="0"/>
                <w:w w:val="100"/>
                <w:sz w:val="24"/>
                <w:szCs w:val="24"/>
                <w:lang w:val="en-US" w:eastAsia="zh-CN"/>
              </w:rPr>
              <w:t>47</w:t>
            </w:r>
          </w:p>
        </w:tc>
        <w:tc>
          <w:tcPr>
            <w:tcW w:w="1389"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4"/>
                <w:szCs w:val="24"/>
              </w:rPr>
            </w:pPr>
            <w:r>
              <w:rPr>
                <w:rFonts w:ascii="Times New Roman" w:hAnsi="Times New Roman" w:cs="Times New Roman" w:eastAsiaTheme="minorEastAsia"/>
                <w:spacing w:val="0"/>
                <w:w w:val="100"/>
                <w:sz w:val="24"/>
                <w:szCs w:val="24"/>
              </w:rPr>
              <w:t>≤4.0</w:t>
            </w:r>
          </w:p>
        </w:tc>
        <w:tc>
          <w:tcPr>
            <w:tcW w:w="1362"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4"/>
                <w:szCs w:val="24"/>
              </w:rPr>
            </w:pPr>
          </w:p>
        </w:tc>
        <w:tc>
          <w:tcPr>
            <w:tcW w:w="1691"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1"/>
                <w:szCs w:val="20"/>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48" w:hRule="atLeast"/>
        </w:trPr>
        <w:tc>
          <w:tcPr>
            <w:tcW w:w="819"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4"/>
                <w:szCs w:val="24"/>
              </w:rPr>
            </w:pPr>
          </w:p>
        </w:tc>
        <w:tc>
          <w:tcPr>
            <w:tcW w:w="1497"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4"/>
                <w:szCs w:val="24"/>
              </w:rPr>
            </w:pPr>
          </w:p>
        </w:tc>
        <w:tc>
          <w:tcPr>
            <w:tcW w:w="1132"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4"/>
                <w:szCs w:val="24"/>
              </w:rPr>
            </w:pPr>
          </w:p>
        </w:tc>
        <w:tc>
          <w:tcPr>
            <w:tcW w:w="1456"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4"/>
                <w:szCs w:val="24"/>
              </w:rPr>
            </w:pPr>
            <w:r>
              <w:rPr>
                <w:rFonts w:ascii="Times New Roman" w:hAnsi="Times New Roman" w:cs="Times New Roman" w:eastAsiaTheme="minorEastAsia"/>
                <w:spacing w:val="0"/>
                <w:w w:val="100"/>
                <w:sz w:val="24"/>
                <w:szCs w:val="24"/>
              </w:rPr>
              <w:t>监测点3#</w:t>
            </w:r>
          </w:p>
        </w:tc>
        <w:tc>
          <w:tcPr>
            <w:tcW w:w="1129"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ind w:right="142" w:rightChars="0"/>
              <w:jc w:val="center"/>
              <w:textAlignment w:val="bottom"/>
              <w:rPr>
                <w:rFonts w:ascii="Times New Roman" w:hAnsi="Times New Roman" w:cs="Times New Roman" w:eastAsiaTheme="minorEastAsia"/>
                <w:spacing w:val="0"/>
                <w:w w:val="100"/>
                <w:sz w:val="24"/>
                <w:szCs w:val="24"/>
              </w:rPr>
            </w:pPr>
            <w:r>
              <w:rPr>
                <w:rFonts w:hint="eastAsia" w:ascii="Times New Roman" w:hAnsi="Times New Roman"/>
                <w:sz w:val="24"/>
                <w:szCs w:val="20"/>
              </w:rPr>
              <w:t>0.47</w:t>
            </w:r>
          </w:p>
        </w:tc>
        <w:tc>
          <w:tcPr>
            <w:tcW w:w="1129"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ind w:right="142" w:rightChars="0"/>
              <w:jc w:val="center"/>
              <w:textAlignment w:val="bottom"/>
              <w:rPr>
                <w:rFonts w:ascii="Times New Roman" w:hAnsi="Times New Roman" w:cs="Times New Roman" w:eastAsiaTheme="minorEastAsia"/>
                <w:spacing w:val="0"/>
                <w:w w:val="100"/>
                <w:sz w:val="24"/>
                <w:szCs w:val="24"/>
              </w:rPr>
            </w:pPr>
            <w:r>
              <w:rPr>
                <w:rFonts w:hint="eastAsia" w:ascii="Times New Roman" w:hAnsi="Times New Roman"/>
                <w:sz w:val="24"/>
                <w:szCs w:val="20"/>
              </w:rPr>
              <w:t>0.47</w:t>
            </w:r>
          </w:p>
        </w:tc>
        <w:tc>
          <w:tcPr>
            <w:tcW w:w="1129"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ind w:right="142" w:rightChars="0"/>
              <w:jc w:val="center"/>
              <w:textAlignment w:val="bottom"/>
              <w:rPr>
                <w:rFonts w:ascii="Times New Roman" w:hAnsi="Times New Roman" w:cs="Times New Roman" w:eastAsiaTheme="minorEastAsia"/>
                <w:spacing w:val="0"/>
                <w:w w:val="100"/>
                <w:sz w:val="24"/>
                <w:szCs w:val="24"/>
              </w:rPr>
            </w:pPr>
            <w:r>
              <w:rPr>
                <w:rFonts w:hint="eastAsia" w:ascii="Times New Roman" w:hAnsi="Times New Roman"/>
                <w:sz w:val="24"/>
                <w:szCs w:val="20"/>
              </w:rPr>
              <w:t>0.46</w:t>
            </w:r>
          </w:p>
        </w:tc>
        <w:tc>
          <w:tcPr>
            <w:tcW w:w="113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4"/>
                <w:szCs w:val="24"/>
              </w:rPr>
            </w:pPr>
          </w:p>
        </w:tc>
        <w:tc>
          <w:tcPr>
            <w:tcW w:w="1389"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4"/>
                <w:szCs w:val="24"/>
              </w:rPr>
            </w:pPr>
          </w:p>
        </w:tc>
        <w:tc>
          <w:tcPr>
            <w:tcW w:w="1362"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4"/>
                <w:szCs w:val="24"/>
              </w:rPr>
            </w:pPr>
          </w:p>
        </w:tc>
        <w:tc>
          <w:tcPr>
            <w:tcW w:w="1691"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1"/>
                <w:szCs w:val="20"/>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48" w:hRule="atLeast"/>
        </w:trPr>
        <w:tc>
          <w:tcPr>
            <w:tcW w:w="819"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4"/>
                <w:szCs w:val="24"/>
              </w:rPr>
            </w:pPr>
          </w:p>
        </w:tc>
        <w:tc>
          <w:tcPr>
            <w:tcW w:w="1497"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4"/>
                <w:szCs w:val="24"/>
              </w:rPr>
            </w:pPr>
          </w:p>
        </w:tc>
        <w:tc>
          <w:tcPr>
            <w:tcW w:w="1132"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4"/>
                <w:szCs w:val="24"/>
              </w:rPr>
            </w:pPr>
          </w:p>
        </w:tc>
        <w:tc>
          <w:tcPr>
            <w:tcW w:w="1456"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4"/>
                <w:szCs w:val="24"/>
              </w:rPr>
            </w:pPr>
            <w:r>
              <w:rPr>
                <w:rFonts w:ascii="Times New Roman" w:hAnsi="Times New Roman" w:cs="Times New Roman" w:eastAsiaTheme="minorEastAsia"/>
                <w:spacing w:val="0"/>
                <w:w w:val="100"/>
                <w:sz w:val="24"/>
                <w:szCs w:val="24"/>
              </w:rPr>
              <w:t>监测点</w:t>
            </w:r>
            <w:r>
              <w:rPr>
                <w:rFonts w:hint="eastAsia" w:ascii="Times New Roman" w:hAnsi="Times New Roman" w:cs="Times New Roman" w:eastAsiaTheme="minorEastAsia"/>
                <w:spacing w:val="0"/>
                <w:w w:val="100"/>
                <w:sz w:val="24"/>
                <w:szCs w:val="24"/>
              </w:rPr>
              <w:t>4</w:t>
            </w:r>
            <w:r>
              <w:rPr>
                <w:rFonts w:ascii="Times New Roman" w:hAnsi="Times New Roman" w:cs="Times New Roman" w:eastAsiaTheme="minorEastAsia"/>
                <w:spacing w:val="0"/>
                <w:w w:val="100"/>
                <w:sz w:val="24"/>
                <w:szCs w:val="24"/>
              </w:rPr>
              <w:t>#</w:t>
            </w:r>
          </w:p>
        </w:tc>
        <w:tc>
          <w:tcPr>
            <w:tcW w:w="1129"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ind w:right="142" w:rightChars="0"/>
              <w:jc w:val="center"/>
              <w:textAlignment w:val="bottom"/>
              <w:rPr>
                <w:rFonts w:ascii="Times New Roman" w:hAnsi="Times New Roman" w:cs="Times New Roman" w:eastAsiaTheme="minorEastAsia"/>
                <w:spacing w:val="0"/>
                <w:w w:val="100"/>
                <w:sz w:val="24"/>
                <w:szCs w:val="24"/>
              </w:rPr>
            </w:pPr>
            <w:r>
              <w:rPr>
                <w:rFonts w:hint="eastAsia" w:ascii="Times New Roman" w:hAnsi="Times New Roman"/>
                <w:sz w:val="24"/>
                <w:szCs w:val="20"/>
              </w:rPr>
              <w:t>0.44</w:t>
            </w:r>
          </w:p>
        </w:tc>
        <w:tc>
          <w:tcPr>
            <w:tcW w:w="1129"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ind w:right="142" w:rightChars="0"/>
              <w:jc w:val="center"/>
              <w:textAlignment w:val="bottom"/>
              <w:rPr>
                <w:rFonts w:ascii="Times New Roman" w:hAnsi="Times New Roman" w:cs="Times New Roman" w:eastAsiaTheme="minorEastAsia"/>
                <w:spacing w:val="0"/>
                <w:w w:val="100"/>
                <w:sz w:val="24"/>
                <w:szCs w:val="24"/>
              </w:rPr>
            </w:pPr>
            <w:r>
              <w:rPr>
                <w:rFonts w:hint="eastAsia" w:ascii="Times New Roman" w:hAnsi="Times New Roman"/>
                <w:sz w:val="24"/>
                <w:szCs w:val="20"/>
              </w:rPr>
              <w:t>0.45</w:t>
            </w:r>
          </w:p>
        </w:tc>
        <w:tc>
          <w:tcPr>
            <w:tcW w:w="1129"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ind w:right="142" w:rightChars="0"/>
              <w:jc w:val="center"/>
              <w:textAlignment w:val="bottom"/>
              <w:rPr>
                <w:rFonts w:ascii="Times New Roman" w:hAnsi="Times New Roman" w:cs="Times New Roman" w:eastAsiaTheme="minorEastAsia"/>
                <w:spacing w:val="0"/>
                <w:w w:val="100"/>
                <w:sz w:val="24"/>
                <w:szCs w:val="24"/>
              </w:rPr>
            </w:pPr>
            <w:r>
              <w:rPr>
                <w:rFonts w:hint="eastAsia" w:ascii="Times New Roman" w:hAnsi="Times New Roman"/>
                <w:sz w:val="24"/>
                <w:szCs w:val="20"/>
              </w:rPr>
              <w:t>0.46</w:t>
            </w:r>
          </w:p>
        </w:tc>
        <w:tc>
          <w:tcPr>
            <w:tcW w:w="113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4"/>
                <w:szCs w:val="24"/>
              </w:rPr>
            </w:pPr>
          </w:p>
        </w:tc>
        <w:tc>
          <w:tcPr>
            <w:tcW w:w="1389"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4"/>
                <w:szCs w:val="24"/>
              </w:rPr>
            </w:pPr>
          </w:p>
        </w:tc>
        <w:tc>
          <w:tcPr>
            <w:tcW w:w="1362"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4"/>
                <w:szCs w:val="24"/>
              </w:rPr>
            </w:pPr>
          </w:p>
        </w:tc>
        <w:tc>
          <w:tcPr>
            <w:tcW w:w="1691"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1"/>
                <w:szCs w:val="20"/>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48" w:hRule="atLeast"/>
        </w:trPr>
        <w:tc>
          <w:tcPr>
            <w:tcW w:w="819"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jc w:val="center"/>
              <w:rPr>
                <w:rFonts w:ascii="Times New Roman" w:hAnsi="Times New Roman" w:cs="Times New Roman" w:eastAsiaTheme="minorEastAsia"/>
                <w:spacing w:val="0"/>
                <w:w w:val="100"/>
                <w:sz w:val="24"/>
                <w:szCs w:val="24"/>
              </w:rPr>
            </w:pPr>
            <w:r>
              <w:rPr>
                <w:rFonts w:ascii="Times New Roman" w:hAnsi="Times New Roman" w:cs="Times New Roman" w:eastAsiaTheme="minorEastAsia"/>
                <w:spacing w:val="0"/>
                <w:w w:val="100"/>
                <w:sz w:val="24"/>
                <w:szCs w:val="24"/>
              </w:rPr>
              <w:t>备注</w:t>
            </w:r>
          </w:p>
        </w:tc>
        <w:tc>
          <w:tcPr>
            <w:tcW w:w="13049" w:type="dxa"/>
            <w:gridSpan w:val="10"/>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192" w:lineRule="auto"/>
              <w:rPr>
                <w:rFonts w:ascii="Times New Roman" w:hAnsi="Times New Roman" w:cs="Times New Roman" w:eastAsiaTheme="minorEastAsia"/>
                <w:spacing w:val="0"/>
                <w:w w:val="100"/>
                <w:sz w:val="21"/>
                <w:szCs w:val="20"/>
              </w:rPr>
            </w:pPr>
            <w:r>
              <w:rPr>
                <w:rFonts w:ascii="Times New Roman" w:hAnsi="Times New Roman" w:cs="Times New Roman" w:eastAsiaTheme="minorEastAsia"/>
                <w:bCs/>
                <w:color w:val="000000"/>
                <w:spacing w:val="0"/>
                <w:w w:val="100"/>
                <w:sz w:val="21"/>
                <w:szCs w:val="21"/>
              </w:rPr>
              <w:t>/</w:t>
            </w:r>
          </w:p>
        </w:tc>
      </w:tr>
    </w:tbl>
    <w:p>
      <w:pPr>
        <w:ind w:firstLine="480" w:firstLineChars="200"/>
        <w:rPr>
          <w:rFonts w:ascii="Times New Roman" w:hAnsi="Times New Roman" w:cs="Times New Roman" w:eastAsiaTheme="minorEastAsia"/>
          <w:spacing w:val="0"/>
          <w:w w:val="100"/>
          <w:sz w:val="28"/>
          <w:szCs w:val="28"/>
        </w:rPr>
      </w:pPr>
      <w:r>
        <w:rPr>
          <w:rFonts w:ascii="Times New Roman" w:hAnsi="Times New Roman" w:cs="Times New Roman" w:eastAsiaTheme="minorEastAsia"/>
          <w:spacing w:val="0"/>
          <w:w w:val="100"/>
          <w:sz w:val="24"/>
          <w:szCs w:val="24"/>
        </w:rPr>
        <w:t>监测时气象情况统计见表</w:t>
      </w:r>
      <w:r>
        <w:rPr>
          <w:rFonts w:hint="eastAsia" w:ascii="Times New Roman" w:hAnsi="Times New Roman" w:cs="Times New Roman" w:eastAsiaTheme="minorEastAsia"/>
          <w:spacing w:val="0"/>
          <w:w w:val="100"/>
          <w:sz w:val="24"/>
          <w:szCs w:val="24"/>
        </w:rPr>
        <w:t>11</w:t>
      </w:r>
      <w:r>
        <w:rPr>
          <w:rFonts w:ascii="Times New Roman" w:hAnsi="Times New Roman" w:cs="Times New Roman" w:eastAsiaTheme="minorEastAsia"/>
          <w:spacing w:val="0"/>
          <w:w w:val="100"/>
          <w:sz w:val="24"/>
          <w:szCs w:val="24"/>
        </w:rPr>
        <w:t>-2</w:t>
      </w:r>
      <w:r>
        <w:rPr>
          <w:rFonts w:ascii="Times New Roman" w:hAnsi="Times New Roman" w:cs="Times New Roman" w:eastAsiaTheme="minorEastAsia"/>
          <w:spacing w:val="0"/>
          <w:w w:val="100"/>
          <w:sz w:val="28"/>
          <w:szCs w:val="28"/>
        </w:rPr>
        <w:t>。</w:t>
      </w:r>
    </w:p>
    <w:p>
      <w:pPr>
        <w:ind w:firstLine="480" w:firstLineChars="200"/>
        <w:rPr>
          <w:rFonts w:hint="eastAsia" w:ascii="Times New Roman" w:hAnsi="Times New Roman" w:cs="Times New Roman" w:eastAsiaTheme="minorEastAsia"/>
          <w:spacing w:val="0"/>
          <w:w w:val="100"/>
          <w:sz w:val="24"/>
          <w:szCs w:val="24"/>
          <w:lang w:val="en-US" w:eastAsia="zh-CN"/>
        </w:rPr>
      </w:pPr>
    </w:p>
    <w:p>
      <w:pPr>
        <w:spacing w:line="440" w:lineRule="exact"/>
        <w:rPr>
          <w:rFonts w:ascii="Times New Roman" w:hAnsi="Times New Roman"/>
          <w:b/>
          <w:sz w:val="28"/>
          <w:szCs w:val="28"/>
        </w:rPr>
      </w:pPr>
      <w:r>
        <w:rPr>
          <w:rFonts w:ascii="Times New Roman" w:hAnsi="Times New Roman"/>
          <w:sz w:val="28"/>
          <w:szCs w:val="28"/>
        </w:rPr>
        <w:t>环境空气检测期间气象参数</w:t>
      </w:r>
    </w:p>
    <w:tbl>
      <w:tblPr>
        <w:tblStyle w:val="2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06"/>
        <w:gridCol w:w="2810"/>
        <w:gridCol w:w="2247"/>
        <w:gridCol w:w="2810"/>
        <w:gridCol w:w="2068"/>
        <w:gridCol w:w="20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76" w:type="pct"/>
            <w:noWrap w:val="0"/>
            <w:vAlign w:val="center"/>
          </w:tcPr>
          <w:p>
            <w:pPr>
              <w:ind w:right="-108"/>
              <w:jc w:val="center"/>
              <w:rPr>
                <w:rFonts w:ascii="Times New Roman" w:hAnsi="Times New Roman"/>
                <w:sz w:val="24"/>
              </w:rPr>
            </w:pPr>
            <w:r>
              <w:rPr>
                <w:rFonts w:hint="eastAsia" w:ascii="Times New Roman" w:hAnsi="SimSun"/>
                <w:sz w:val="24"/>
              </w:rPr>
              <w:t>采样</w:t>
            </w:r>
            <w:r>
              <w:rPr>
                <w:rFonts w:ascii="Times New Roman" w:hAnsi="SimSun"/>
                <w:sz w:val="24"/>
              </w:rPr>
              <w:t>日期</w:t>
            </w:r>
          </w:p>
        </w:tc>
        <w:tc>
          <w:tcPr>
            <w:tcW w:w="988" w:type="pct"/>
            <w:noWrap w:val="0"/>
            <w:vAlign w:val="center"/>
          </w:tcPr>
          <w:p>
            <w:pPr>
              <w:jc w:val="center"/>
              <w:rPr>
                <w:rFonts w:ascii="Times New Roman" w:hAnsi="Times New Roman"/>
                <w:sz w:val="24"/>
              </w:rPr>
            </w:pPr>
            <w:r>
              <w:rPr>
                <w:rFonts w:hint="eastAsia" w:ascii="Times New Roman" w:hAnsi="SimSun"/>
                <w:sz w:val="24"/>
              </w:rPr>
              <w:t>采样</w:t>
            </w:r>
            <w:r>
              <w:rPr>
                <w:rFonts w:ascii="Times New Roman" w:hAnsi="SimSun"/>
                <w:sz w:val="24"/>
              </w:rPr>
              <w:t>时间</w:t>
            </w:r>
          </w:p>
        </w:tc>
        <w:tc>
          <w:tcPr>
            <w:tcW w:w="790" w:type="pct"/>
            <w:noWrap w:val="0"/>
            <w:vAlign w:val="center"/>
          </w:tcPr>
          <w:p>
            <w:pPr>
              <w:jc w:val="center"/>
              <w:rPr>
                <w:rFonts w:ascii="Times New Roman" w:hAnsi="Times New Roman"/>
                <w:sz w:val="24"/>
              </w:rPr>
            </w:pPr>
            <w:r>
              <w:rPr>
                <w:rFonts w:ascii="Times New Roman" w:hAnsi="SimSun"/>
                <w:sz w:val="24"/>
              </w:rPr>
              <w:t>温度（</w:t>
            </w:r>
            <w:r>
              <w:rPr>
                <w:rFonts w:ascii="SimSun" w:hAnsi="SimSun"/>
                <w:sz w:val="24"/>
              </w:rPr>
              <w:t>℃</w:t>
            </w:r>
            <w:r>
              <w:rPr>
                <w:rFonts w:ascii="Times New Roman" w:hAnsi="SimSun"/>
                <w:sz w:val="24"/>
              </w:rPr>
              <w:t>）</w:t>
            </w:r>
          </w:p>
        </w:tc>
        <w:tc>
          <w:tcPr>
            <w:tcW w:w="988" w:type="pct"/>
            <w:noWrap w:val="0"/>
            <w:vAlign w:val="center"/>
          </w:tcPr>
          <w:p>
            <w:pPr>
              <w:jc w:val="center"/>
              <w:rPr>
                <w:rFonts w:ascii="Times New Roman" w:hAnsi="Times New Roman"/>
                <w:sz w:val="24"/>
              </w:rPr>
            </w:pPr>
            <w:r>
              <w:rPr>
                <w:rFonts w:ascii="Times New Roman" w:hAnsi="SimSun"/>
                <w:sz w:val="24"/>
              </w:rPr>
              <w:t>大气压（</w:t>
            </w:r>
            <w:r>
              <w:rPr>
                <w:rFonts w:ascii="Times New Roman" w:hAnsi="Times New Roman"/>
                <w:sz w:val="24"/>
              </w:rPr>
              <w:t>kPa</w:t>
            </w:r>
            <w:r>
              <w:rPr>
                <w:rFonts w:ascii="Times New Roman" w:hAnsi="SimSun"/>
                <w:sz w:val="24"/>
              </w:rPr>
              <w:t>）</w:t>
            </w:r>
          </w:p>
        </w:tc>
        <w:tc>
          <w:tcPr>
            <w:tcW w:w="727" w:type="pct"/>
            <w:noWrap w:val="0"/>
            <w:vAlign w:val="center"/>
          </w:tcPr>
          <w:p>
            <w:pPr>
              <w:jc w:val="center"/>
              <w:rPr>
                <w:rFonts w:ascii="Times New Roman" w:hAnsi="Times New Roman"/>
                <w:sz w:val="24"/>
              </w:rPr>
            </w:pPr>
            <w:r>
              <w:rPr>
                <w:rFonts w:hint="eastAsia" w:ascii="Times New Roman" w:hAnsi="Times New Roman"/>
                <w:sz w:val="24"/>
              </w:rPr>
              <w:t>风向</w:t>
            </w:r>
          </w:p>
        </w:tc>
        <w:tc>
          <w:tcPr>
            <w:tcW w:w="729" w:type="pct"/>
            <w:noWrap w:val="0"/>
            <w:vAlign w:val="center"/>
          </w:tcPr>
          <w:p>
            <w:pPr>
              <w:jc w:val="center"/>
              <w:rPr>
                <w:rFonts w:ascii="Times New Roman" w:hAnsi="Times New Roman"/>
                <w:sz w:val="24"/>
              </w:rPr>
            </w:pPr>
            <w:r>
              <w:rPr>
                <w:rFonts w:ascii="Times New Roman" w:hAnsi="SimSun"/>
                <w:sz w:val="24"/>
              </w:rPr>
              <w:t>风速（</w:t>
            </w:r>
            <w:r>
              <w:rPr>
                <w:rFonts w:ascii="Times New Roman" w:hAnsi="Times New Roman"/>
                <w:sz w:val="24"/>
              </w:rPr>
              <w:t>m/s</w:t>
            </w:r>
            <w:r>
              <w:rPr>
                <w:rFonts w:ascii="Times New Roman" w:hAnsi="SimSun"/>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76" w:type="pct"/>
            <w:vMerge w:val="restart"/>
            <w:noWrap w:val="0"/>
            <w:vAlign w:val="center"/>
          </w:tcPr>
          <w:p>
            <w:pPr>
              <w:jc w:val="center"/>
              <w:rPr>
                <w:rFonts w:ascii="Times New Roman" w:hAnsi="Times New Roman"/>
                <w:sz w:val="24"/>
              </w:rPr>
            </w:pPr>
            <w:r>
              <w:rPr>
                <w:rFonts w:hint="eastAsia" w:ascii="Times New Roman" w:hAnsi="Times New Roman"/>
                <w:sz w:val="24"/>
              </w:rPr>
              <w:t>2021.01.25</w:t>
            </w:r>
          </w:p>
        </w:tc>
        <w:tc>
          <w:tcPr>
            <w:tcW w:w="988" w:type="pct"/>
            <w:noWrap w:val="0"/>
            <w:vAlign w:val="center"/>
          </w:tcPr>
          <w:p>
            <w:pPr>
              <w:jc w:val="center"/>
              <w:rPr>
                <w:rFonts w:ascii="Times New Roman" w:hAnsi="SimSun"/>
                <w:sz w:val="24"/>
              </w:rPr>
            </w:pPr>
            <w:r>
              <w:rPr>
                <w:rFonts w:hint="eastAsia" w:ascii="Times New Roman" w:hAnsi="SimSun"/>
                <w:sz w:val="24"/>
              </w:rPr>
              <w:t>第一次</w:t>
            </w:r>
          </w:p>
        </w:tc>
        <w:tc>
          <w:tcPr>
            <w:tcW w:w="790" w:type="pct"/>
            <w:noWrap w:val="0"/>
            <w:vAlign w:val="center"/>
          </w:tcPr>
          <w:p>
            <w:pPr>
              <w:jc w:val="center"/>
              <w:rPr>
                <w:rFonts w:ascii="Times New Roman" w:hAnsi="SimSun"/>
                <w:sz w:val="24"/>
              </w:rPr>
            </w:pPr>
            <w:r>
              <w:rPr>
                <w:rFonts w:hint="eastAsia" w:ascii="Times New Roman" w:hAnsi="SimSun"/>
                <w:sz w:val="24"/>
              </w:rPr>
              <w:t>11.1</w:t>
            </w:r>
          </w:p>
        </w:tc>
        <w:tc>
          <w:tcPr>
            <w:tcW w:w="988" w:type="pct"/>
            <w:noWrap w:val="0"/>
            <w:vAlign w:val="center"/>
          </w:tcPr>
          <w:p>
            <w:pPr>
              <w:jc w:val="center"/>
              <w:rPr>
                <w:rFonts w:ascii="Times New Roman" w:hAnsi="SimSun"/>
                <w:sz w:val="24"/>
              </w:rPr>
            </w:pPr>
            <w:r>
              <w:rPr>
                <w:rFonts w:hint="eastAsia" w:ascii="Times New Roman" w:hAnsi="SimSun"/>
                <w:sz w:val="24"/>
              </w:rPr>
              <w:t>101.52</w:t>
            </w:r>
          </w:p>
        </w:tc>
        <w:tc>
          <w:tcPr>
            <w:tcW w:w="727" w:type="pct"/>
            <w:noWrap w:val="0"/>
            <w:vAlign w:val="center"/>
          </w:tcPr>
          <w:p>
            <w:pPr>
              <w:jc w:val="center"/>
              <w:rPr>
                <w:rFonts w:ascii="Times New Roman" w:hAnsi="SimSun"/>
                <w:sz w:val="24"/>
              </w:rPr>
            </w:pPr>
            <w:r>
              <w:rPr>
                <w:rFonts w:hint="eastAsia" w:ascii="Times New Roman" w:hAnsi="SimSun"/>
                <w:sz w:val="24"/>
              </w:rPr>
              <w:t>东南</w:t>
            </w:r>
          </w:p>
        </w:tc>
        <w:tc>
          <w:tcPr>
            <w:tcW w:w="729" w:type="pct"/>
            <w:noWrap w:val="0"/>
            <w:vAlign w:val="center"/>
          </w:tcPr>
          <w:p>
            <w:pPr>
              <w:jc w:val="center"/>
              <w:rPr>
                <w:rFonts w:ascii="Times New Roman" w:hAnsi="SimSun"/>
                <w:sz w:val="24"/>
              </w:rPr>
            </w:pPr>
            <w:r>
              <w:rPr>
                <w:rFonts w:hint="eastAsia" w:ascii="Times New Roman" w:hAnsi="SimSun"/>
                <w:sz w:val="24"/>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76" w:type="pct"/>
            <w:vMerge w:val="continue"/>
            <w:noWrap w:val="0"/>
            <w:vAlign w:val="center"/>
          </w:tcPr>
          <w:p>
            <w:pPr>
              <w:ind w:right="-2"/>
              <w:jc w:val="center"/>
              <w:rPr>
                <w:rFonts w:ascii="Times New Roman" w:hAnsi="Times New Roman"/>
                <w:sz w:val="24"/>
              </w:rPr>
            </w:pPr>
          </w:p>
        </w:tc>
        <w:tc>
          <w:tcPr>
            <w:tcW w:w="988" w:type="pct"/>
            <w:noWrap w:val="0"/>
            <w:vAlign w:val="center"/>
          </w:tcPr>
          <w:p>
            <w:pPr>
              <w:jc w:val="center"/>
              <w:rPr>
                <w:rFonts w:ascii="Times New Roman" w:hAnsi="SimSun"/>
                <w:sz w:val="24"/>
              </w:rPr>
            </w:pPr>
            <w:r>
              <w:rPr>
                <w:rFonts w:hint="eastAsia" w:ascii="Times New Roman" w:hAnsi="SimSun"/>
                <w:sz w:val="24"/>
              </w:rPr>
              <w:t>第二次</w:t>
            </w:r>
          </w:p>
        </w:tc>
        <w:tc>
          <w:tcPr>
            <w:tcW w:w="790" w:type="pct"/>
            <w:noWrap w:val="0"/>
            <w:vAlign w:val="center"/>
          </w:tcPr>
          <w:p>
            <w:pPr>
              <w:jc w:val="center"/>
              <w:rPr>
                <w:rFonts w:ascii="Times New Roman" w:hAnsi="SimSun"/>
                <w:sz w:val="24"/>
              </w:rPr>
            </w:pPr>
            <w:r>
              <w:rPr>
                <w:rFonts w:hint="eastAsia" w:ascii="Times New Roman" w:hAnsi="SimSun"/>
                <w:sz w:val="24"/>
              </w:rPr>
              <w:t>10.3</w:t>
            </w:r>
          </w:p>
        </w:tc>
        <w:tc>
          <w:tcPr>
            <w:tcW w:w="988" w:type="pct"/>
            <w:noWrap w:val="0"/>
            <w:vAlign w:val="center"/>
          </w:tcPr>
          <w:p>
            <w:pPr>
              <w:jc w:val="center"/>
              <w:rPr>
                <w:rFonts w:ascii="Times New Roman" w:hAnsi="SimSun"/>
                <w:sz w:val="24"/>
              </w:rPr>
            </w:pPr>
            <w:r>
              <w:rPr>
                <w:rFonts w:hint="eastAsia" w:ascii="Times New Roman" w:hAnsi="SimSun"/>
                <w:sz w:val="24"/>
              </w:rPr>
              <w:t>101.52</w:t>
            </w:r>
          </w:p>
        </w:tc>
        <w:tc>
          <w:tcPr>
            <w:tcW w:w="727" w:type="pct"/>
            <w:noWrap w:val="0"/>
            <w:vAlign w:val="center"/>
          </w:tcPr>
          <w:p>
            <w:pPr>
              <w:jc w:val="center"/>
              <w:rPr>
                <w:rFonts w:ascii="Times New Roman" w:hAnsi="SimSun"/>
                <w:sz w:val="24"/>
              </w:rPr>
            </w:pPr>
            <w:r>
              <w:rPr>
                <w:rFonts w:hint="eastAsia" w:ascii="Times New Roman" w:hAnsi="SimSun"/>
                <w:sz w:val="24"/>
              </w:rPr>
              <w:t>东南</w:t>
            </w:r>
          </w:p>
        </w:tc>
        <w:tc>
          <w:tcPr>
            <w:tcW w:w="729" w:type="pct"/>
            <w:noWrap w:val="0"/>
            <w:vAlign w:val="center"/>
          </w:tcPr>
          <w:p>
            <w:pPr>
              <w:jc w:val="center"/>
              <w:rPr>
                <w:rFonts w:ascii="Times New Roman" w:hAnsi="SimSun"/>
                <w:sz w:val="24"/>
              </w:rPr>
            </w:pPr>
            <w:r>
              <w:rPr>
                <w:rFonts w:hint="eastAsia" w:ascii="Times New Roman" w:hAnsi="SimSun"/>
                <w:sz w:val="24"/>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76" w:type="pct"/>
            <w:vMerge w:val="continue"/>
            <w:noWrap w:val="0"/>
            <w:vAlign w:val="center"/>
          </w:tcPr>
          <w:p>
            <w:pPr>
              <w:ind w:right="-2"/>
              <w:jc w:val="center"/>
              <w:rPr>
                <w:rFonts w:ascii="Times New Roman" w:hAnsi="Times New Roman"/>
                <w:sz w:val="24"/>
              </w:rPr>
            </w:pPr>
          </w:p>
        </w:tc>
        <w:tc>
          <w:tcPr>
            <w:tcW w:w="988" w:type="pct"/>
            <w:noWrap w:val="0"/>
            <w:vAlign w:val="center"/>
          </w:tcPr>
          <w:p>
            <w:pPr>
              <w:jc w:val="center"/>
              <w:rPr>
                <w:rFonts w:ascii="Times New Roman" w:hAnsi="SimSun"/>
                <w:sz w:val="24"/>
              </w:rPr>
            </w:pPr>
            <w:r>
              <w:rPr>
                <w:rFonts w:hint="eastAsia" w:ascii="Times New Roman" w:hAnsi="SimSun"/>
                <w:sz w:val="24"/>
              </w:rPr>
              <w:t>第三次</w:t>
            </w:r>
          </w:p>
        </w:tc>
        <w:tc>
          <w:tcPr>
            <w:tcW w:w="790" w:type="pct"/>
            <w:noWrap w:val="0"/>
            <w:vAlign w:val="center"/>
          </w:tcPr>
          <w:p>
            <w:pPr>
              <w:jc w:val="center"/>
              <w:rPr>
                <w:rFonts w:ascii="Times New Roman" w:hAnsi="SimSun"/>
                <w:sz w:val="24"/>
              </w:rPr>
            </w:pPr>
            <w:r>
              <w:rPr>
                <w:rFonts w:hint="eastAsia" w:ascii="Times New Roman" w:hAnsi="SimSun"/>
                <w:sz w:val="24"/>
              </w:rPr>
              <w:t>10.5</w:t>
            </w:r>
          </w:p>
        </w:tc>
        <w:tc>
          <w:tcPr>
            <w:tcW w:w="988" w:type="pct"/>
            <w:noWrap w:val="0"/>
            <w:vAlign w:val="center"/>
          </w:tcPr>
          <w:p>
            <w:pPr>
              <w:jc w:val="center"/>
              <w:rPr>
                <w:rFonts w:ascii="Times New Roman" w:hAnsi="SimSun"/>
                <w:sz w:val="24"/>
              </w:rPr>
            </w:pPr>
            <w:r>
              <w:rPr>
                <w:rFonts w:hint="eastAsia" w:ascii="Times New Roman" w:hAnsi="SimSun"/>
                <w:sz w:val="24"/>
              </w:rPr>
              <w:t>101.52</w:t>
            </w:r>
          </w:p>
        </w:tc>
        <w:tc>
          <w:tcPr>
            <w:tcW w:w="727" w:type="pct"/>
            <w:noWrap w:val="0"/>
            <w:vAlign w:val="center"/>
          </w:tcPr>
          <w:p>
            <w:pPr>
              <w:jc w:val="center"/>
              <w:rPr>
                <w:rFonts w:ascii="Times New Roman" w:hAnsi="SimSun"/>
                <w:sz w:val="24"/>
              </w:rPr>
            </w:pPr>
            <w:r>
              <w:rPr>
                <w:rFonts w:hint="eastAsia" w:ascii="Times New Roman" w:hAnsi="SimSun"/>
                <w:sz w:val="24"/>
              </w:rPr>
              <w:t>东南</w:t>
            </w:r>
          </w:p>
        </w:tc>
        <w:tc>
          <w:tcPr>
            <w:tcW w:w="729" w:type="pct"/>
            <w:noWrap w:val="0"/>
            <w:vAlign w:val="center"/>
          </w:tcPr>
          <w:p>
            <w:pPr>
              <w:jc w:val="center"/>
              <w:rPr>
                <w:rFonts w:ascii="Times New Roman" w:hAnsi="SimSun"/>
                <w:sz w:val="24"/>
              </w:rPr>
            </w:pPr>
            <w:r>
              <w:rPr>
                <w:rFonts w:hint="eastAsia" w:ascii="Times New Roman" w:hAnsi="SimSun"/>
                <w:sz w:val="24"/>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76" w:type="pct"/>
            <w:vMerge w:val="restart"/>
            <w:noWrap w:val="0"/>
            <w:vAlign w:val="center"/>
          </w:tcPr>
          <w:p>
            <w:pPr>
              <w:jc w:val="center"/>
              <w:rPr>
                <w:rFonts w:ascii="Times New Roman" w:hAnsi="Times New Roman"/>
                <w:sz w:val="24"/>
              </w:rPr>
            </w:pPr>
            <w:r>
              <w:rPr>
                <w:rFonts w:hint="eastAsia" w:ascii="Times New Roman" w:hAnsi="Times New Roman"/>
                <w:sz w:val="24"/>
              </w:rPr>
              <w:t>2021.01.26</w:t>
            </w:r>
          </w:p>
        </w:tc>
        <w:tc>
          <w:tcPr>
            <w:tcW w:w="988" w:type="pct"/>
            <w:noWrap w:val="0"/>
            <w:vAlign w:val="center"/>
          </w:tcPr>
          <w:p>
            <w:pPr>
              <w:jc w:val="center"/>
              <w:rPr>
                <w:rFonts w:ascii="Times New Roman" w:hAnsi="SimSun"/>
                <w:sz w:val="24"/>
              </w:rPr>
            </w:pPr>
            <w:r>
              <w:rPr>
                <w:rFonts w:hint="eastAsia" w:ascii="Times New Roman" w:hAnsi="SimSun"/>
                <w:sz w:val="24"/>
              </w:rPr>
              <w:t>第一次</w:t>
            </w:r>
          </w:p>
        </w:tc>
        <w:tc>
          <w:tcPr>
            <w:tcW w:w="790" w:type="pct"/>
            <w:noWrap w:val="0"/>
            <w:vAlign w:val="center"/>
          </w:tcPr>
          <w:p>
            <w:pPr>
              <w:jc w:val="center"/>
              <w:rPr>
                <w:rFonts w:ascii="Times New Roman" w:hAnsi="SimSun"/>
                <w:sz w:val="24"/>
              </w:rPr>
            </w:pPr>
            <w:r>
              <w:rPr>
                <w:rFonts w:hint="eastAsia" w:ascii="Times New Roman" w:hAnsi="SimSun"/>
                <w:sz w:val="24"/>
              </w:rPr>
              <w:t>10.5</w:t>
            </w:r>
          </w:p>
        </w:tc>
        <w:tc>
          <w:tcPr>
            <w:tcW w:w="988" w:type="pct"/>
            <w:noWrap w:val="0"/>
            <w:vAlign w:val="center"/>
          </w:tcPr>
          <w:p>
            <w:pPr>
              <w:jc w:val="center"/>
              <w:rPr>
                <w:rFonts w:ascii="Times New Roman" w:hAnsi="SimSun"/>
                <w:sz w:val="24"/>
              </w:rPr>
            </w:pPr>
            <w:r>
              <w:rPr>
                <w:rFonts w:hint="eastAsia" w:ascii="Times New Roman" w:hAnsi="SimSun"/>
                <w:sz w:val="24"/>
              </w:rPr>
              <w:t>101.67</w:t>
            </w:r>
          </w:p>
        </w:tc>
        <w:tc>
          <w:tcPr>
            <w:tcW w:w="727" w:type="pct"/>
            <w:noWrap w:val="0"/>
            <w:vAlign w:val="center"/>
          </w:tcPr>
          <w:p>
            <w:pPr>
              <w:jc w:val="center"/>
              <w:rPr>
                <w:rFonts w:ascii="Times New Roman" w:hAnsi="SimSun"/>
                <w:sz w:val="24"/>
              </w:rPr>
            </w:pPr>
            <w:r>
              <w:rPr>
                <w:rFonts w:hint="eastAsia" w:ascii="Times New Roman" w:hAnsi="SimSun"/>
                <w:sz w:val="24"/>
              </w:rPr>
              <w:t>东南</w:t>
            </w:r>
          </w:p>
        </w:tc>
        <w:tc>
          <w:tcPr>
            <w:tcW w:w="729" w:type="pct"/>
            <w:noWrap w:val="0"/>
            <w:vAlign w:val="center"/>
          </w:tcPr>
          <w:p>
            <w:pPr>
              <w:jc w:val="center"/>
              <w:rPr>
                <w:rFonts w:ascii="Times New Roman" w:hAnsi="SimSun"/>
                <w:sz w:val="24"/>
              </w:rPr>
            </w:pPr>
            <w:r>
              <w:rPr>
                <w:rFonts w:hint="eastAsia" w:ascii="Times New Roman" w:hAnsi="SimSun"/>
                <w:sz w:val="24"/>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76" w:type="pct"/>
            <w:vMerge w:val="continue"/>
            <w:noWrap w:val="0"/>
            <w:vAlign w:val="center"/>
          </w:tcPr>
          <w:p>
            <w:pPr>
              <w:ind w:right="-2"/>
              <w:jc w:val="center"/>
              <w:rPr>
                <w:rFonts w:ascii="Times New Roman" w:hAnsi="Times New Roman"/>
                <w:sz w:val="24"/>
              </w:rPr>
            </w:pPr>
          </w:p>
        </w:tc>
        <w:tc>
          <w:tcPr>
            <w:tcW w:w="988" w:type="pct"/>
            <w:noWrap w:val="0"/>
            <w:vAlign w:val="center"/>
          </w:tcPr>
          <w:p>
            <w:pPr>
              <w:jc w:val="center"/>
              <w:rPr>
                <w:rFonts w:ascii="Times New Roman" w:hAnsi="SimSun"/>
                <w:sz w:val="24"/>
              </w:rPr>
            </w:pPr>
            <w:r>
              <w:rPr>
                <w:rFonts w:hint="eastAsia" w:ascii="Times New Roman" w:hAnsi="SimSun"/>
                <w:sz w:val="24"/>
              </w:rPr>
              <w:t>第二次</w:t>
            </w:r>
          </w:p>
        </w:tc>
        <w:tc>
          <w:tcPr>
            <w:tcW w:w="790" w:type="pct"/>
            <w:noWrap w:val="0"/>
            <w:vAlign w:val="center"/>
          </w:tcPr>
          <w:p>
            <w:pPr>
              <w:jc w:val="center"/>
              <w:rPr>
                <w:rFonts w:ascii="Times New Roman" w:hAnsi="SimSun"/>
                <w:sz w:val="24"/>
              </w:rPr>
            </w:pPr>
            <w:r>
              <w:rPr>
                <w:rFonts w:hint="eastAsia" w:ascii="Times New Roman" w:hAnsi="SimSun"/>
                <w:sz w:val="24"/>
              </w:rPr>
              <w:t>11.6</w:t>
            </w:r>
          </w:p>
        </w:tc>
        <w:tc>
          <w:tcPr>
            <w:tcW w:w="988" w:type="pct"/>
            <w:noWrap w:val="0"/>
            <w:vAlign w:val="center"/>
          </w:tcPr>
          <w:p>
            <w:pPr>
              <w:jc w:val="center"/>
              <w:rPr>
                <w:rFonts w:ascii="Times New Roman" w:hAnsi="SimSun"/>
                <w:sz w:val="24"/>
              </w:rPr>
            </w:pPr>
            <w:r>
              <w:rPr>
                <w:rFonts w:hint="eastAsia" w:ascii="Times New Roman" w:hAnsi="SimSun"/>
                <w:sz w:val="24"/>
              </w:rPr>
              <w:t>101.67</w:t>
            </w:r>
          </w:p>
        </w:tc>
        <w:tc>
          <w:tcPr>
            <w:tcW w:w="727" w:type="pct"/>
            <w:noWrap w:val="0"/>
            <w:vAlign w:val="center"/>
          </w:tcPr>
          <w:p>
            <w:pPr>
              <w:jc w:val="center"/>
              <w:rPr>
                <w:rFonts w:ascii="Times New Roman" w:hAnsi="SimSun"/>
                <w:sz w:val="24"/>
              </w:rPr>
            </w:pPr>
            <w:r>
              <w:rPr>
                <w:rFonts w:hint="eastAsia" w:ascii="Times New Roman" w:hAnsi="SimSun"/>
                <w:sz w:val="24"/>
              </w:rPr>
              <w:t>东南</w:t>
            </w:r>
          </w:p>
        </w:tc>
        <w:tc>
          <w:tcPr>
            <w:tcW w:w="729" w:type="pct"/>
            <w:noWrap w:val="0"/>
            <w:vAlign w:val="center"/>
          </w:tcPr>
          <w:p>
            <w:pPr>
              <w:jc w:val="center"/>
              <w:rPr>
                <w:rFonts w:ascii="Times New Roman" w:hAnsi="SimSun"/>
                <w:sz w:val="24"/>
              </w:rPr>
            </w:pPr>
            <w:r>
              <w:rPr>
                <w:rFonts w:hint="eastAsia" w:ascii="Times New Roman" w:hAnsi="SimSun"/>
                <w:sz w:val="24"/>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76" w:type="pct"/>
            <w:vMerge w:val="continue"/>
            <w:noWrap w:val="0"/>
            <w:vAlign w:val="center"/>
          </w:tcPr>
          <w:p>
            <w:pPr>
              <w:ind w:right="-2"/>
              <w:jc w:val="center"/>
              <w:rPr>
                <w:rFonts w:ascii="Times New Roman" w:hAnsi="Times New Roman"/>
                <w:sz w:val="24"/>
              </w:rPr>
            </w:pPr>
          </w:p>
        </w:tc>
        <w:tc>
          <w:tcPr>
            <w:tcW w:w="988" w:type="pct"/>
            <w:noWrap w:val="0"/>
            <w:vAlign w:val="center"/>
          </w:tcPr>
          <w:p>
            <w:pPr>
              <w:jc w:val="center"/>
              <w:rPr>
                <w:rFonts w:ascii="Times New Roman" w:hAnsi="SimSun"/>
                <w:sz w:val="24"/>
              </w:rPr>
            </w:pPr>
            <w:r>
              <w:rPr>
                <w:rFonts w:hint="eastAsia" w:ascii="Times New Roman" w:hAnsi="SimSun"/>
                <w:sz w:val="24"/>
              </w:rPr>
              <w:t>第三次</w:t>
            </w:r>
          </w:p>
        </w:tc>
        <w:tc>
          <w:tcPr>
            <w:tcW w:w="790" w:type="pct"/>
            <w:noWrap w:val="0"/>
            <w:vAlign w:val="center"/>
          </w:tcPr>
          <w:p>
            <w:pPr>
              <w:jc w:val="center"/>
              <w:rPr>
                <w:rFonts w:ascii="Times New Roman" w:hAnsi="SimSun"/>
                <w:sz w:val="24"/>
              </w:rPr>
            </w:pPr>
            <w:r>
              <w:rPr>
                <w:rFonts w:hint="eastAsia" w:ascii="Times New Roman" w:hAnsi="SimSun"/>
                <w:sz w:val="24"/>
              </w:rPr>
              <w:t>9.6</w:t>
            </w:r>
          </w:p>
        </w:tc>
        <w:tc>
          <w:tcPr>
            <w:tcW w:w="988" w:type="pct"/>
            <w:noWrap w:val="0"/>
            <w:vAlign w:val="center"/>
          </w:tcPr>
          <w:p>
            <w:pPr>
              <w:jc w:val="center"/>
              <w:rPr>
                <w:rFonts w:ascii="Times New Roman" w:hAnsi="SimSun"/>
                <w:sz w:val="24"/>
              </w:rPr>
            </w:pPr>
            <w:r>
              <w:rPr>
                <w:rFonts w:hint="eastAsia" w:ascii="Times New Roman" w:hAnsi="SimSun"/>
                <w:sz w:val="24"/>
              </w:rPr>
              <w:t>101.67</w:t>
            </w:r>
          </w:p>
        </w:tc>
        <w:tc>
          <w:tcPr>
            <w:tcW w:w="727" w:type="pct"/>
            <w:noWrap w:val="0"/>
            <w:vAlign w:val="center"/>
          </w:tcPr>
          <w:p>
            <w:pPr>
              <w:jc w:val="center"/>
              <w:rPr>
                <w:rFonts w:ascii="Times New Roman" w:hAnsi="SimSun"/>
                <w:sz w:val="24"/>
              </w:rPr>
            </w:pPr>
            <w:r>
              <w:rPr>
                <w:rFonts w:hint="eastAsia" w:ascii="Times New Roman" w:hAnsi="SimSun"/>
                <w:sz w:val="24"/>
              </w:rPr>
              <w:t>东南</w:t>
            </w:r>
          </w:p>
        </w:tc>
        <w:tc>
          <w:tcPr>
            <w:tcW w:w="729" w:type="pct"/>
            <w:noWrap w:val="0"/>
            <w:vAlign w:val="center"/>
          </w:tcPr>
          <w:p>
            <w:pPr>
              <w:jc w:val="center"/>
              <w:rPr>
                <w:rFonts w:ascii="Times New Roman" w:hAnsi="SimSun"/>
                <w:sz w:val="24"/>
              </w:rPr>
            </w:pPr>
            <w:r>
              <w:rPr>
                <w:rFonts w:hint="eastAsia" w:ascii="Times New Roman" w:hAnsi="SimSun"/>
                <w:sz w:val="24"/>
              </w:rPr>
              <w:t>1.7</w:t>
            </w:r>
          </w:p>
        </w:tc>
      </w:tr>
    </w:tbl>
    <w:p>
      <w:pPr>
        <w:pStyle w:val="2"/>
        <w:rPr>
          <w:rFonts w:hint="eastAsia"/>
          <w:lang w:val="en-US" w:eastAsia="zh-CN"/>
        </w:rPr>
        <w:sectPr>
          <w:footerReference r:id="rId9" w:type="first"/>
          <w:headerReference r:id="rId8" w:type="default"/>
          <w:pgSz w:w="16838" w:h="11906" w:orient="landscape"/>
          <w:pgMar w:top="1531" w:right="1417" w:bottom="1417" w:left="1417" w:header="720" w:footer="720" w:gutter="0"/>
          <w:pgBorders>
            <w:top w:val="none" w:sz="0" w:space="0"/>
            <w:left w:val="none" w:sz="0" w:space="0"/>
            <w:bottom w:val="none" w:sz="0" w:space="0"/>
            <w:right w:val="none" w:sz="0" w:space="0"/>
          </w:pgBorders>
          <w:pgNumType w:fmt="decimal"/>
          <w:cols w:space="0" w:num="1"/>
          <w:docGrid w:type="lines" w:linePitch="319" w:charSpace="0"/>
        </w:sectPr>
      </w:pPr>
    </w:p>
    <w:p>
      <w:pPr>
        <w:ind w:firstLine="480" w:firstLineChars="200"/>
        <w:rPr>
          <w:rFonts w:ascii="Times New Roman" w:hAnsi="Times New Roman" w:cs="Times New Roman" w:eastAsiaTheme="minorEastAsia"/>
          <w:spacing w:val="0"/>
          <w:w w:val="100"/>
          <w:sz w:val="28"/>
          <w:szCs w:val="28"/>
        </w:rPr>
      </w:pPr>
      <w:r>
        <w:rPr>
          <w:rFonts w:ascii="Times New Roman" w:hAnsi="Times New Roman" w:cs="Times New Roman" w:eastAsiaTheme="minorEastAsia"/>
          <w:spacing w:val="0"/>
          <w:w w:val="100"/>
          <w:sz w:val="24"/>
          <w:szCs w:val="24"/>
        </w:rPr>
        <w:t>监测时气象情况统计见表</w:t>
      </w:r>
      <w:r>
        <w:rPr>
          <w:rFonts w:hint="eastAsia" w:ascii="Times New Roman" w:hAnsi="Times New Roman" w:cs="Times New Roman" w:eastAsiaTheme="minorEastAsia"/>
          <w:spacing w:val="0"/>
          <w:w w:val="100"/>
          <w:sz w:val="24"/>
          <w:szCs w:val="24"/>
        </w:rPr>
        <w:t>11</w:t>
      </w:r>
      <w:r>
        <w:rPr>
          <w:rFonts w:ascii="Times New Roman" w:hAnsi="Times New Roman" w:cs="Times New Roman" w:eastAsiaTheme="minorEastAsia"/>
          <w:spacing w:val="0"/>
          <w:w w:val="100"/>
          <w:sz w:val="24"/>
          <w:szCs w:val="24"/>
        </w:rPr>
        <w:t>-2</w:t>
      </w:r>
      <w:r>
        <w:rPr>
          <w:rFonts w:ascii="Times New Roman" w:hAnsi="Times New Roman" w:cs="Times New Roman" w:eastAsiaTheme="minorEastAsia"/>
          <w:spacing w:val="0"/>
          <w:w w:val="100"/>
          <w:sz w:val="28"/>
          <w:szCs w:val="28"/>
        </w:rPr>
        <w:t>。</w:t>
      </w:r>
    </w:p>
    <w:p>
      <w:pPr>
        <w:ind w:firstLine="492" w:firstLineChars="175"/>
        <w:jc w:val="center"/>
        <w:rPr>
          <w:rFonts w:ascii="Times New Roman" w:hAnsi="Times New Roman" w:cs="Times New Roman" w:eastAsiaTheme="minorEastAsia"/>
          <w:b/>
          <w:bCs/>
          <w:spacing w:val="0"/>
          <w:w w:val="100"/>
          <w:sz w:val="28"/>
          <w:szCs w:val="28"/>
        </w:rPr>
      </w:pPr>
      <w:bookmarkStart w:id="283" w:name="_Toc10940_WPSOffice_Level3"/>
      <w:r>
        <w:rPr>
          <w:rFonts w:ascii="Times New Roman" w:hAnsi="Times New Roman" w:cs="Times New Roman" w:eastAsiaTheme="minorEastAsia"/>
          <w:b/>
          <w:bCs/>
          <w:spacing w:val="0"/>
          <w:w w:val="100"/>
          <w:sz w:val="28"/>
          <w:szCs w:val="28"/>
        </w:rPr>
        <w:t>表</w:t>
      </w:r>
      <w:r>
        <w:rPr>
          <w:rFonts w:hint="eastAsia" w:ascii="Times New Roman" w:hAnsi="Times New Roman" w:cs="Times New Roman" w:eastAsiaTheme="minorEastAsia"/>
          <w:b/>
          <w:bCs/>
          <w:spacing w:val="0"/>
          <w:w w:val="100"/>
          <w:sz w:val="28"/>
          <w:szCs w:val="28"/>
        </w:rPr>
        <w:t>11</w:t>
      </w:r>
      <w:r>
        <w:rPr>
          <w:rFonts w:ascii="Times New Roman" w:hAnsi="Times New Roman" w:cs="Times New Roman" w:eastAsiaTheme="minorEastAsia"/>
          <w:b/>
          <w:bCs/>
          <w:spacing w:val="0"/>
          <w:w w:val="100"/>
          <w:sz w:val="28"/>
          <w:szCs w:val="28"/>
        </w:rPr>
        <w:t xml:space="preserve">-2  </w:t>
      </w:r>
      <w:r>
        <w:rPr>
          <w:rFonts w:ascii="Times New Roman" w:hAnsi="Times New Roman" w:cs="Times New Roman" w:eastAsiaTheme="minorEastAsia"/>
          <w:b/>
          <w:bCs/>
          <w:spacing w:val="0"/>
          <w:w w:val="100"/>
          <w:sz w:val="28"/>
          <w:szCs w:val="28"/>
          <w:lang w:val="zh-CN"/>
        </w:rPr>
        <w:t>气象参数一览表</w:t>
      </w:r>
      <w:bookmarkEnd w:id="283"/>
    </w:p>
    <w:tbl>
      <w:tblPr>
        <w:tblStyle w:val="22"/>
        <w:tblW w:w="9157" w:type="dxa"/>
        <w:jc w:val="center"/>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
      <w:tblGrid>
        <w:gridCol w:w="1410"/>
        <w:gridCol w:w="1455"/>
        <w:gridCol w:w="1320"/>
        <w:gridCol w:w="1222"/>
        <w:gridCol w:w="1425"/>
        <w:gridCol w:w="1380"/>
        <w:gridCol w:w="945"/>
      </w:tblGrid>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1410" w:type="dxa"/>
            <w:tcBorders>
              <w:tl2br w:val="nil"/>
              <w:tr2bl w:val="nil"/>
            </w:tcBorders>
            <w:vAlign w:val="center"/>
          </w:tcPr>
          <w:p>
            <w:pPr>
              <w:snapToGrid w:val="0"/>
              <w:spacing w:line="260" w:lineRule="exact"/>
              <w:jc w:val="center"/>
              <w:rPr>
                <w:rFonts w:ascii="Times New Roman" w:hAnsi="Times New Roman" w:cs="Times New Roman" w:eastAsiaTheme="minorEastAsia"/>
                <w:spacing w:val="0"/>
                <w:w w:val="100"/>
                <w:sz w:val="24"/>
                <w:szCs w:val="24"/>
              </w:rPr>
            </w:pPr>
            <w:r>
              <w:rPr>
                <w:rFonts w:ascii="Times New Roman" w:hAnsi="Times New Roman" w:cs="Times New Roman" w:eastAsiaTheme="minorEastAsia"/>
                <w:spacing w:val="0"/>
                <w:w w:val="100"/>
                <w:sz w:val="24"/>
                <w:szCs w:val="24"/>
              </w:rPr>
              <w:t>监测日期</w:t>
            </w:r>
          </w:p>
        </w:tc>
        <w:tc>
          <w:tcPr>
            <w:tcW w:w="1455" w:type="dxa"/>
            <w:tcBorders>
              <w:tl2br w:val="nil"/>
              <w:tr2bl w:val="nil"/>
            </w:tcBorders>
            <w:vAlign w:val="center"/>
          </w:tcPr>
          <w:p>
            <w:pPr>
              <w:snapToGrid w:val="0"/>
              <w:spacing w:line="260" w:lineRule="exact"/>
              <w:ind w:firstLine="120" w:firstLineChars="50"/>
              <w:jc w:val="center"/>
              <w:rPr>
                <w:rFonts w:ascii="Times New Roman" w:hAnsi="Times New Roman" w:cs="Times New Roman" w:eastAsiaTheme="minorEastAsia"/>
                <w:spacing w:val="0"/>
                <w:w w:val="100"/>
                <w:sz w:val="24"/>
                <w:szCs w:val="24"/>
              </w:rPr>
            </w:pPr>
            <w:r>
              <w:rPr>
                <w:rFonts w:ascii="Times New Roman" w:hAnsi="Times New Roman" w:cs="Times New Roman" w:eastAsiaTheme="minorEastAsia"/>
                <w:spacing w:val="0"/>
                <w:w w:val="100"/>
                <w:sz w:val="24"/>
                <w:szCs w:val="24"/>
              </w:rPr>
              <w:t>时间</w:t>
            </w:r>
          </w:p>
        </w:tc>
        <w:tc>
          <w:tcPr>
            <w:tcW w:w="1320" w:type="dxa"/>
            <w:tcBorders>
              <w:tl2br w:val="nil"/>
              <w:tr2bl w:val="nil"/>
            </w:tcBorders>
            <w:vAlign w:val="center"/>
          </w:tcPr>
          <w:p>
            <w:pPr>
              <w:snapToGrid w:val="0"/>
              <w:spacing w:line="260" w:lineRule="exact"/>
              <w:jc w:val="center"/>
              <w:rPr>
                <w:rFonts w:ascii="Times New Roman" w:hAnsi="Times New Roman" w:cs="Times New Roman" w:eastAsiaTheme="minorEastAsia"/>
                <w:spacing w:val="0"/>
                <w:w w:val="100"/>
                <w:sz w:val="24"/>
                <w:szCs w:val="24"/>
              </w:rPr>
            </w:pPr>
            <w:r>
              <w:rPr>
                <w:rFonts w:ascii="Times New Roman" w:hAnsi="Times New Roman" w:cs="Times New Roman" w:eastAsiaTheme="minorEastAsia"/>
                <w:spacing w:val="0"/>
                <w:w w:val="100"/>
                <w:sz w:val="24"/>
                <w:szCs w:val="24"/>
              </w:rPr>
              <w:t>气温(</w:t>
            </w:r>
            <w:r>
              <w:rPr>
                <w:rFonts w:hint="eastAsia" w:ascii="Times New Roman" w:hAnsi="Times New Roman" w:cs="Times New Roman" w:eastAsiaTheme="minorEastAsia"/>
                <w:spacing w:val="0"/>
                <w:w w:val="100"/>
                <w:sz w:val="24"/>
                <w:szCs w:val="24"/>
              </w:rPr>
              <w:t>℃</w:t>
            </w:r>
            <w:r>
              <w:rPr>
                <w:rFonts w:ascii="Times New Roman" w:hAnsi="Times New Roman" w:cs="Times New Roman" w:eastAsiaTheme="minorEastAsia"/>
                <w:spacing w:val="0"/>
                <w:w w:val="100"/>
                <w:sz w:val="24"/>
                <w:szCs w:val="24"/>
              </w:rPr>
              <w:t>)</w:t>
            </w:r>
          </w:p>
        </w:tc>
        <w:tc>
          <w:tcPr>
            <w:tcW w:w="1222" w:type="dxa"/>
            <w:tcBorders>
              <w:tl2br w:val="nil"/>
              <w:tr2bl w:val="nil"/>
            </w:tcBorders>
            <w:vAlign w:val="center"/>
          </w:tcPr>
          <w:p>
            <w:pPr>
              <w:snapToGrid w:val="0"/>
              <w:spacing w:line="260" w:lineRule="exact"/>
              <w:jc w:val="center"/>
              <w:rPr>
                <w:rFonts w:ascii="Times New Roman" w:hAnsi="Times New Roman" w:cs="Times New Roman" w:eastAsiaTheme="minorEastAsia"/>
                <w:spacing w:val="0"/>
                <w:w w:val="100"/>
                <w:sz w:val="24"/>
                <w:szCs w:val="24"/>
              </w:rPr>
            </w:pPr>
            <w:r>
              <w:rPr>
                <w:rFonts w:ascii="Times New Roman" w:hAnsi="Times New Roman" w:cs="Times New Roman" w:eastAsiaTheme="minorEastAsia"/>
                <w:spacing w:val="0"/>
                <w:w w:val="100"/>
                <w:sz w:val="24"/>
                <w:szCs w:val="24"/>
              </w:rPr>
              <w:t>天气状况</w:t>
            </w:r>
          </w:p>
        </w:tc>
        <w:tc>
          <w:tcPr>
            <w:tcW w:w="1425" w:type="dxa"/>
            <w:tcBorders>
              <w:tl2br w:val="nil"/>
              <w:tr2bl w:val="nil"/>
            </w:tcBorders>
            <w:vAlign w:val="center"/>
          </w:tcPr>
          <w:p>
            <w:pPr>
              <w:snapToGrid w:val="0"/>
              <w:spacing w:line="260" w:lineRule="exact"/>
              <w:jc w:val="center"/>
              <w:rPr>
                <w:rFonts w:ascii="Times New Roman" w:hAnsi="Times New Roman" w:cs="Times New Roman" w:eastAsiaTheme="minorEastAsia"/>
                <w:spacing w:val="0"/>
                <w:w w:val="100"/>
                <w:sz w:val="24"/>
                <w:szCs w:val="24"/>
              </w:rPr>
            </w:pPr>
            <w:r>
              <w:rPr>
                <w:rFonts w:ascii="Times New Roman" w:hAnsi="Times New Roman" w:cs="Times New Roman" w:eastAsiaTheme="minorEastAsia"/>
                <w:spacing w:val="0"/>
                <w:w w:val="100"/>
                <w:sz w:val="24"/>
                <w:szCs w:val="24"/>
              </w:rPr>
              <w:t>气压</w:t>
            </w:r>
          </w:p>
          <w:p>
            <w:pPr>
              <w:snapToGrid w:val="0"/>
              <w:spacing w:line="260" w:lineRule="exact"/>
              <w:jc w:val="center"/>
              <w:rPr>
                <w:rFonts w:ascii="Times New Roman" w:hAnsi="Times New Roman" w:cs="Times New Roman" w:eastAsiaTheme="minorEastAsia"/>
                <w:spacing w:val="0"/>
                <w:w w:val="100"/>
                <w:sz w:val="24"/>
                <w:szCs w:val="24"/>
              </w:rPr>
            </w:pPr>
            <w:r>
              <w:rPr>
                <w:rFonts w:ascii="Times New Roman" w:hAnsi="Times New Roman" w:cs="Times New Roman" w:eastAsiaTheme="minorEastAsia"/>
                <w:spacing w:val="0"/>
                <w:w w:val="100"/>
                <w:sz w:val="24"/>
                <w:szCs w:val="24"/>
              </w:rPr>
              <w:t>(kpa)</w:t>
            </w:r>
          </w:p>
        </w:tc>
        <w:tc>
          <w:tcPr>
            <w:tcW w:w="1380" w:type="dxa"/>
            <w:tcBorders>
              <w:tl2br w:val="nil"/>
              <w:tr2bl w:val="nil"/>
            </w:tcBorders>
            <w:vAlign w:val="center"/>
          </w:tcPr>
          <w:p>
            <w:pPr>
              <w:snapToGrid w:val="0"/>
              <w:spacing w:line="260" w:lineRule="exact"/>
              <w:jc w:val="center"/>
              <w:rPr>
                <w:rFonts w:ascii="Times New Roman" w:hAnsi="Times New Roman" w:cs="Times New Roman" w:eastAsiaTheme="minorEastAsia"/>
                <w:spacing w:val="0"/>
                <w:w w:val="100"/>
                <w:sz w:val="24"/>
                <w:szCs w:val="24"/>
              </w:rPr>
            </w:pPr>
            <w:r>
              <w:rPr>
                <w:rFonts w:ascii="Times New Roman" w:hAnsi="Times New Roman" w:cs="Times New Roman" w:eastAsiaTheme="minorEastAsia"/>
                <w:spacing w:val="0"/>
                <w:w w:val="100"/>
                <w:sz w:val="24"/>
                <w:szCs w:val="24"/>
              </w:rPr>
              <w:t>风向</w:t>
            </w:r>
          </w:p>
        </w:tc>
        <w:tc>
          <w:tcPr>
            <w:tcW w:w="945" w:type="dxa"/>
            <w:tcBorders>
              <w:tl2br w:val="nil"/>
              <w:tr2bl w:val="nil"/>
            </w:tcBorders>
            <w:vAlign w:val="center"/>
          </w:tcPr>
          <w:p>
            <w:pPr>
              <w:snapToGrid w:val="0"/>
              <w:spacing w:line="260" w:lineRule="exact"/>
              <w:jc w:val="center"/>
              <w:rPr>
                <w:rFonts w:ascii="Times New Roman" w:hAnsi="Times New Roman" w:cs="Times New Roman" w:eastAsiaTheme="minorEastAsia"/>
                <w:spacing w:val="0"/>
                <w:w w:val="100"/>
                <w:sz w:val="24"/>
                <w:szCs w:val="24"/>
              </w:rPr>
            </w:pPr>
            <w:r>
              <w:rPr>
                <w:rFonts w:ascii="Times New Roman" w:hAnsi="Times New Roman" w:cs="Times New Roman" w:eastAsiaTheme="minorEastAsia"/>
                <w:spacing w:val="0"/>
                <w:w w:val="100"/>
                <w:sz w:val="24"/>
                <w:szCs w:val="24"/>
              </w:rPr>
              <w:t>风速</w:t>
            </w:r>
          </w:p>
          <w:p>
            <w:pPr>
              <w:snapToGrid w:val="0"/>
              <w:spacing w:line="260" w:lineRule="exact"/>
              <w:jc w:val="center"/>
              <w:rPr>
                <w:rFonts w:ascii="Times New Roman" w:hAnsi="Times New Roman" w:cs="Times New Roman" w:eastAsiaTheme="minorEastAsia"/>
                <w:spacing w:val="0"/>
                <w:w w:val="100"/>
                <w:sz w:val="24"/>
                <w:szCs w:val="24"/>
              </w:rPr>
            </w:pPr>
            <w:r>
              <w:rPr>
                <w:rFonts w:ascii="Times New Roman" w:hAnsi="Times New Roman" w:cs="Times New Roman" w:eastAsiaTheme="minorEastAsia"/>
                <w:spacing w:val="0"/>
                <w:w w:val="100"/>
                <w:sz w:val="24"/>
                <w:szCs w:val="24"/>
              </w:rPr>
              <w:t>(m/s)</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1410" w:type="dxa"/>
            <w:vMerge w:val="restart"/>
            <w:tcBorders>
              <w:tl2br w:val="nil"/>
              <w:tr2bl w:val="nil"/>
            </w:tcBorders>
            <w:vAlign w:val="center"/>
          </w:tcPr>
          <w:p>
            <w:pPr>
              <w:jc w:val="center"/>
              <w:rPr>
                <w:rFonts w:ascii="Times New Roman" w:hAnsi="Times New Roman" w:cs="Times New Roman" w:eastAsiaTheme="minorEastAsia"/>
                <w:spacing w:val="0"/>
                <w:w w:val="100"/>
                <w:sz w:val="24"/>
                <w:szCs w:val="24"/>
              </w:rPr>
            </w:pPr>
            <w:r>
              <w:rPr>
                <w:rFonts w:hint="eastAsia" w:ascii="Times New Roman" w:hAnsi="Times New Roman"/>
                <w:sz w:val="24"/>
              </w:rPr>
              <w:t>2021.01.25</w:t>
            </w:r>
          </w:p>
        </w:tc>
        <w:tc>
          <w:tcPr>
            <w:tcW w:w="1455" w:type="dxa"/>
            <w:tcBorders>
              <w:tl2br w:val="nil"/>
              <w:tr2bl w:val="nil"/>
            </w:tcBorders>
            <w:vAlign w:val="center"/>
          </w:tcPr>
          <w:p>
            <w:pPr>
              <w:jc w:val="center"/>
              <w:textAlignment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rPr>
              <w:t>0</w:t>
            </w:r>
            <w:r>
              <w:rPr>
                <w:rFonts w:ascii="Times New Roman" w:hAnsi="Times New Roman" w:cs="Times New Roman" w:eastAsiaTheme="minorEastAsia"/>
                <w:spacing w:val="0"/>
                <w:w w:val="100"/>
                <w:sz w:val="24"/>
                <w:szCs w:val="24"/>
              </w:rPr>
              <w:t>8</w:t>
            </w:r>
            <w:r>
              <w:rPr>
                <w:rFonts w:hint="eastAsia" w:ascii="Times New Roman" w:hAnsi="Times New Roman" w:cs="Times New Roman" w:eastAsiaTheme="minorEastAsia"/>
                <w:spacing w:val="0"/>
                <w:w w:val="100"/>
                <w:sz w:val="24"/>
                <w:szCs w:val="24"/>
              </w:rPr>
              <w:t>:</w:t>
            </w:r>
            <w:r>
              <w:rPr>
                <w:rFonts w:ascii="Times New Roman" w:hAnsi="Times New Roman" w:cs="Times New Roman" w:eastAsiaTheme="minorEastAsia"/>
                <w:spacing w:val="0"/>
                <w:w w:val="100"/>
                <w:sz w:val="24"/>
                <w:szCs w:val="24"/>
              </w:rPr>
              <w:t>00</w:t>
            </w:r>
          </w:p>
        </w:tc>
        <w:tc>
          <w:tcPr>
            <w:tcW w:w="1320" w:type="dxa"/>
            <w:tcBorders>
              <w:tl2br w:val="nil"/>
              <w:tr2bl w:val="nil"/>
            </w:tcBorders>
            <w:vAlign w:val="center"/>
          </w:tcPr>
          <w:p>
            <w:pPr>
              <w:jc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rPr>
              <w:t>2</w:t>
            </w:r>
            <w:r>
              <w:rPr>
                <w:rFonts w:ascii="Times New Roman" w:hAnsi="Times New Roman" w:cs="Times New Roman" w:eastAsiaTheme="minorEastAsia"/>
                <w:spacing w:val="0"/>
                <w:w w:val="100"/>
                <w:sz w:val="24"/>
                <w:szCs w:val="24"/>
              </w:rPr>
              <w:t>5.1</w:t>
            </w:r>
          </w:p>
        </w:tc>
        <w:tc>
          <w:tcPr>
            <w:tcW w:w="1222" w:type="dxa"/>
            <w:tcBorders>
              <w:tl2br w:val="nil"/>
              <w:tr2bl w:val="nil"/>
            </w:tcBorders>
            <w:vAlign w:val="center"/>
          </w:tcPr>
          <w:p>
            <w:pPr>
              <w:jc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rPr>
              <w:t>晴</w:t>
            </w:r>
          </w:p>
        </w:tc>
        <w:tc>
          <w:tcPr>
            <w:tcW w:w="1425" w:type="dxa"/>
            <w:tcBorders>
              <w:tl2br w:val="nil"/>
              <w:tr2bl w:val="nil"/>
            </w:tcBorders>
            <w:vAlign w:val="center"/>
          </w:tcPr>
          <w:p>
            <w:pPr>
              <w:jc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rPr>
              <w:t>1</w:t>
            </w:r>
            <w:r>
              <w:rPr>
                <w:rFonts w:ascii="Times New Roman" w:hAnsi="Times New Roman" w:cs="Times New Roman" w:eastAsiaTheme="minorEastAsia"/>
                <w:spacing w:val="0"/>
                <w:w w:val="100"/>
                <w:sz w:val="24"/>
                <w:szCs w:val="24"/>
              </w:rPr>
              <w:t>00.64</w:t>
            </w:r>
          </w:p>
        </w:tc>
        <w:tc>
          <w:tcPr>
            <w:tcW w:w="1380" w:type="dxa"/>
            <w:tcBorders>
              <w:tl2br w:val="nil"/>
              <w:tr2bl w:val="nil"/>
            </w:tcBorders>
            <w:vAlign w:val="center"/>
          </w:tcPr>
          <w:p>
            <w:pPr>
              <w:jc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rPr>
              <w:t>东</w:t>
            </w:r>
          </w:p>
        </w:tc>
        <w:tc>
          <w:tcPr>
            <w:tcW w:w="945" w:type="dxa"/>
            <w:tcBorders>
              <w:tl2br w:val="nil"/>
              <w:tr2bl w:val="nil"/>
            </w:tcBorders>
            <w:vAlign w:val="center"/>
          </w:tcPr>
          <w:p>
            <w:pPr>
              <w:jc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rPr>
              <w:t>2</w:t>
            </w:r>
            <w:r>
              <w:rPr>
                <w:rFonts w:ascii="Times New Roman" w:hAnsi="Times New Roman" w:cs="Times New Roman" w:eastAsiaTheme="minorEastAsia"/>
                <w:spacing w:val="0"/>
                <w:w w:val="100"/>
                <w:sz w:val="24"/>
                <w:szCs w:val="24"/>
              </w:rPr>
              <w:t>.2</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1410" w:type="dxa"/>
            <w:vMerge w:val="continue"/>
            <w:tcBorders>
              <w:tl2br w:val="nil"/>
              <w:tr2bl w:val="nil"/>
            </w:tcBorders>
            <w:vAlign w:val="center"/>
          </w:tcPr>
          <w:p>
            <w:pPr>
              <w:jc w:val="center"/>
              <w:textAlignment w:val="center"/>
              <w:rPr>
                <w:rFonts w:ascii="Times New Roman" w:hAnsi="Times New Roman" w:cs="Times New Roman" w:eastAsiaTheme="minorEastAsia"/>
                <w:spacing w:val="0"/>
                <w:w w:val="100"/>
                <w:sz w:val="24"/>
                <w:szCs w:val="24"/>
              </w:rPr>
            </w:pPr>
          </w:p>
        </w:tc>
        <w:tc>
          <w:tcPr>
            <w:tcW w:w="1455" w:type="dxa"/>
            <w:tcBorders>
              <w:tl2br w:val="nil"/>
              <w:tr2bl w:val="nil"/>
            </w:tcBorders>
            <w:vAlign w:val="center"/>
          </w:tcPr>
          <w:p>
            <w:pPr>
              <w:jc w:val="center"/>
              <w:textAlignment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rPr>
              <w:t>1</w:t>
            </w:r>
            <w:r>
              <w:rPr>
                <w:rFonts w:ascii="Times New Roman" w:hAnsi="Times New Roman" w:cs="Times New Roman" w:eastAsiaTheme="minorEastAsia"/>
                <w:spacing w:val="0"/>
                <w:w w:val="100"/>
                <w:sz w:val="24"/>
                <w:szCs w:val="24"/>
              </w:rPr>
              <w:t>0</w:t>
            </w:r>
            <w:r>
              <w:rPr>
                <w:rFonts w:hint="eastAsia" w:ascii="Times New Roman" w:hAnsi="Times New Roman" w:cs="Times New Roman" w:eastAsiaTheme="minorEastAsia"/>
                <w:spacing w:val="0"/>
                <w:w w:val="100"/>
                <w:sz w:val="24"/>
                <w:szCs w:val="24"/>
              </w:rPr>
              <w:t>:</w:t>
            </w:r>
            <w:r>
              <w:rPr>
                <w:rFonts w:ascii="Times New Roman" w:hAnsi="Times New Roman" w:cs="Times New Roman" w:eastAsiaTheme="minorEastAsia"/>
                <w:spacing w:val="0"/>
                <w:w w:val="100"/>
                <w:sz w:val="24"/>
                <w:szCs w:val="24"/>
              </w:rPr>
              <w:t>00</w:t>
            </w:r>
          </w:p>
        </w:tc>
        <w:tc>
          <w:tcPr>
            <w:tcW w:w="1320" w:type="dxa"/>
            <w:tcBorders>
              <w:tl2br w:val="nil"/>
              <w:tr2bl w:val="nil"/>
            </w:tcBorders>
            <w:vAlign w:val="center"/>
          </w:tcPr>
          <w:p>
            <w:pPr>
              <w:jc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rPr>
              <w:t>2</w:t>
            </w:r>
            <w:r>
              <w:rPr>
                <w:rFonts w:ascii="Times New Roman" w:hAnsi="Times New Roman" w:cs="Times New Roman" w:eastAsiaTheme="minorEastAsia"/>
                <w:spacing w:val="0"/>
                <w:w w:val="100"/>
                <w:sz w:val="24"/>
                <w:szCs w:val="24"/>
              </w:rPr>
              <w:t>6.9</w:t>
            </w:r>
          </w:p>
        </w:tc>
        <w:tc>
          <w:tcPr>
            <w:tcW w:w="1222" w:type="dxa"/>
            <w:tcBorders>
              <w:tl2br w:val="nil"/>
              <w:tr2bl w:val="nil"/>
            </w:tcBorders>
            <w:vAlign w:val="center"/>
          </w:tcPr>
          <w:p>
            <w:pPr>
              <w:jc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rPr>
              <w:t>晴</w:t>
            </w:r>
          </w:p>
        </w:tc>
        <w:tc>
          <w:tcPr>
            <w:tcW w:w="1425" w:type="dxa"/>
            <w:tcBorders>
              <w:tl2br w:val="nil"/>
              <w:tr2bl w:val="nil"/>
            </w:tcBorders>
            <w:vAlign w:val="center"/>
          </w:tcPr>
          <w:p>
            <w:pPr>
              <w:jc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rPr>
              <w:t>1</w:t>
            </w:r>
            <w:r>
              <w:rPr>
                <w:rFonts w:ascii="Times New Roman" w:hAnsi="Times New Roman" w:cs="Times New Roman" w:eastAsiaTheme="minorEastAsia"/>
                <w:spacing w:val="0"/>
                <w:w w:val="100"/>
                <w:sz w:val="24"/>
                <w:szCs w:val="24"/>
              </w:rPr>
              <w:t>00.66</w:t>
            </w:r>
          </w:p>
        </w:tc>
        <w:tc>
          <w:tcPr>
            <w:tcW w:w="1380" w:type="dxa"/>
            <w:tcBorders>
              <w:tl2br w:val="nil"/>
              <w:tr2bl w:val="nil"/>
            </w:tcBorders>
          </w:tcPr>
          <w:p>
            <w:pPr>
              <w:jc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rPr>
              <w:t>东</w:t>
            </w:r>
          </w:p>
        </w:tc>
        <w:tc>
          <w:tcPr>
            <w:tcW w:w="945" w:type="dxa"/>
            <w:tcBorders>
              <w:tl2br w:val="nil"/>
              <w:tr2bl w:val="nil"/>
            </w:tcBorders>
            <w:vAlign w:val="center"/>
          </w:tcPr>
          <w:p>
            <w:pPr>
              <w:jc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rPr>
              <w:t>2</w:t>
            </w:r>
            <w:r>
              <w:rPr>
                <w:rFonts w:ascii="Times New Roman" w:hAnsi="Times New Roman" w:cs="Times New Roman" w:eastAsiaTheme="minorEastAsia"/>
                <w:spacing w:val="0"/>
                <w:w w:val="100"/>
                <w:sz w:val="24"/>
                <w:szCs w:val="24"/>
              </w:rPr>
              <w:t>.7</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1410" w:type="dxa"/>
            <w:vMerge w:val="continue"/>
            <w:tcBorders>
              <w:tl2br w:val="nil"/>
              <w:tr2bl w:val="nil"/>
            </w:tcBorders>
            <w:vAlign w:val="center"/>
          </w:tcPr>
          <w:p>
            <w:pPr>
              <w:jc w:val="center"/>
              <w:textAlignment w:val="center"/>
              <w:rPr>
                <w:rFonts w:ascii="Times New Roman" w:hAnsi="Times New Roman" w:cs="Times New Roman" w:eastAsiaTheme="minorEastAsia"/>
                <w:spacing w:val="0"/>
                <w:w w:val="100"/>
                <w:sz w:val="24"/>
                <w:szCs w:val="24"/>
              </w:rPr>
            </w:pPr>
          </w:p>
        </w:tc>
        <w:tc>
          <w:tcPr>
            <w:tcW w:w="1455" w:type="dxa"/>
            <w:tcBorders>
              <w:tl2br w:val="nil"/>
              <w:tr2bl w:val="nil"/>
            </w:tcBorders>
            <w:vAlign w:val="center"/>
          </w:tcPr>
          <w:p>
            <w:pPr>
              <w:jc w:val="center"/>
              <w:textAlignment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rPr>
              <w:t>1</w:t>
            </w:r>
            <w:r>
              <w:rPr>
                <w:rFonts w:ascii="Times New Roman" w:hAnsi="Times New Roman" w:cs="Times New Roman" w:eastAsiaTheme="minorEastAsia"/>
                <w:spacing w:val="0"/>
                <w:w w:val="100"/>
                <w:sz w:val="24"/>
                <w:szCs w:val="24"/>
              </w:rPr>
              <w:t>1</w:t>
            </w:r>
            <w:r>
              <w:rPr>
                <w:rFonts w:hint="eastAsia" w:ascii="Times New Roman" w:hAnsi="Times New Roman" w:cs="Times New Roman" w:eastAsiaTheme="minorEastAsia"/>
                <w:spacing w:val="0"/>
                <w:w w:val="100"/>
                <w:sz w:val="24"/>
                <w:szCs w:val="24"/>
              </w:rPr>
              <w:t>:</w:t>
            </w:r>
            <w:r>
              <w:rPr>
                <w:rFonts w:ascii="Times New Roman" w:hAnsi="Times New Roman" w:cs="Times New Roman" w:eastAsiaTheme="minorEastAsia"/>
                <w:spacing w:val="0"/>
                <w:w w:val="100"/>
                <w:sz w:val="24"/>
                <w:szCs w:val="24"/>
              </w:rPr>
              <w:t>00</w:t>
            </w:r>
          </w:p>
        </w:tc>
        <w:tc>
          <w:tcPr>
            <w:tcW w:w="1320" w:type="dxa"/>
            <w:tcBorders>
              <w:tl2br w:val="nil"/>
              <w:tr2bl w:val="nil"/>
            </w:tcBorders>
            <w:vAlign w:val="center"/>
          </w:tcPr>
          <w:p>
            <w:pPr>
              <w:jc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rPr>
              <w:t>2</w:t>
            </w:r>
            <w:r>
              <w:rPr>
                <w:rFonts w:ascii="Times New Roman" w:hAnsi="Times New Roman" w:cs="Times New Roman" w:eastAsiaTheme="minorEastAsia"/>
                <w:spacing w:val="0"/>
                <w:w w:val="100"/>
                <w:sz w:val="24"/>
                <w:szCs w:val="24"/>
              </w:rPr>
              <w:t>8.4</w:t>
            </w:r>
          </w:p>
        </w:tc>
        <w:tc>
          <w:tcPr>
            <w:tcW w:w="1222" w:type="dxa"/>
            <w:tcBorders>
              <w:tl2br w:val="nil"/>
              <w:tr2bl w:val="nil"/>
            </w:tcBorders>
            <w:vAlign w:val="center"/>
          </w:tcPr>
          <w:p>
            <w:pPr>
              <w:jc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rPr>
              <w:t>晴</w:t>
            </w:r>
          </w:p>
        </w:tc>
        <w:tc>
          <w:tcPr>
            <w:tcW w:w="1425" w:type="dxa"/>
            <w:tcBorders>
              <w:tl2br w:val="nil"/>
              <w:tr2bl w:val="nil"/>
            </w:tcBorders>
            <w:vAlign w:val="center"/>
          </w:tcPr>
          <w:p>
            <w:pPr>
              <w:jc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rPr>
              <w:t>1</w:t>
            </w:r>
            <w:r>
              <w:rPr>
                <w:rFonts w:ascii="Times New Roman" w:hAnsi="Times New Roman" w:cs="Times New Roman" w:eastAsiaTheme="minorEastAsia"/>
                <w:spacing w:val="0"/>
                <w:w w:val="100"/>
                <w:sz w:val="24"/>
                <w:szCs w:val="24"/>
              </w:rPr>
              <w:t>00.69</w:t>
            </w:r>
          </w:p>
        </w:tc>
        <w:tc>
          <w:tcPr>
            <w:tcW w:w="1380" w:type="dxa"/>
            <w:tcBorders>
              <w:tl2br w:val="nil"/>
              <w:tr2bl w:val="nil"/>
            </w:tcBorders>
          </w:tcPr>
          <w:p>
            <w:pPr>
              <w:jc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rPr>
              <w:t>东</w:t>
            </w:r>
          </w:p>
        </w:tc>
        <w:tc>
          <w:tcPr>
            <w:tcW w:w="945" w:type="dxa"/>
            <w:tcBorders>
              <w:tl2br w:val="nil"/>
              <w:tr2bl w:val="nil"/>
            </w:tcBorders>
            <w:vAlign w:val="center"/>
          </w:tcPr>
          <w:p>
            <w:pPr>
              <w:jc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rPr>
              <w:t>2</w:t>
            </w:r>
            <w:r>
              <w:rPr>
                <w:rFonts w:ascii="Times New Roman" w:hAnsi="Times New Roman" w:cs="Times New Roman" w:eastAsiaTheme="minorEastAsia"/>
                <w:spacing w:val="0"/>
                <w:w w:val="100"/>
                <w:sz w:val="24"/>
                <w:szCs w:val="24"/>
              </w:rPr>
              <w:t>.5</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1410" w:type="dxa"/>
            <w:vMerge w:val="restart"/>
            <w:tcBorders>
              <w:tl2br w:val="nil"/>
              <w:tr2bl w:val="nil"/>
            </w:tcBorders>
            <w:vAlign w:val="center"/>
          </w:tcPr>
          <w:p>
            <w:pPr>
              <w:jc w:val="center"/>
              <w:rPr>
                <w:rFonts w:ascii="Times New Roman" w:hAnsi="Times New Roman" w:cs="Times New Roman" w:eastAsiaTheme="minorEastAsia"/>
                <w:spacing w:val="0"/>
                <w:w w:val="100"/>
                <w:sz w:val="24"/>
                <w:szCs w:val="24"/>
              </w:rPr>
            </w:pPr>
            <w:r>
              <w:rPr>
                <w:rFonts w:hint="eastAsia" w:ascii="Times New Roman" w:hAnsi="Times New Roman"/>
                <w:sz w:val="24"/>
              </w:rPr>
              <w:t>2021.01.26</w:t>
            </w:r>
          </w:p>
        </w:tc>
        <w:tc>
          <w:tcPr>
            <w:tcW w:w="1455" w:type="dxa"/>
            <w:tcBorders>
              <w:tl2br w:val="nil"/>
              <w:tr2bl w:val="nil"/>
            </w:tcBorders>
            <w:vAlign w:val="center"/>
          </w:tcPr>
          <w:p>
            <w:pPr>
              <w:jc w:val="center"/>
              <w:textAlignment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rPr>
              <w:t>0</w:t>
            </w:r>
            <w:r>
              <w:rPr>
                <w:rFonts w:ascii="Times New Roman" w:hAnsi="Times New Roman" w:cs="Times New Roman" w:eastAsiaTheme="minorEastAsia"/>
                <w:spacing w:val="0"/>
                <w:w w:val="100"/>
                <w:sz w:val="24"/>
                <w:szCs w:val="24"/>
              </w:rPr>
              <w:t>8</w:t>
            </w:r>
            <w:r>
              <w:rPr>
                <w:rFonts w:hint="eastAsia" w:ascii="Times New Roman" w:hAnsi="Times New Roman" w:cs="Times New Roman" w:eastAsiaTheme="minorEastAsia"/>
                <w:spacing w:val="0"/>
                <w:w w:val="100"/>
                <w:sz w:val="24"/>
                <w:szCs w:val="24"/>
              </w:rPr>
              <w:t>:</w:t>
            </w:r>
            <w:r>
              <w:rPr>
                <w:rFonts w:ascii="Times New Roman" w:hAnsi="Times New Roman" w:cs="Times New Roman" w:eastAsiaTheme="minorEastAsia"/>
                <w:spacing w:val="0"/>
                <w:w w:val="100"/>
                <w:sz w:val="24"/>
                <w:szCs w:val="24"/>
              </w:rPr>
              <w:t>00</w:t>
            </w:r>
          </w:p>
        </w:tc>
        <w:tc>
          <w:tcPr>
            <w:tcW w:w="1320" w:type="dxa"/>
            <w:tcBorders>
              <w:tl2br w:val="nil"/>
              <w:tr2bl w:val="nil"/>
            </w:tcBorders>
            <w:vAlign w:val="center"/>
          </w:tcPr>
          <w:p>
            <w:pPr>
              <w:jc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rPr>
              <w:t>2</w:t>
            </w:r>
            <w:r>
              <w:rPr>
                <w:rFonts w:ascii="Times New Roman" w:hAnsi="Times New Roman" w:cs="Times New Roman" w:eastAsiaTheme="minorEastAsia"/>
                <w:spacing w:val="0"/>
                <w:w w:val="100"/>
                <w:sz w:val="24"/>
                <w:szCs w:val="24"/>
              </w:rPr>
              <w:t>4.3</w:t>
            </w:r>
          </w:p>
        </w:tc>
        <w:tc>
          <w:tcPr>
            <w:tcW w:w="1222" w:type="dxa"/>
            <w:tcBorders>
              <w:tl2br w:val="nil"/>
              <w:tr2bl w:val="nil"/>
            </w:tcBorders>
            <w:vAlign w:val="center"/>
          </w:tcPr>
          <w:p>
            <w:pPr>
              <w:jc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rPr>
              <w:t>晴</w:t>
            </w:r>
          </w:p>
        </w:tc>
        <w:tc>
          <w:tcPr>
            <w:tcW w:w="1425" w:type="dxa"/>
            <w:tcBorders>
              <w:tl2br w:val="nil"/>
              <w:tr2bl w:val="nil"/>
            </w:tcBorders>
            <w:vAlign w:val="center"/>
          </w:tcPr>
          <w:p>
            <w:pPr>
              <w:jc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rPr>
              <w:t>1</w:t>
            </w:r>
            <w:r>
              <w:rPr>
                <w:rFonts w:ascii="Times New Roman" w:hAnsi="Times New Roman" w:cs="Times New Roman" w:eastAsiaTheme="minorEastAsia"/>
                <w:spacing w:val="0"/>
                <w:w w:val="100"/>
                <w:sz w:val="24"/>
                <w:szCs w:val="24"/>
              </w:rPr>
              <w:t>00.71</w:t>
            </w:r>
          </w:p>
        </w:tc>
        <w:tc>
          <w:tcPr>
            <w:tcW w:w="1380" w:type="dxa"/>
            <w:tcBorders>
              <w:tl2br w:val="nil"/>
              <w:tr2bl w:val="nil"/>
            </w:tcBorders>
          </w:tcPr>
          <w:p>
            <w:pPr>
              <w:jc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rPr>
              <w:t>东南</w:t>
            </w:r>
          </w:p>
        </w:tc>
        <w:tc>
          <w:tcPr>
            <w:tcW w:w="945" w:type="dxa"/>
            <w:tcBorders>
              <w:tl2br w:val="nil"/>
              <w:tr2bl w:val="nil"/>
            </w:tcBorders>
            <w:vAlign w:val="center"/>
          </w:tcPr>
          <w:p>
            <w:pPr>
              <w:jc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rPr>
              <w:t>2</w:t>
            </w:r>
            <w:r>
              <w:rPr>
                <w:rFonts w:ascii="Times New Roman" w:hAnsi="Times New Roman" w:cs="Times New Roman" w:eastAsiaTheme="minorEastAsia"/>
                <w:spacing w:val="0"/>
                <w:w w:val="100"/>
                <w:sz w:val="24"/>
                <w:szCs w:val="24"/>
              </w:rPr>
              <w:t>.7</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1410" w:type="dxa"/>
            <w:vMerge w:val="continue"/>
            <w:tcBorders>
              <w:tl2br w:val="nil"/>
              <w:tr2bl w:val="nil"/>
            </w:tcBorders>
            <w:vAlign w:val="center"/>
          </w:tcPr>
          <w:p>
            <w:pPr>
              <w:jc w:val="center"/>
              <w:textAlignment w:val="center"/>
              <w:rPr>
                <w:rFonts w:ascii="Times New Roman" w:hAnsi="Times New Roman" w:cs="Times New Roman" w:eastAsiaTheme="minorEastAsia"/>
                <w:spacing w:val="0"/>
                <w:w w:val="100"/>
                <w:sz w:val="24"/>
                <w:szCs w:val="24"/>
              </w:rPr>
            </w:pPr>
          </w:p>
        </w:tc>
        <w:tc>
          <w:tcPr>
            <w:tcW w:w="1455" w:type="dxa"/>
            <w:tcBorders>
              <w:tl2br w:val="nil"/>
              <w:tr2bl w:val="nil"/>
            </w:tcBorders>
            <w:vAlign w:val="center"/>
          </w:tcPr>
          <w:p>
            <w:pPr>
              <w:jc w:val="center"/>
              <w:textAlignment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rPr>
              <w:t>1</w:t>
            </w:r>
            <w:r>
              <w:rPr>
                <w:rFonts w:ascii="Times New Roman" w:hAnsi="Times New Roman" w:cs="Times New Roman" w:eastAsiaTheme="minorEastAsia"/>
                <w:spacing w:val="0"/>
                <w:w w:val="100"/>
                <w:sz w:val="24"/>
                <w:szCs w:val="24"/>
              </w:rPr>
              <w:t>0</w:t>
            </w:r>
            <w:r>
              <w:rPr>
                <w:rFonts w:hint="eastAsia" w:ascii="Times New Roman" w:hAnsi="Times New Roman" w:cs="Times New Roman" w:eastAsiaTheme="minorEastAsia"/>
                <w:spacing w:val="0"/>
                <w:w w:val="100"/>
                <w:sz w:val="24"/>
                <w:szCs w:val="24"/>
              </w:rPr>
              <w:t>:</w:t>
            </w:r>
            <w:r>
              <w:rPr>
                <w:rFonts w:ascii="Times New Roman" w:hAnsi="Times New Roman" w:cs="Times New Roman" w:eastAsiaTheme="minorEastAsia"/>
                <w:spacing w:val="0"/>
                <w:w w:val="100"/>
                <w:sz w:val="24"/>
                <w:szCs w:val="24"/>
              </w:rPr>
              <w:t>00</w:t>
            </w:r>
          </w:p>
        </w:tc>
        <w:tc>
          <w:tcPr>
            <w:tcW w:w="1320" w:type="dxa"/>
            <w:tcBorders>
              <w:tl2br w:val="nil"/>
              <w:tr2bl w:val="nil"/>
            </w:tcBorders>
            <w:vAlign w:val="center"/>
          </w:tcPr>
          <w:p>
            <w:pPr>
              <w:jc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rPr>
              <w:t>2</w:t>
            </w:r>
            <w:r>
              <w:rPr>
                <w:rFonts w:ascii="Times New Roman" w:hAnsi="Times New Roman" w:cs="Times New Roman" w:eastAsiaTheme="minorEastAsia"/>
                <w:spacing w:val="0"/>
                <w:w w:val="100"/>
                <w:sz w:val="24"/>
                <w:szCs w:val="24"/>
              </w:rPr>
              <w:t>6.7</w:t>
            </w:r>
          </w:p>
        </w:tc>
        <w:tc>
          <w:tcPr>
            <w:tcW w:w="1222" w:type="dxa"/>
            <w:tcBorders>
              <w:tl2br w:val="nil"/>
              <w:tr2bl w:val="nil"/>
            </w:tcBorders>
            <w:vAlign w:val="center"/>
          </w:tcPr>
          <w:p>
            <w:pPr>
              <w:jc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rPr>
              <w:t>晴</w:t>
            </w:r>
          </w:p>
        </w:tc>
        <w:tc>
          <w:tcPr>
            <w:tcW w:w="1425" w:type="dxa"/>
            <w:tcBorders>
              <w:tl2br w:val="nil"/>
              <w:tr2bl w:val="nil"/>
            </w:tcBorders>
            <w:vAlign w:val="center"/>
          </w:tcPr>
          <w:p>
            <w:pPr>
              <w:jc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rPr>
              <w:t>1</w:t>
            </w:r>
            <w:r>
              <w:rPr>
                <w:rFonts w:ascii="Times New Roman" w:hAnsi="Times New Roman" w:cs="Times New Roman" w:eastAsiaTheme="minorEastAsia"/>
                <w:spacing w:val="0"/>
                <w:w w:val="100"/>
                <w:sz w:val="24"/>
                <w:szCs w:val="24"/>
              </w:rPr>
              <w:t>00.73</w:t>
            </w:r>
          </w:p>
        </w:tc>
        <w:tc>
          <w:tcPr>
            <w:tcW w:w="1380" w:type="dxa"/>
            <w:tcBorders>
              <w:tl2br w:val="nil"/>
              <w:tr2bl w:val="nil"/>
            </w:tcBorders>
          </w:tcPr>
          <w:p>
            <w:pPr>
              <w:jc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rPr>
              <w:t>东南</w:t>
            </w:r>
          </w:p>
        </w:tc>
        <w:tc>
          <w:tcPr>
            <w:tcW w:w="945" w:type="dxa"/>
            <w:tcBorders>
              <w:tl2br w:val="nil"/>
              <w:tr2bl w:val="nil"/>
            </w:tcBorders>
            <w:vAlign w:val="center"/>
          </w:tcPr>
          <w:p>
            <w:pPr>
              <w:jc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rPr>
              <w:t>2</w:t>
            </w:r>
            <w:r>
              <w:rPr>
                <w:rFonts w:ascii="Times New Roman" w:hAnsi="Times New Roman" w:cs="Times New Roman" w:eastAsiaTheme="minorEastAsia"/>
                <w:spacing w:val="0"/>
                <w:w w:val="100"/>
                <w:sz w:val="24"/>
                <w:szCs w:val="24"/>
              </w:rPr>
              <w:t>.6</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1410" w:type="dxa"/>
            <w:vMerge w:val="continue"/>
            <w:tcBorders>
              <w:tl2br w:val="nil"/>
              <w:tr2bl w:val="nil"/>
            </w:tcBorders>
            <w:vAlign w:val="center"/>
          </w:tcPr>
          <w:p>
            <w:pPr>
              <w:jc w:val="center"/>
              <w:textAlignment w:val="center"/>
              <w:rPr>
                <w:rFonts w:ascii="Times New Roman" w:hAnsi="Times New Roman" w:cs="Times New Roman" w:eastAsiaTheme="minorEastAsia"/>
                <w:spacing w:val="0"/>
                <w:w w:val="100"/>
                <w:sz w:val="24"/>
                <w:szCs w:val="24"/>
              </w:rPr>
            </w:pPr>
          </w:p>
        </w:tc>
        <w:tc>
          <w:tcPr>
            <w:tcW w:w="1455" w:type="dxa"/>
            <w:tcBorders>
              <w:tl2br w:val="nil"/>
              <w:tr2bl w:val="nil"/>
            </w:tcBorders>
            <w:vAlign w:val="center"/>
          </w:tcPr>
          <w:p>
            <w:pPr>
              <w:jc w:val="center"/>
              <w:textAlignment w:val="center"/>
              <w:rPr>
                <w:rFonts w:ascii="Times New Roman" w:hAnsi="Times New Roman" w:cs="Times New Roman" w:eastAsiaTheme="minorEastAsia"/>
                <w:color w:val="000000"/>
                <w:spacing w:val="0"/>
                <w:w w:val="100"/>
                <w:kern w:val="0"/>
                <w:sz w:val="24"/>
                <w:szCs w:val="24"/>
              </w:rPr>
            </w:pPr>
            <w:r>
              <w:rPr>
                <w:rFonts w:hint="eastAsia" w:ascii="Times New Roman" w:hAnsi="Times New Roman" w:cs="Times New Roman" w:eastAsiaTheme="minorEastAsia"/>
                <w:spacing w:val="0"/>
                <w:w w:val="100"/>
                <w:sz w:val="24"/>
                <w:szCs w:val="24"/>
              </w:rPr>
              <w:t>1</w:t>
            </w:r>
            <w:r>
              <w:rPr>
                <w:rFonts w:ascii="Times New Roman" w:hAnsi="Times New Roman" w:cs="Times New Roman" w:eastAsiaTheme="minorEastAsia"/>
                <w:spacing w:val="0"/>
                <w:w w:val="100"/>
                <w:sz w:val="24"/>
                <w:szCs w:val="24"/>
              </w:rPr>
              <w:t>2</w:t>
            </w:r>
            <w:r>
              <w:rPr>
                <w:rFonts w:hint="eastAsia" w:ascii="Times New Roman" w:hAnsi="Times New Roman" w:cs="Times New Roman" w:eastAsiaTheme="minorEastAsia"/>
                <w:spacing w:val="0"/>
                <w:w w:val="100"/>
                <w:sz w:val="24"/>
                <w:szCs w:val="24"/>
              </w:rPr>
              <w:t>:</w:t>
            </w:r>
            <w:r>
              <w:rPr>
                <w:rFonts w:ascii="Times New Roman" w:hAnsi="Times New Roman" w:cs="Times New Roman" w:eastAsiaTheme="minorEastAsia"/>
                <w:spacing w:val="0"/>
                <w:w w:val="100"/>
                <w:sz w:val="24"/>
                <w:szCs w:val="24"/>
              </w:rPr>
              <w:t>00</w:t>
            </w:r>
          </w:p>
        </w:tc>
        <w:tc>
          <w:tcPr>
            <w:tcW w:w="1320" w:type="dxa"/>
            <w:tcBorders>
              <w:tl2br w:val="nil"/>
              <w:tr2bl w:val="nil"/>
            </w:tcBorders>
            <w:vAlign w:val="center"/>
          </w:tcPr>
          <w:p>
            <w:pPr>
              <w:jc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rPr>
              <w:t>2</w:t>
            </w:r>
            <w:r>
              <w:rPr>
                <w:rFonts w:ascii="Times New Roman" w:hAnsi="Times New Roman" w:cs="Times New Roman" w:eastAsiaTheme="minorEastAsia"/>
                <w:spacing w:val="0"/>
                <w:w w:val="100"/>
                <w:sz w:val="24"/>
                <w:szCs w:val="24"/>
              </w:rPr>
              <w:t>8.9</w:t>
            </w:r>
          </w:p>
        </w:tc>
        <w:tc>
          <w:tcPr>
            <w:tcW w:w="1222" w:type="dxa"/>
            <w:tcBorders>
              <w:tl2br w:val="nil"/>
              <w:tr2bl w:val="nil"/>
            </w:tcBorders>
            <w:vAlign w:val="center"/>
          </w:tcPr>
          <w:p>
            <w:pPr>
              <w:jc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rPr>
              <w:t>晴</w:t>
            </w:r>
          </w:p>
        </w:tc>
        <w:tc>
          <w:tcPr>
            <w:tcW w:w="1425" w:type="dxa"/>
            <w:tcBorders>
              <w:tl2br w:val="nil"/>
              <w:tr2bl w:val="nil"/>
            </w:tcBorders>
            <w:vAlign w:val="center"/>
          </w:tcPr>
          <w:p>
            <w:pPr>
              <w:jc w:val="center"/>
              <w:rPr>
                <w:rFonts w:ascii="Times New Roman" w:hAnsi="Times New Roman" w:cs="Times New Roman" w:eastAsiaTheme="minorEastAsia"/>
                <w:spacing w:val="0"/>
                <w:w w:val="100"/>
                <w:sz w:val="24"/>
                <w:szCs w:val="24"/>
              </w:rPr>
            </w:pPr>
            <w:r>
              <w:rPr>
                <w:rFonts w:ascii="Times New Roman" w:hAnsi="Times New Roman" w:cs="Times New Roman" w:eastAsiaTheme="minorEastAsia"/>
                <w:spacing w:val="0"/>
                <w:w w:val="100"/>
                <w:sz w:val="24"/>
                <w:szCs w:val="24"/>
              </w:rPr>
              <w:t>10</w:t>
            </w:r>
            <w:r>
              <w:rPr>
                <w:rFonts w:hint="eastAsia" w:ascii="Times New Roman" w:hAnsi="Times New Roman" w:cs="Times New Roman" w:eastAsiaTheme="minorEastAsia"/>
                <w:spacing w:val="0"/>
                <w:w w:val="100"/>
                <w:sz w:val="24"/>
                <w:szCs w:val="24"/>
              </w:rPr>
              <w:t>0</w:t>
            </w:r>
            <w:r>
              <w:rPr>
                <w:rFonts w:ascii="Times New Roman" w:hAnsi="Times New Roman" w:cs="Times New Roman" w:eastAsiaTheme="minorEastAsia"/>
                <w:spacing w:val="0"/>
                <w:w w:val="100"/>
                <w:sz w:val="24"/>
                <w:szCs w:val="24"/>
              </w:rPr>
              <w:t>.75</w:t>
            </w:r>
          </w:p>
        </w:tc>
        <w:tc>
          <w:tcPr>
            <w:tcW w:w="1380" w:type="dxa"/>
            <w:tcBorders>
              <w:tl2br w:val="nil"/>
              <w:tr2bl w:val="nil"/>
            </w:tcBorders>
          </w:tcPr>
          <w:p>
            <w:pPr>
              <w:jc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rPr>
              <w:t>东南</w:t>
            </w:r>
          </w:p>
        </w:tc>
        <w:tc>
          <w:tcPr>
            <w:tcW w:w="945" w:type="dxa"/>
            <w:tcBorders>
              <w:tl2br w:val="nil"/>
              <w:tr2bl w:val="nil"/>
            </w:tcBorders>
            <w:vAlign w:val="center"/>
          </w:tcPr>
          <w:p>
            <w:pPr>
              <w:jc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rPr>
              <w:t>2</w:t>
            </w:r>
            <w:r>
              <w:rPr>
                <w:rFonts w:ascii="Times New Roman" w:hAnsi="Times New Roman" w:cs="Times New Roman" w:eastAsiaTheme="minorEastAsia"/>
                <w:spacing w:val="0"/>
                <w:w w:val="100"/>
                <w:sz w:val="24"/>
                <w:szCs w:val="24"/>
              </w:rPr>
              <w:t>.2</w:t>
            </w:r>
          </w:p>
        </w:tc>
      </w:tr>
    </w:tbl>
    <w:p>
      <w:pPr>
        <w:pStyle w:val="5"/>
        <w:adjustRightInd w:val="0"/>
        <w:snapToGrid w:val="0"/>
        <w:spacing w:before="0" w:after="0" w:line="480" w:lineRule="exact"/>
        <w:outlineLvl w:val="9"/>
        <w:rPr>
          <w:rFonts w:ascii="Times New Roman" w:hAnsi="Times New Roman" w:cs="Times New Roman" w:eastAsiaTheme="minorEastAsia"/>
          <w:b w:val="0"/>
          <w:spacing w:val="0"/>
          <w:w w:val="100"/>
          <w:sz w:val="28"/>
          <w:szCs w:val="28"/>
        </w:rPr>
        <w:sectPr>
          <w:pgSz w:w="11906" w:h="16838"/>
          <w:pgMar w:top="1417" w:right="1417" w:bottom="1417" w:left="1531" w:header="720" w:footer="720" w:gutter="0"/>
          <w:pgBorders>
            <w:top w:val="none" w:sz="0" w:space="0"/>
            <w:left w:val="none" w:sz="0" w:space="0"/>
            <w:bottom w:val="none" w:sz="0" w:space="0"/>
            <w:right w:val="none" w:sz="0" w:space="0"/>
          </w:pgBorders>
          <w:pgNumType w:fmt="decimal"/>
          <w:cols w:space="0" w:num="1"/>
          <w:docGrid w:type="lines" w:linePitch="319" w:charSpace="0"/>
        </w:sectPr>
      </w:pPr>
    </w:p>
    <w:p>
      <w:pPr>
        <w:pStyle w:val="5"/>
        <w:adjustRightInd w:val="0"/>
        <w:snapToGrid w:val="0"/>
        <w:spacing w:before="0" w:after="0" w:line="240" w:lineRule="auto"/>
        <w:rPr>
          <w:rFonts w:ascii="Times New Roman" w:hAnsi="Times New Roman" w:cs="Times New Roman" w:eastAsiaTheme="minorEastAsia"/>
          <w:bCs/>
          <w:spacing w:val="0"/>
          <w:w w:val="100"/>
          <w:sz w:val="28"/>
          <w:szCs w:val="28"/>
        </w:rPr>
      </w:pPr>
      <w:bookmarkStart w:id="284" w:name="_Toc18970"/>
      <w:r>
        <w:rPr>
          <w:rFonts w:hint="eastAsia" w:ascii="Times New Roman" w:hAnsi="Times New Roman" w:cs="Times New Roman" w:eastAsiaTheme="minorEastAsia"/>
          <w:bCs/>
          <w:spacing w:val="0"/>
          <w:w w:val="100"/>
          <w:sz w:val="28"/>
          <w:szCs w:val="28"/>
        </w:rPr>
        <w:t>11</w:t>
      </w:r>
      <w:r>
        <w:rPr>
          <w:rFonts w:ascii="Times New Roman" w:hAnsi="Times New Roman" w:cs="Times New Roman" w:eastAsiaTheme="minorEastAsia"/>
          <w:bCs/>
          <w:spacing w:val="0"/>
          <w:w w:val="100"/>
          <w:sz w:val="28"/>
          <w:szCs w:val="28"/>
        </w:rPr>
        <w:t xml:space="preserve">.2.2 </w:t>
      </w:r>
      <w:r>
        <w:rPr>
          <w:rFonts w:hint="eastAsia" w:ascii="Times New Roman" w:hAnsi="Times New Roman" w:cs="Times New Roman" w:eastAsiaTheme="minorEastAsia"/>
          <w:bCs/>
          <w:spacing w:val="0"/>
          <w:w w:val="100"/>
          <w:sz w:val="28"/>
          <w:szCs w:val="28"/>
        </w:rPr>
        <w:t>有</w:t>
      </w:r>
      <w:r>
        <w:rPr>
          <w:rFonts w:ascii="Times New Roman" w:hAnsi="Times New Roman" w:cs="Times New Roman" w:eastAsiaTheme="minorEastAsia"/>
          <w:bCs/>
          <w:spacing w:val="0"/>
          <w:w w:val="100"/>
          <w:sz w:val="28"/>
          <w:szCs w:val="28"/>
        </w:rPr>
        <w:t>组织废气</w:t>
      </w:r>
      <w:bookmarkEnd w:id="284"/>
    </w:p>
    <w:p>
      <w:pPr>
        <w:spacing w:line="480" w:lineRule="exact"/>
        <w:ind w:firstLine="480" w:firstLineChars="200"/>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rPr>
        <w:t>有组织废气非甲烷总烃监测结果与评价表见表1</w:t>
      </w:r>
      <w:r>
        <w:rPr>
          <w:rFonts w:ascii="Times New Roman" w:hAnsi="Times New Roman" w:cs="Times New Roman" w:eastAsiaTheme="minorEastAsia"/>
          <w:spacing w:val="0"/>
          <w:w w:val="100"/>
          <w:sz w:val="24"/>
          <w:szCs w:val="24"/>
        </w:rPr>
        <w:t>1-3</w:t>
      </w:r>
      <w:r>
        <w:rPr>
          <w:rFonts w:hint="eastAsia" w:ascii="Times New Roman" w:hAnsi="Times New Roman" w:cs="Times New Roman" w:eastAsiaTheme="minorEastAsia"/>
          <w:spacing w:val="0"/>
          <w:w w:val="100"/>
          <w:sz w:val="24"/>
          <w:szCs w:val="24"/>
        </w:rPr>
        <w:t>。</w:t>
      </w:r>
    </w:p>
    <w:p>
      <w:pPr>
        <w:ind w:firstLine="492" w:firstLineChars="175"/>
        <w:jc w:val="center"/>
        <w:rPr>
          <w:rFonts w:ascii="Times New Roman" w:hAnsi="Times New Roman" w:cs="Times New Roman" w:eastAsiaTheme="minorEastAsia"/>
          <w:b/>
          <w:bCs/>
          <w:spacing w:val="0"/>
          <w:w w:val="100"/>
          <w:sz w:val="28"/>
          <w:szCs w:val="28"/>
          <w:lang w:val="zh-CN"/>
        </w:rPr>
      </w:pPr>
      <w:r>
        <w:rPr>
          <w:rFonts w:ascii="Times New Roman" w:hAnsi="Times New Roman" w:cs="Times New Roman" w:eastAsiaTheme="minorEastAsia"/>
          <w:b/>
          <w:bCs/>
          <w:spacing w:val="0"/>
          <w:w w:val="100"/>
          <w:sz w:val="28"/>
          <w:szCs w:val="28"/>
          <w:lang w:val="zh-CN"/>
        </w:rPr>
        <w:t>表</w:t>
      </w:r>
      <w:r>
        <w:rPr>
          <w:rFonts w:hint="eastAsia" w:ascii="Times New Roman" w:hAnsi="Times New Roman" w:cs="Times New Roman" w:eastAsiaTheme="minorEastAsia"/>
          <w:b/>
          <w:bCs/>
          <w:spacing w:val="0"/>
          <w:w w:val="100"/>
          <w:sz w:val="28"/>
          <w:szCs w:val="28"/>
          <w:lang w:val="zh-CN"/>
        </w:rPr>
        <w:t>11</w:t>
      </w:r>
      <w:r>
        <w:rPr>
          <w:rFonts w:ascii="Times New Roman" w:hAnsi="Times New Roman" w:cs="Times New Roman" w:eastAsiaTheme="minorEastAsia"/>
          <w:b/>
          <w:bCs/>
          <w:spacing w:val="0"/>
          <w:w w:val="100"/>
          <w:sz w:val="28"/>
          <w:szCs w:val="28"/>
          <w:lang w:val="zh-CN"/>
        </w:rPr>
        <w:t>-3</w:t>
      </w:r>
      <w:r>
        <w:rPr>
          <w:rFonts w:hint="eastAsia" w:ascii="Times New Roman" w:hAnsi="Times New Roman" w:cs="Times New Roman" w:eastAsiaTheme="minorEastAsia"/>
          <w:b/>
          <w:bCs/>
          <w:spacing w:val="0"/>
          <w:w w:val="100"/>
          <w:sz w:val="28"/>
          <w:szCs w:val="28"/>
          <w:lang w:val="zh-CN"/>
        </w:rPr>
        <w:t>有</w:t>
      </w:r>
      <w:r>
        <w:rPr>
          <w:rFonts w:ascii="Times New Roman" w:hAnsi="Times New Roman" w:cs="Times New Roman" w:eastAsiaTheme="minorEastAsia"/>
          <w:b/>
          <w:bCs/>
          <w:spacing w:val="0"/>
          <w:w w:val="100"/>
          <w:sz w:val="28"/>
          <w:szCs w:val="28"/>
          <w:lang w:val="zh-CN"/>
        </w:rPr>
        <w:t>组织废气</w:t>
      </w:r>
      <w:r>
        <w:rPr>
          <w:rFonts w:hint="eastAsia" w:ascii="Times New Roman" w:hAnsi="Times New Roman" w:cs="Times New Roman" w:eastAsiaTheme="minorEastAsia"/>
          <w:b/>
          <w:bCs/>
          <w:spacing w:val="0"/>
          <w:w w:val="100"/>
          <w:sz w:val="28"/>
          <w:szCs w:val="28"/>
          <w:lang w:val="zh-CN"/>
        </w:rPr>
        <w:t>非甲烷总烃</w:t>
      </w:r>
      <w:r>
        <w:rPr>
          <w:rFonts w:ascii="Times New Roman" w:hAnsi="Times New Roman" w:cs="Times New Roman" w:eastAsiaTheme="minorEastAsia"/>
          <w:b/>
          <w:bCs/>
          <w:spacing w:val="0"/>
          <w:w w:val="100"/>
          <w:sz w:val="28"/>
          <w:szCs w:val="28"/>
          <w:lang w:val="zh-CN"/>
        </w:rPr>
        <w:t>监测结果与评价一览表</w:t>
      </w:r>
    </w:p>
    <w:tbl>
      <w:tblPr>
        <w:tblStyle w:val="23"/>
        <w:tblW w:w="4998" w:type="pct"/>
        <w:jc w:val="center"/>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Layout w:type="autofit"/>
        <w:tblCellMar>
          <w:top w:w="0" w:type="dxa"/>
          <w:left w:w="108" w:type="dxa"/>
          <w:bottom w:w="0" w:type="dxa"/>
          <w:right w:w="108" w:type="dxa"/>
        </w:tblCellMar>
      </w:tblPr>
      <w:tblGrid>
        <w:gridCol w:w="1480"/>
        <w:gridCol w:w="530"/>
        <w:gridCol w:w="1215"/>
        <w:gridCol w:w="1594"/>
        <w:gridCol w:w="1358"/>
        <w:gridCol w:w="2158"/>
        <w:gridCol w:w="835"/>
      </w:tblGrid>
      <w:tr>
        <w:tblPrEx>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CellMar>
            <w:top w:w="0" w:type="dxa"/>
            <w:left w:w="108" w:type="dxa"/>
            <w:bottom w:w="0" w:type="dxa"/>
            <w:right w:w="108" w:type="dxa"/>
          </w:tblCellMar>
        </w:tblPrEx>
        <w:trPr>
          <w:trHeight w:val="385" w:hRule="atLeast"/>
          <w:jc w:val="center"/>
        </w:trPr>
        <w:tc>
          <w:tcPr>
            <w:tcW w:w="1096" w:type="pct"/>
            <w:gridSpan w:val="2"/>
            <w:vMerge w:val="restart"/>
            <w:vAlign w:val="center"/>
          </w:tcPr>
          <w:p>
            <w:pPr>
              <w:jc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rPr>
              <w:t>监测点位</w:t>
            </w:r>
          </w:p>
        </w:tc>
        <w:tc>
          <w:tcPr>
            <w:tcW w:w="662" w:type="pct"/>
            <w:vMerge w:val="restart"/>
            <w:vAlign w:val="center"/>
          </w:tcPr>
          <w:p>
            <w:pPr>
              <w:jc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rPr>
              <w:t>监测频次</w:t>
            </w:r>
          </w:p>
        </w:tc>
        <w:tc>
          <w:tcPr>
            <w:tcW w:w="1609" w:type="pct"/>
            <w:gridSpan w:val="2"/>
            <w:vAlign w:val="center"/>
          </w:tcPr>
          <w:p>
            <w:pPr>
              <w:jc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rPr>
              <w:t>监测结果</w:t>
            </w:r>
          </w:p>
        </w:tc>
        <w:tc>
          <w:tcPr>
            <w:tcW w:w="1176" w:type="pct"/>
            <w:vMerge w:val="restart"/>
            <w:vAlign w:val="center"/>
          </w:tcPr>
          <w:p>
            <w:pPr>
              <w:jc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rPr>
              <w:t>评价依据</w:t>
            </w:r>
          </w:p>
        </w:tc>
        <w:tc>
          <w:tcPr>
            <w:tcW w:w="455" w:type="pct"/>
            <w:vMerge w:val="restart"/>
            <w:vAlign w:val="center"/>
          </w:tcPr>
          <w:p>
            <w:pPr>
              <w:jc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rPr>
              <w:t>评价结果</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CellMar>
            <w:top w:w="0" w:type="dxa"/>
            <w:left w:w="108" w:type="dxa"/>
            <w:bottom w:w="0" w:type="dxa"/>
            <w:right w:w="108" w:type="dxa"/>
          </w:tblCellMar>
        </w:tblPrEx>
        <w:trPr>
          <w:trHeight w:val="401" w:hRule="atLeast"/>
          <w:jc w:val="center"/>
        </w:trPr>
        <w:tc>
          <w:tcPr>
            <w:tcW w:w="1096" w:type="pct"/>
            <w:gridSpan w:val="2"/>
            <w:vMerge w:val="continue"/>
            <w:vAlign w:val="center"/>
          </w:tcPr>
          <w:p>
            <w:pPr>
              <w:jc w:val="center"/>
              <w:rPr>
                <w:rFonts w:ascii="Times New Roman" w:hAnsi="Times New Roman" w:cs="Times New Roman" w:eastAsiaTheme="minorEastAsia"/>
                <w:spacing w:val="0"/>
                <w:w w:val="100"/>
                <w:sz w:val="24"/>
                <w:szCs w:val="24"/>
              </w:rPr>
            </w:pPr>
          </w:p>
        </w:tc>
        <w:tc>
          <w:tcPr>
            <w:tcW w:w="662" w:type="pct"/>
            <w:vMerge w:val="continue"/>
            <w:vAlign w:val="center"/>
          </w:tcPr>
          <w:p>
            <w:pPr>
              <w:jc w:val="center"/>
              <w:rPr>
                <w:rFonts w:ascii="Times New Roman" w:hAnsi="Times New Roman" w:cs="Times New Roman" w:eastAsiaTheme="minorEastAsia"/>
                <w:spacing w:val="0"/>
                <w:w w:val="100"/>
                <w:sz w:val="24"/>
                <w:szCs w:val="24"/>
              </w:rPr>
            </w:pPr>
          </w:p>
        </w:tc>
        <w:tc>
          <w:tcPr>
            <w:tcW w:w="1609" w:type="pct"/>
            <w:gridSpan w:val="2"/>
            <w:vAlign w:val="center"/>
          </w:tcPr>
          <w:p>
            <w:pPr>
              <w:jc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rPr>
              <w:t>非甲烷总烃</w:t>
            </w:r>
          </w:p>
        </w:tc>
        <w:tc>
          <w:tcPr>
            <w:tcW w:w="1176" w:type="pct"/>
            <w:vMerge w:val="continue"/>
            <w:vAlign w:val="center"/>
          </w:tcPr>
          <w:p>
            <w:pPr>
              <w:jc w:val="center"/>
              <w:rPr>
                <w:rFonts w:ascii="Times New Roman" w:hAnsi="Times New Roman" w:cs="Times New Roman" w:eastAsiaTheme="minorEastAsia"/>
                <w:spacing w:val="0"/>
                <w:w w:val="100"/>
                <w:sz w:val="24"/>
                <w:szCs w:val="24"/>
              </w:rPr>
            </w:pPr>
          </w:p>
        </w:tc>
        <w:tc>
          <w:tcPr>
            <w:tcW w:w="455" w:type="pct"/>
            <w:vMerge w:val="continue"/>
            <w:vAlign w:val="center"/>
          </w:tcPr>
          <w:p>
            <w:pPr>
              <w:jc w:val="center"/>
              <w:rPr>
                <w:rFonts w:ascii="Times New Roman" w:hAnsi="Times New Roman" w:cs="Times New Roman" w:eastAsiaTheme="minorEastAsia"/>
                <w:spacing w:val="0"/>
                <w:w w:val="100"/>
                <w:sz w:val="24"/>
                <w:szCs w:val="24"/>
              </w:rPr>
            </w:pP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CellMar>
            <w:top w:w="0" w:type="dxa"/>
            <w:left w:w="108" w:type="dxa"/>
            <w:bottom w:w="0" w:type="dxa"/>
            <w:right w:w="108" w:type="dxa"/>
          </w:tblCellMar>
        </w:tblPrEx>
        <w:trPr>
          <w:trHeight w:val="517" w:hRule="atLeast"/>
          <w:jc w:val="center"/>
        </w:trPr>
        <w:tc>
          <w:tcPr>
            <w:tcW w:w="1096" w:type="pct"/>
            <w:gridSpan w:val="2"/>
            <w:vMerge w:val="continue"/>
            <w:vAlign w:val="center"/>
          </w:tcPr>
          <w:p>
            <w:pPr>
              <w:jc w:val="center"/>
              <w:rPr>
                <w:rFonts w:ascii="Times New Roman" w:hAnsi="Times New Roman" w:cs="Times New Roman" w:eastAsiaTheme="minorEastAsia"/>
                <w:spacing w:val="0"/>
                <w:w w:val="100"/>
                <w:sz w:val="24"/>
                <w:szCs w:val="24"/>
              </w:rPr>
            </w:pPr>
          </w:p>
        </w:tc>
        <w:tc>
          <w:tcPr>
            <w:tcW w:w="662" w:type="pct"/>
            <w:vMerge w:val="continue"/>
            <w:vAlign w:val="center"/>
          </w:tcPr>
          <w:p>
            <w:pPr>
              <w:jc w:val="center"/>
              <w:rPr>
                <w:rFonts w:ascii="Times New Roman" w:hAnsi="Times New Roman" w:cs="Times New Roman" w:eastAsiaTheme="minorEastAsia"/>
                <w:spacing w:val="0"/>
                <w:w w:val="100"/>
                <w:sz w:val="24"/>
                <w:szCs w:val="24"/>
              </w:rPr>
            </w:pPr>
          </w:p>
        </w:tc>
        <w:tc>
          <w:tcPr>
            <w:tcW w:w="869" w:type="pct"/>
            <w:vAlign w:val="center"/>
          </w:tcPr>
          <w:p>
            <w:pPr>
              <w:jc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rPr>
              <w:t>排放浓度</w:t>
            </w:r>
          </w:p>
          <w:p>
            <w:pPr>
              <w:jc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rPr>
              <w:t>（mg</w:t>
            </w:r>
            <w:r>
              <w:rPr>
                <w:rFonts w:ascii="Times New Roman" w:hAnsi="Times New Roman" w:cs="Times New Roman" w:eastAsiaTheme="minorEastAsia"/>
                <w:spacing w:val="0"/>
                <w:w w:val="100"/>
                <w:sz w:val="24"/>
                <w:szCs w:val="24"/>
              </w:rPr>
              <w:t>/</w:t>
            </w:r>
            <w:r>
              <w:rPr>
                <w:rFonts w:hint="eastAsia" w:ascii="Times New Roman" w:hAnsi="Times New Roman" w:cs="Times New Roman" w:eastAsiaTheme="minorEastAsia"/>
                <w:spacing w:val="0"/>
                <w:w w:val="100"/>
                <w:sz w:val="24"/>
                <w:szCs w:val="24"/>
              </w:rPr>
              <w:t>m³）</w:t>
            </w:r>
          </w:p>
        </w:tc>
        <w:tc>
          <w:tcPr>
            <w:tcW w:w="739" w:type="pct"/>
            <w:vAlign w:val="center"/>
          </w:tcPr>
          <w:p>
            <w:pPr>
              <w:jc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rPr>
              <w:t>排放速率</w:t>
            </w:r>
          </w:p>
          <w:p>
            <w:pPr>
              <w:jc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rPr>
              <w:t>（kg</w:t>
            </w:r>
            <w:r>
              <w:rPr>
                <w:rFonts w:ascii="Times New Roman" w:hAnsi="Times New Roman" w:cs="Times New Roman" w:eastAsiaTheme="minorEastAsia"/>
                <w:spacing w:val="0"/>
                <w:w w:val="100"/>
                <w:sz w:val="24"/>
                <w:szCs w:val="24"/>
              </w:rPr>
              <w:t>/h</w:t>
            </w:r>
            <w:r>
              <w:rPr>
                <w:rFonts w:hint="eastAsia" w:ascii="Times New Roman" w:hAnsi="Times New Roman" w:cs="Times New Roman" w:eastAsiaTheme="minorEastAsia"/>
                <w:spacing w:val="0"/>
                <w:w w:val="100"/>
                <w:sz w:val="24"/>
                <w:szCs w:val="24"/>
              </w:rPr>
              <w:t>）</w:t>
            </w:r>
          </w:p>
        </w:tc>
        <w:tc>
          <w:tcPr>
            <w:tcW w:w="1176" w:type="pct"/>
            <w:vMerge w:val="continue"/>
            <w:vAlign w:val="center"/>
          </w:tcPr>
          <w:p>
            <w:pPr>
              <w:jc w:val="center"/>
              <w:rPr>
                <w:rFonts w:ascii="Times New Roman" w:hAnsi="Times New Roman" w:cs="Times New Roman" w:eastAsiaTheme="minorEastAsia"/>
                <w:spacing w:val="0"/>
                <w:w w:val="100"/>
                <w:sz w:val="24"/>
                <w:szCs w:val="24"/>
              </w:rPr>
            </w:pPr>
          </w:p>
        </w:tc>
        <w:tc>
          <w:tcPr>
            <w:tcW w:w="455" w:type="pct"/>
            <w:vMerge w:val="continue"/>
            <w:vAlign w:val="center"/>
          </w:tcPr>
          <w:p>
            <w:pPr>
              <w:jc w:val="center"/>
              <w:rPr>
                <w:rFonts w:ascii="Times New Roman" w:hAnsi="Times New Roman" w:cs="Times New Roman" w:eastAsiaTheme="minorEastAsia"/>
                <w:spacing w:val="0"/>
                <w:w w:val="100"/>
                <w:sz w:val="24"/>
                <w:szCs w:val="24"/>
              </w:rPr>
            </w:pP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CellMar>
            <w:top w:w="0" w:type="dxa"/>
            <w:left w:w="108" w:type="dxa"/>
            <w:bottom w:w="0" w:type="dxa"/>
            <w:right w:w="108" w:type="dxa"/>
          </w:tblCellMar>
        </w:tblPrEx>
        <w:trPr>
          <w:trHeight w:val="401" w:hRule="atLeast"/>
          <w:jc w:val="center"/>
        </w:trPr>
        <w:tc>
          <w:tcPr>
            <w:tcW w:w="807" w:type="pct"/>
            <w:vMerge w:val="restart"/>
            <w:vAlign w:val="center"/>
          </w:tcPr>
          <w:p>
            <w:pPr>
              <w:pStyle w:val="31"/>
              <w:jc w:val="center"/>
              <w:rPr>
                <w:rFonts w:hint="default" w:ascii="Times New Roman" w:hAnsi="Times New Roman" w:cs="Times New Roman" w:eastAsiaTheme="minorEastAsia"/>
                <w:color w:val="auto"/>
                <w:spacing w:val="0"/>
                <w:w w:val="100"/>
                <w:kern w:val="2"/>
                <w:szCs w:val="24"/>
              </w:rPr>
            </w:pPr>
            <w:r>
              <w:rPr>
                <w:rFonts w:ascii="Times New Roman" w:hAnsi="Times New Roman" w:cs="Times New Roman" w:eastAsiaTheme="minorEastAsia"/>
                <w:color w:val="auto"/>
                <w:spacing w:val="0"/>
                <w:w w:val="100"/>
                <w:kern w:val="2"/>
                <w:szCs w:val="24"/>
              </w:rPr>
              <w:t>废气排气筒</w:t>
            </w:r>
          </w:p>
          <w:p>
            <w:pPr>
              <w:pStyle w:val="31"/>
              <w:jc w:val="center"/>
              <w:rPr>
                <w:rFonts w:ascii="Times New Roman" w:hAnsi="Times New Roman" w:cs="Times New Roman" w:eastAsiaTheme="minorEastAsia"/>
                <w:spacing w:val="0"/>
                <w:w w:val="100"/>
              </w:rPr>
            </w:pPr>
            <w:r>
              <w:rPr>
                <w:rFonts w:hint="default" w:ascii="Times New Roman" w:hAnsi="Times New Roman" w:cs="Times New Roman" w:eastAsiaTheme="minorEastAsia"/>
                <w:color w:val="auto"/>
                <w:spacing w:val="0"/>
                <w:w w:val="100"/>
                <w:kern w:val="2"/>
                <w:szCs w:val="24"/>
              </w:rPr>
              <w:t>2021.01.25</w:t>
            </w:r>
          </w:p>
        </w:tc>
        <w:tc>
          <w:tcPr>
            <w:tcW w:w="288" w:type="pct"/>
            <w:vMerge w:val="restart"/>
            <w:vAlign w:val="center"/>
          </w:tcPr>
          <w:p>
            <w:pPr>
              <w:jc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rPr>
              <w:t>进口</w:t>
            </w:r>
          </w:p>
        </w:tc>
        <w:tc>
          <w:tcPr>
            <w:tcW w:w="662" w:type="pct"/>
            <w:vAlign w:val="center"/>
          </w:tcPr>
          <w:p>
            <w:pPr>
              <w:jc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rPr>
              <w:t>第一次</w:t>
            </w:r>
          </w:p>
        </w:tc>
        <w:tc>
          <w:tcPr>
            <w:tcW w:w="869" w:type="pct"/>
            <w:vAlign w:val="center"/>
          </w:tcPr>
          <w:p>
            <w:pPr>
              <w:widowControl/>
              <w:spacing w:line="200" w:lineRule="atLeast"/>
              <w:jc w:val="center"/>
              <w:rPr>
                <w:rFonts w:ascii="Times New Roman" w:hAnsi="Times New Roman" w:cs="Times New Roman" w:eastAsiaTheme="minorEastAsia"/>
                <w:spacing w:val="0"/>
                <w:w w:val="100"/>
                <w:sz w:val="24"/>
                <w:szCs w:val="24"/>
              </w:rPr>
            </w:pPr>
            <w:r>
              <w:rPr>
                <w:rFonts w:hint="eastAsia" w:ascii="Times New Roman" w:hAnsi="Times New Roman"/>
                <w:sz w:val="24"/>
              </w:rPr>
              <w:t>0.68</w:t>
            </w:r>
          </w:p>
        </w:tc>
        <w:tc>
          <w:tcPr>
            <w:tcW w:w="739" w:type="pct"/>
            <w:vAlign w:val="center"/>
          </w:tcPr>
          <w:p>
            <w:pPr>
              <w:widowControl/>
              <w:spacing w:line="200" w:lineRule="atLeast"/>
              <w:jc w:val="center"/>
              <w:rPr>
                <w:rFonts w:ascii="Times New Roman" w:hAnsi="Times New Roman" w:cs="Times New Roman" w:eastAsiaTheme="minorEastAsia"/>
                <w:spacing w:val="0"/>
                <w:w w:val="100"/>
                <w:sz w:val="24"/>
                <w:szCs w:val="24"/>
              </w:rPr>
            </w:pPr>
            <w:r>
              <w:rPr>
                <w:rFonts w:hint="eastAsia" w:ascii="Times New Roman" w:hAnsi="Times New Roman"/>
                <w:sz w:val="24"/>
              </w:rPr>
              <w:t>0.0091</w:t>
            </w:r>
          </w:p>
        </w:tc>
        <w:tc>
          <w:tcPr>
            <w:tcW w:w="1176" w:type="pct"/>
            <w:vMerge w:val="restart"/>
            <w:vAlign w:val="center"/>
          </w:tcPr>
          <w:p>
            <w:pPr>
              <w:jc w:val="center"/>
              <w:rPr>
                <w:rFonts w:ascii="Times New Roman" w:hAnsi="Times New Roman" w:cs="Times New Roman" w:eastAsiaTheme="minorEastAsia"/>
                <w:spacing w:val="0"/>
                <w:w w:val="100"/>
                <w:sz w:val="24"/>
                <w:szCs w:val="24"/>
              </w:rPr>
            </w:pPr>
            <w:r>
              <w:rPr>
                <w:szCs w:val="21"/>
              </w:rPr>
              <w:t>《合成树脂工业污染物排放标准》（GB31572-2015）</w:t>
            </w:r>
          </w:p>
        </w:tc>
        <w:tc>
          <w:tcPr>
            <w:tcW w:w="455" w:type="pct"/>
            <w:vMerge w:val="restart"/>
            <w:vAlign w:val="center"/>
          </w:tcPr>
          <w:p>
            <w:pPr>
              <w:jc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rPr>
              <w:t>合格</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CellMar>
            <w:top w:w="0" w:type="dxa"/>
            <w:left w:w="108" w:type="dxa"/>
            <w:bottom w:w="0" w:type="dxa"/>
            <w:right w:w="108" w:type="dxa"/>
          </w:tblCellMar>
        </w:tblPrEx>
        <w:trPr>
          <w:trHeight w:val="401" w:hRule="atLeast"/>
          <w:jc w:val="center"/>
        </w:trPr>
        <w:tc>
          <w:tcPr>
            <w:tcW w:w="807" w:type="pct"/>
            <w:vMerge w:val="continue"/>
            <w:vAlign w:val="center"/>
          </w:tcPr>
          <w:p>
            <w:pPr>
              <w:jc w:val="center"/>
              <w:rPr>
                <w:rFonts w:ascii="Times New Roman" w:hAnsi="Times New Roman" w:cs="Times New Roman" w:eastAsiaTheme="minorEastAsia"/>
                <w:spacing w:val="0"/>
                <w:w w:val="100"/>
                <w:sz w:val="24"/>
                <w:szCs w:val="24"/>
              </w:rPr>
            </w:pPr>
          </w:p>
        </w:tc>
        <w:tc>
          <w:tcPr>
            <w:tcW w:w="288" w:type="pct"/>
            <w:vMerge w:val="continue"/>
            <w:vAlign w:val="center"/>
          </w:tcPr>
          <w:p>
            <w:pPr>
              <w:jc w:val="center"/>
              <w:rPr>
                <w:rFonts w:ascii="Times New Roman" w:hAnsi="Times New Roman" w:cs="Times New Roman" w:eastAsiaTheme="minorEastAsia"/>
                <w:spacing w:val="0"/>
                <w:w w:val="100"/>
                <w:sz w:val="24"/>
                <w:szCs w:val="24"/>
              </w:rPr>
            </w:pPr>
          </w:p>
        </w:tc>
        <w:tc>
          <w:tcPr>
            <w:tcW w:w="662" w:type="pct"/>
            <w:vAlign w:val="center"/>
          </w:tcPr>
          <w:p>
            <w:pPr>
              <w:jc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rPr>
              <w:t>第二次</w:t>
            </w:r>
          </w:p>
        </w:tc>
        <w:tc>
          <w:tcPr>
            <w:tcW w:w="869" w:type="pct"/>
            <w:vAlign w:val="center"/>
          </w:tcPr>
          <w:p>
            <w:pPr>
              <w:widowControl/>
              <w:spacing w:line="200" w:lineRule="atLeast"/>
              <w:jc w:val="center"/>
              <w:rPr>
                <w:rFonts w:ascii="Times New Roman" w:hAnsi="Times New Roman" w:cs="Times New Roman" w:eastAsiaTheme="minorEastAsia"/>
                <w:spacing w:val="0"/>
                <w:w w:val="100"/>
                <w:sz w:val="24"/>
                <w:szCs w:val="24"/>
              </w:rPr>
            </w:pPr>
            <w:r>
              <w:rPr>
                <w:rFonts w:hint="eastAsia" w:ascii="Times New Roman" w:hAnsi="Times New Roman"/>
                <w:sz w:val="24"/>
              </w:rPr>
              <w:t>0.92</w:t>
            </w:r>
          </w:p>
        </w:tc>
        <w:tc>
          <w:tcPr>
            <w:tcW w:w="739" w:type="pct"/>
            <w:vAlign w:val="center"/>
          </w:tcPr>
          <w:p>
            <w:pPr>
              <w:widowControl/>
              <w:spacing w:line="200" w:lineRule="atLeast"/>
              <w:jc w:val="center"/>
              <w:rPr>
                <w:rFonts w:ascii="Times New Roman" w:hAnsi="Times New Roman" w:cs="Times New Roman" w:eastAsiaTheme="minorEastAsia"/>
                <w:spacing w:val="0"/>
                <w:w w:val="100"/>
                <w:sz w:val="24"/>
                <w:szCs w:val="24"/>
              </w:rPr>
            </w:pPr>
            <w:r>
              <w:rPr>
                <w:rFonts w:hint="eastAsia" w:ascii="Times New Roman" w:hAnsi="Times New Roman"/>
                <w:sz w:val="24"/>
              </w:rPr>
              <w:t>0.0123</w:t>
            </w:r>
          </w:p>
        </w:tc>
        <w:tc>
          <w:tcPr>
            <w:tcW w:w="1176" w:type="pct"/>
            <w:vMerge w:val="continue"/>
            <w:vAlign w:val="center"/>
          </w:tcPr>
          <w:p>
            <w:pPr>
              <w:jc w:val="center"/>
              <w:rPr>
                <w:rFonts w:ascii="Times New Roman" w:hAnsi="Times New Roman" w:cs="Times New Roman" w:eastAsiaTheme="minorEastAsia"/>
                <w:spacing w:val="0"/>
                <w:w w:val="100"/>
                <w:sz w:val="24"/>
                <w:szCs w:val="24"/>
              </w:rPr>
            </w:pPr>
          </w:p>
        </w:tc>
        <w:tc>
          <w:tcPr>
            <w:tcW w:w="455" w:type="pct"/>
            <w:vMerge w:val="continue"/>
            <w:vAlign w:val="center"/>
          </w:tcPr>
          <w:p>
            <w:pPr>
              <w:jc w:val="center"/>
              <w:rPr>
                <w:rFonts w:ascii="Times New Roman" w:hAnsi="Times New Roman" w:cs="Times New Roman" w:eastAsiaTheme="minorEastAsia"/>
                <w:spacing w:val="0"/>
                <w:w w:val="100"/>
                <w:sz w:val="24"/>
                <w:szCs w:val="24"/>
              </w:rPr>
            </w:pP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CellMar>
            <w:top w:w="0" w:type="dxa"/>
            <w:left w:w="108" w:type="dxa"/>
            <w:bottom w:w="0" w:type="dxa"/>
            <w:right w:w="108" w:type="dxa"/>
          </w:tblCellMar>
        </w:tblPrEx>
        <w:trPr>
          <w:trHeight w:val="401" w:hRule="atLeast"/>
          <w:jc w:val="center"/>
        </w:trPr>
        <w:tc>
          <w:tcPr>
            <w:tcW w:w="807" w:type="pct"/>
            <w:vMerge w:val="continue"/>
            <w:vAlign w:val="center"/>
          </w:tcPr>
          <w:p>
            <w:pPr>
              <w:jc w:val="center"/>
              <w:rPr>
                <w:rFonts w:ascii="Times New Roman" w:hAnsi="Times New Roman" w:cs="Times New Roman" w:eastAsiaTheme="minorEastAsia"/>
                <w:spacing w:val="0"/>
                <w:w w:val="100"/>
                <w:sz w:val="24"/>
                <w:szCs w:val="24"/>
              </w:rPr>
            </w:pPr>
          </w:p>
        </w:tc>
        <w:tc>
          <w:tcPr>
            <w:tcW w:w="288" w:type="pct"/>
            <w:vMerge w:val="continue"/>
            <w:vAlign w:val="center"/>
          </w:tcPr>
          <w:p>
            <w:pPr>
              <w:jc w:val="center"/>
              <w:rPr>
                <w:rFonts w:ascii="Times New Roman" w:hAnsi="Times New Roman" w:cs="Times New Roman" w:eastAsiaTheme="minorEastAsia"/>
                <w:spacing w:val="0"/>
                <w:w w:val="100"/>
                <w:sz w:val="24"/>
                <w:szCs w:val="24"/>
              </w:rPr>
            </w:pPr>
          </w:p>
        </w:tc>
        <w:tc>
          <w:tcPr>
            <w:tcW w:w="662" w:type="pct"/>
            <w:vAlign w:val="center"/>
          </w:tcPr>
          <w:p>
            <w:pPr>
              <w:jc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rPr>
              <w:t>第三次</w:t>
            </w:r>
          </w:p>
        </w:tc>
        <w:tc>
          <w:tcPr>
            <w:tcW w:w="869" w:type="pct"/>
            <w:vAlign w:val="center"/>
          </w:tcPr>
          <w:p>
            <w:pPr>
              <w:widowControl/>
              <w:spacing w:line="200" w:lineRule="atLeast"/>
              <w:jc w:val="center"/>
              <w:rPr>
                <w:rFonts w:ascii="Times New Roman" w:hAnsi="Times New Roman" w:cs="Times New Roman" w:eastAsiaTheme="minorEastAsia"/>
                <w:spacing w:val="0"/>
                <w:w w:val="100"/>
                <w:sz w:val="24"/>
                <w:szCs w:val="24"/>
              </w:rPr>
            </w:pPr>
            <w:r>
              <w:rPr>
                <w:rFonts w:hint="eastAsia" w:ascii="Times New Roman" w:hAnsi="Times New Roman"/>
                <w:sz w:val="24"/>
              </w:rPr>
              <w:t>0.81</w:t>
            </w:r>
          </w:p>
        </w:tc>
        <w:tc>
          <w:tcPr>
            <w:tcW w:w="739" w:type="pct"/>
            <w:vAlign w:val="center"/>
          </w:tcPr>
          <w:p>
            <w:pPr>
              <w:widowControl/>
              <w:spacing w:line="200" w:lineRule="atLeast"/>
              <w:jc w:val="center"/>
              <w:rPr>
                <w:rFonts w:ascii="Times New Roman" w:hAnsi="Times New Roman" w:cs="Times New Roman" w:eastAsiaTheme="minorEastAsia"/>
                <w:spacing w:val="0"/>
                <w:w w:val="100"/>
                <w:sz w:val="24"/>
                <w:szCs w:val="24"/>
              </w:rPr>
            </w:pPr>
            <w:r>
              <w:rPr>
                <w:rFonts w:hint="eastAsia" w:ascii="Times New Roman" w:hAnsi="Times New Roman"/>
                <w:sz w:val="24"/>
              </w:rPr>
              <w:t>0.0109</w:t>
            </w:r>
          </w:p>
        </w:tc>
        <w:tc>
          <w:tcPr>
            <w:tcW w:w="1176" w:type="pct"/>
            <w:vMerge w:val="continue"/>
            <w:vAlign w:val="center"/>
          </w:tcPr>
          <w:p>
            <w:pPr>
              <w:jc w:val="center"/>
              <w:rPr>
                <w:rFonts w:ascii="Times New Roman" w:hAnsi="Times New Roman" w:cs="Times New Roman" w:eastAsiaTheme="minorEastAsia"/>
                <w:spacing w:val="0"/>
                <w:w w:val="100"/>
                <w:sz w:val="24"/>
                <w:szCs w:val="24"/>
              </w:rPr>
            </w:pPr>
          </w:p>
        </w:tc>
        <w:tc>
          <w:tcPr>
            <w:tcW w:w="455" w:type="pct"/>
            <w:vMerge w:val="continue"/>
            <w:vAlign w:val="center"/>
          </w:tcPr>
          <w:p>
            <w:pPr>
              <w:jc w:val="center"/>
              <w:rPr>
                <w:rFonts w:ascii="Times New Roman" w:hAnsi="Times New Roman" w:cs="Times New Roman" w:eastAsiaTheme="minorEastAsia"/>
                <w:spacing w:val="0"/>
                <w:w w:val="100"/>
                <w:sz w:val="24"/>
                <w:szCs w:val="24"/>
              </w:rPr>
            </w:pP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CellMar>
            <w:top w:w="0" w:type="dxa"/>
            <w:left w:w="108" w:type="dxa"/>
            <w:bottom w:w="0" w:type="dxa"/>
            <w:right w:w="108" w:type="dxa"/>
          </w:tblCellMar>
        </w:tblPrEx>
        <w:trPr>
          <w:trHeight w:val="401" w:hRule="atLeast"/>
          <w:jc w:val="center"/>
        </w:trPr>
        <w:tc>
          <w:tcPr>
            <w:tcW w:w="807" w:type="pct"/>
            <w:vMerge w:val="continue"/>
            <w:vAlign w:val="center"/>
          </w:tcPr>
          <w:p>
            <w:pPr>
              <w:jc w:val="center"/>
              <w:rPr>
                <w:rFonts w:ascii="Times New Roman" w:hAnsi="Times New Roman" w:cs="Times New Roman" w:eastAsiaTheme="minorEastAsia"/>
                <w:spacing w:val="0"/>
                <w:w w:val="100"/>
                <w:sz w:val="24"/>
                <w:szCs w:val="24"/>
              </w:rPr>
            </w:pPr>
          </w:p>
        </w:tc>
        <w:tc>
          <w:tcPr>
            <w:tcW w:w="288" w:type="pct"/>
            <w:vMerge w:val="restart"/>
            <w:vAlign w:val="center"/>
          </w:tcPr>
          <w:p>
            <w:pPr>
              <w:jc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rPr>
              <w:t>出口</w:t>
            </w:r>
          </w:p>
        </w:tc>
        <w:tc>
          <w:tcPr>
            <w:tcW w:w="662" w:type="pct"/>
            <w:vAlign w:val="center"/>
          </w:tcPr>
          <w:p>
            <w:pPr>
              <w:jc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rPr>
              <w:t>第一次</w:t>
            </w:r>
          </w:p>
        </w:tc>
        <w:tc>
          <w:tcPr>
            <w:tcW w:w="869" w:type="pct"/>
            <w:vAlign w:val="center"/>
          </w:tcPr>
          <w:p>
            <w:pPr>
              <w:widowControl/>
              <w:spacing w:line="200" w:lineRule="atLeast"/>
              <w:jc w:val="center"/>
              <w:rPr>
                <w:rFonts w:ascii="Times New Roman" w:hAnsi="Times New Roman" w:cs="Times New Roman" w:eastAsiaTheme="minorEastAsia"/>
                <w:spacing w:val="0"/>
                <w:w w:val="100"/>
                <w:sz w:val="24"/>
                <w:szCs w:val="24"/>
              </w:rPr>
            </w:pPr>
            <w:r>
              <w:rPr>
                <w:rFonts w:hint="eastAsia" w:ascii="Times New Roman" w:hAnsi="Times New Roman"/>
                <w:sz w:val="24"/>
              </w:rPr>
              <w:t>0.84</w:t>
            </w:r>
          </w:p>
        </w:tc>
        <w:tc>
          <w:tcPr>
            <w:tcW w:w="739" w:type="pct"/>
            <w:vAlign w:val="center"/>
          </w:tcPr>
          <w:p>
            <w:pPr>
              <w:widowControl/>
              <w:spacing w:line="200" w:lineRule="atLeast"/>
              <w:jc w:val="center"/>
              <w:rPr>
                <w:rFonts w:ascii="Times New Roman" w:hAnsi="Times New Roman" w:cs="Times New Roman" w:eastAsiaTheme="minorEastAsia"/>
                <w:spacing w:val="0"/>
                <w:w w:val="100"/>
                <w:sz w:val="24"/>
                <w:szCs w:val="24"/>
              </w:rPr>
            </w:pPr>
            <w:r>
              <w:rPr>
                <w:rFonts w:hint="eastAsia" w:ascii="Times New Roman" w:hAnsi="Times New Roman"/>
                <w:sz w:val="24"/>
              </w:rPr>
              <w:t>0.0127</w:t>
            </w:r>
          </w:p>
        </w:tc>
        <w:tc>
          <w:tcPr>
            <w:tcW w:w="1176" w:type="pct"/>
            <w:vMerge w:val="continue"/>
            <w:vAlign w:val="center"/>
          </w:tcPr>
          <w:p>
            <w:pPr>
              <w:jc w:val="center"/>
              <w:rPr>
                <w:rFonts w:ascii="Times New Roman" w:hAnsi="Times New Roman" w:cs="Times New Roman" w:eastAsiaTheme="minorEastAsia"/>
                <w:spacing w:val="0"/>
                <w:w w:val="100"/>
                <w:sz w:val="24"/>
                <w:szCs w:val="24"/>
              </w:rPr>
            </w:pPr>
          </w:p>
        </w:tc>
        <w:tc>
          <w:tcPr>
            <w:tcW w:w="455" w:type="pct"/>
            <w:vMerge w:val="continue"/>
            <w:vAlign w:val="center"/>
          </w:tcPr>
          <w:p>
            <w:pPr>
              <w:jc w:val="center"/>
              <w:rPr>
                <w:rFonts w:ascii="Times New Roman" w:hAnsi="Times New Roman" w:cs="Times New Roman" w:eastAsiaTheme="minorEastAsia"/>
                <w:spacing w:val="0"/>
                <w:w w:val="100"/>
                <w:sz w:val="24"/>
                <w:szCs w:val="24"/>
              </w:rPr>
            </w:pP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CellMar>
            <w:top w:w="0" w:type="dxa"/>
            <w:left w:w="108" w:type="dxa"/>
            <w:bottom w:w="0" w:type="dxa"/>
            <w:right w:w="108" w:type="dxa"/>
          </w:tblCellMar>
        </w:tblPrEx>
        <w:trPr>
          <w:trHeight w:val="401" w:hRule="atLeast"/>
          <w:jc w:val="center"/>
        </w:trPr>
        <w:tc>
          <w:tcPr>
            <w:tcW w:w="807" w:type="pct"/>
            <w:vMerge w:val="continue"/>
            <w:vAlign w:val="center"/>
          </w:tcPr>
          <w:p>
            <w:pPr>
              <w:jc w:val="center"/>
              <w:rPr>
                <w:rFonts w:ascii="Times New Roman" w:hAnsi="Times New Roman" w:cs="Times New Roman" w:eastAsiaTheme="minorEastAsia"/>
                <w:spacing w:val="0"/>
                <w:w w:val="100"/>
                <w:sz w:val="24"/>
                <w:szCs w:val="24"/>
              </w:rPr>
            </w:pPr>
          </w:p>
        </w:tc>
        <w:tc>
          <w:tcPr>
            <w:tcW w:w="288" w:type="pct"/>
            <w:vMerge w:val="continue"/>
            <w:vAlign w:val="center"/>
          </w:tcPr>
          <w:p>
            <w:pPr>
              <w:jc w:val="center"/>
              <w:rPr>
                <w:rFonts w:ascii="Times New Roman" w:hAnsi="Times New Roman" w:cs="Times New Roman" w:eastAsiaTheme="minorEastAsia"/>
                <w:spacing w:val="0"/>
                <w:w w:val="100"/>
                <w:sz w:val="24"/>
                <w:szCs w:val="24"/>
              </w:rPr>
            </w:pPr>
          </w:p>
        </w:tc>
        <w:tc>
          <w:tcPr>
            <w:tcW w:w="662" w:type="pct"/>
            <w:vAlign w:val="center"/>
          </w:tcPr>
          <w:p>
            <w:pPr>
              <w:jc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rPr>
              <w:t>第二次</w:t>
            </w:r>
          </w:p>
        </w:tc>
        <w:tc>
          <w:tcPr>
            <w:tcW w:w="869" w:type="pct"/>
            <w:vAlign w:val="center"/>
          </w:tcPr>
          <w:p>
            <w:pPr>
              <w:widowControl/>
              <w:spacing w:line="200" w:lineRule="atLeast"/>
              <w:jc w:val="center"/>
              <w:rPr>
                <w:rFonts w:ascii="Times New Roman" w:hAnsi="Times New Roman" w:cs="Times New Roman" w:eastAsiaTheme="minorEastAsia"/>
                <w:spacing w:val="0"/>
                <w:w w:val="100"/>
                <w:sz w:val="24"/>
                <w:szCs w:val="24"/>
              </w:rPr>
            </w:pPr>
            <w:r>
              <w:rPr>
                <w:rFonts w:hint="eastAsia" w:ascii="Times New Roman" w:hAnsi="Times New Roman"/>
                <w:sz w:val="24"/>
              </w:rPr>
              <w:t>0.73</w:t>
            </w:r>
          </w:p>
        </w:tc>
        <w:tc>
          <w:tcPr>
            <w:tcW w:w="739" w:type="pct"/>
            <w:vAlign w:val="center"/>
          </w:tcPr>
          <w:p>
            <w:pPr>
              <w:widowControl/>
              <w:spacing w:line="200" w:lineRule="atLeast"/>
              <w:jc w:val="center"/>
              <w:rPr>
                <w:rFonts w:ascii="Times New Roman" w:hAnsi="Times New Roman" w:cs="Times New Roman" w:eastAsiaTheme="minorEastAsia"/>
                <w:spacing w:val="0"/>
                <w:w w:val="100"/>
                <w:sz w:val="24"/>
                <w:szCs w:val="24"/>
              </w:rPr>
            </w:pPr>
            <w:r>
              <w:rPr>
                <w:rFonts w:hint="eastAsia" w:ascii="Times New Roman" w:hAnsi="Times New Roman"/>
                <w:sz w:val="24"/>
              </w:rPr>
              <w:t>0.0110</w:t>
            </w:r>
          </w:p>
        </w:tc>
        <w:tc>
          <w:tcPr>
            <w:tcW w:w="1176" w:type="pct"/>
            <w:vMerge w:val="continue"/>
            <w:vAlign w:val="center"/>
          </w:tcPr>
          <w:p>
            <w:pPr>
              <w:jc w:val="center"/>
              <w:rPr>
                <w:rFonts w:ascii="Times New Roman" w:hAnsi="Times New Roman" w:cs="Times New Roman" w:eastAsiaTheme="minorEastAsia"/>
                <w:spacing w:val="0"/>
                <w:w w:val="100"/>
                <w:sz w:val="24"/>
                <w:szCs w:val="24"/>
              </w:rPr>
            </w:pPr>
          </w:p>
        </w:tc>
        <w:tc>
          <w:tcPr>
            <w:tcW w:w="455" w:type="pct"/>
            <w:vMerge w:val="continue"/>
            <w:vAlign w:val="center"/>
          </w:tcPr>
          <w:p>
            <w:pPr>
              <w:jc w:val="center"/>
              <w:rPr>
                <w:rFonts w:ascii="Times New Roman" w:hAnsi="Times New Roman" w:cs="Times New Roman" w:eastAsiaTheme="minorEastAsia"/>
                <w:spacing w:val="0"/>
                <w:w w:val="100"/>
                <w:sz w:val="24"/>
                <w:szCs w:val="24"/>
              </w:rPr>
            </w:pP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CellMar>
            <w:top w:w="0" w:type="dxa"/>
            <w:left w:w="108" w:type="dxa"/>
            <w:bottom w:w="0" w:type="dxa"/>
            <w:right w:w="108" w:type="dxa"/>
          </w:tblCellMar>
        </w:tblPrEx>
        <w:trPr>
          <w:trHeight w:val="401" w:hRule="atLeast"/>
          <w:jc w:val="center"/>
        </w:trPr>
        <w:tc>
          <w:tcPr>
            <w:tcW w:w="807" w:type="pct"/>
            <w:vMerge w:val="continue"/>
            <w:vAlign w:val="center"/>
          </w:tcPr>
          <w:p>
            <w:pPr>
              <w:jc w:val="center"/>
              <w:rPr>
                <w:rFonts w:ascii="Times New Roman" w:hAnsi="Times New Roman" w:cs="Times New Roman" w:eastAsiaTheme="minorEastAsia"/>
                <w:spacing w:val="0"/>
                <w:w w:val="100"/>
                <w:sz w:val="24"/>
                <w:szCs w:val="24"/>
              </w:rPr>
            </w:pPr>
          </w:p>
        </w:tc>
        <w:tc>
          <w:tcPr>
            <w:tcW w:w="288" w:type="pct"/>
            <w:vMerge w:val="continue"/>
            <w:vAlign w:val="center"/>
          </w:tcPr>
          <w:p>
            <w:pPr>
              <w:jc w:val="center"/>
              <w:rPr>
                <w:rFonts w:ascii="Times New Roman" w:hAnsi="Times New Roman" w:cs="Times New Roman" w:eastAsiaTheme="minorEastAsia"/>
                <w:spacing w:val="0"/>
                <w:w w:val="100"/>
                <w:sz w:val="24"/>
                <w:szCs w:val="24"/>
              </w:rPr>
            </w:pPr>
          </w:p>
        </w:tc>
        <w:tc>
          <w:tcPr>
            <w:tcW w:w="662" w:type="pct"/>
            <w:vAlign w:val="center"/>
          </w:tcPr>
          <w:p>
            <w:pPr>
              <w:jc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rPr>
              <w:t>第三次</w:t>
            </w:r>
          </w:p>
        </w:tc>
        <w:tc>
          <w:tcPr>
            <w:tcW w:w="869" w:type="pct"/>
            <w:vAlign w:val="center"/>
          </w:tcPr>
          <w:p>
            <w:pPr>
              <w:widowControl/>
              <w:spacing w:line="200" w:lineRule="atLeast"/>
              <w:jc w:val="center"/>
              <w:rPr>
                <w:rFonts w:ascii="Times New Roman" w:hAnsi="Times New Roman" w:cs="Times New Roman" w:eastAsiaTheme="minorEastAsia"/>
                <w:spacing w:val="0"/>
                <w:w w:val="100"/>
                <w:sz w:val="24"/>
                <w:szCs w:val="24"/>
              </w:rPr>
            </w:pPr>
            <w:r>
              <w:rPr>
                <w:rFonts w:hint="eastAsia" w:ascii="Times New Roman" w:hAnsi="Times New Roman"/>
                <w:sz w:val="24"/>
              </w:rPr>
              <w:t>0.81</w:t>
            </w:r>
          </w:p>
        </w:tc>
        <w:tc>
          <w:tcPr>
            <w:tcW w:w="739" w:type="pct"/>
            <w:vAlign w:val="center"/>
          </w:tcPr>
          <w:p>
            <w:pPr>
              <w:widowControl/>
              <w:spacing w:line="200" w:lineRule="atLeast"/>
              <w:jc w:val="center"/>
              <w:rPr>
                <w:rFonts w:ascii="Times New Roman" w:hAnsi="Times New Roman" w:cs="Times New Roman" w:eastAsiaTheme="minorEastAsia"/>
                <w:spacing w:val="0"/>
                <w:w w:val="100"/>
                <w:sz w:val="24"/>
                <w:szCs w:val="24"/>
              </w:rPr>
            </w:pPr>
            <w:r>
              <w:rPr>
                <w:rFonts w:hint="eastAsia" w:ascii="Times New Roman" w:hAnsi="Times New Roman"/>
                <w:sz w:val="24"/>
              </w:rPr>
              <w:t>0.0122</w:t>
            </w:r>
          </w:p>
        </w:tc>
        <w:tc>
          <w:tcPr>
            <w:tcW w:w="1176" w:type="pct"/>
            <w:vMerge w:val="continue"/>
            <w:vAlign w:val="center"/>
          </w:tcPr>
          <w:p>
            <w:pPr>
              <w:jc w:val="center"/>
              <w:rPr>
                <w:rFonts w:ascii="Times New Roman" w:hAnsi="Times New Roman" w:cs="Times New Roman" w:eastAsiaTheme="minorEastAsia"/>
                <w:spacing w:val="0"/>
                <w:w w:val="100"/>
                <w:sz w:val="24"/>
                <w:szCs w:val="24"/>
              </w:rPr>
            </w:pPr>
          </w:p>
        </w:tc>
        <w:tc>
          <w:tcPr>
            <w:tcW w:w="455" w:type="pct"/>
            <w:vMerge w:val="continue"/>
            <w:vAlign w:val="center"/>
          </w:tcPr>
          <w:p>
            <w:pPr>
              <w:jc w:val="center"/>
              <w:rPr>
                <w:rFonts w:ascii="Times New Roman" w:hAnsi="Times New Roman" w:cs="Times New Roman" w:eastAsiaTheme="minorEastAsia"/>
                <w:spacing w:val="0"/>
                <w:w w:val="100"/>
                <w:sz w:val="24"/>
                <w:szCs w:val="24"/>
              </w:rPr>
            </w:pP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CellMar>
            <w:top w:w="0" w:type="dxa"/>
            <w:left w:w="108" w:type="dxa"/>
            <w:bottom w:w="0" w:type="dxa"/>
            <w:right w:w="108" w:type="dxa"/>
          </w:tblCellMar>
        </w:tblPrEx>
        <w:trPr>
          <w:trHeight w:val="401" w:hRule="atLeast"/>
          <w:jc w:val="center"/>
        </w:trPr>
        <w:tc>
          <w:tcPr>
            <w:tcW w:w="807" w:type="pct"/>
            <w:vMerge w:val="restart"/>
            <w:vAlign w:val="center"/>
          </w:tcPr>
          <w:p>
            <w:pPr>
              <w:pStyle w:val="31"/>
              <w:jc w:val="center"/>
              <w:rPr>
                <w:rFonts w:hint="default" w:ascii="Times New Roman" w:hAnsi="Times New Roman" w:cs="Times New Roman" w:eastAsiaTheme="minorEastAsia"/>
                <w:color w:val="auto"/>
                <w:spacing w:val="0"/>
                <w:w w:val="100"/>
                <w:kern w:val="2"/>
                <w:szCs w:val="24"/>
              </w:rPr>
            </w:pPr>
            <w:r>
              <w:rPr>
                <w:rFonts w:ascii="Times New Roman" w:hAnsi="Times New Roman" w:cs="Times New Roman" w:eastAsiaTheme="minorEastAsia"/>
                <w:color w:val="auto"/>
                <w:spacing w:val="0"/>
                <w:w w:val="100"/>
                <w:kern w:val="2"/>
                <w:szCs w:val="24"/>
              </w:rPr>
              <w:t>废气排气筒</w:t>
            </w:r>
          </w:p>
          <w:p>
            <w:pPr>
              <w:pStyle w:val="31"/>
              <w:jc w:val="center"/>
              <w:rPr>
                <w:rFonts w:hint="default" w:ascii="Times New Roman" w:hAnsi="Times New Roman" w:cs="Times New Roman" w:eastAsiaTheme="minorEastAsia"/>
                <w:spacing w:val="0"/>
                <w:w w:val="100"/>
                <w:lang w:val="en-US" w:eastAsia="zh-CN"/>
              </w:rPr>
            </w:pPr>
            <w:r>
              <w:rPr>
                <w:rFonts w:ascii="Times New Roman" w:hAnsi="Times New Roman" w:cs="Times New Roman" w:eastAsiaTheme="minorEastAsia"/>
                <w:color w:val="auto"/>
                <w:spacing w:val="0"/>
                <w:w w:val="100"/>
                <w:kern w:val="2"/>
                <w:szCs w:val="24"/>
              </w:rPr>
              <w:t>2</w:t>
            </w:r>
            <w:r>
              <w:rPr>
                <w:rFonts w:hint="default" w:ascii="Times New Roman" w:hAnsi="Times New Roman" w:cs="Times New Roman" w:eastAsiaTheme="minorEastAsia"/>
                <w:color w:val="auto"/>
                <w:spacing w:val="0"/>
                <w:w w:val="100"/>
                <w:kern w:val="2"/>
                <w:szCs w:val="24"/>
              </w:rPr>
              <w:t>02</w:t>
            </w:r>
            <w:r>
              <w:rPr>
                <w:rFonts w:hint="eastAsia" w:ascii="Times New Roman" w:hAnsi="Times New Roman" w:cs="Times New Roman" w:eastAsiaTheme="minorEastAsia"/>
                <w:color w:val="auto"/>
                <w:spacing w:val="0"/>
                <w:w w:val="100"/>
                <w:kern w:val="2"/>
                <w:szCs w:val="24"/>
                <w:lang w:val="en-US" w:eastAsia="zh-CN"/>
              </w:rPr>
              <w:t>1</w:t>
            </w:r>
            <w:r>
              <w:rPr>
                <w:rFonts w:hint="default" w:ascii="Times New Roman" w:hAnsi="Times New Roman" w:cs="Times New Roman" w:eastAsiaTheme="minorEastAsia"/>
                <w:color w:val="auto"/>
                <w:spacing w:val="0"/>
                <w:w w:val="100"/>
                <w:kern w:val="2"/>
                <w:szCs w:val="24"/>
              </w:rPr>
              <w:t>.0</w:t>
            </w:r>
            <w:r>
              <w:rPr>
                <w:rFonts w:hint="eastAsia" w:ascii="Times New Roman" w:hAnsi="Times New Roman" w:cs="Times New Roman" w:eastAsiaTheme="minorEastAsia"/>
                <w:color w:val="auto"/>
                <w:spacing w:val="0"/>
                <w:w w:val="100"/>
                <w:kern w:val="2"/>
                <w:szCs w:val="24"/>
                <w:lang w:val="en-US" w:eastAsia="zh-CN"/>
              </w:rPr>
              <w:t>1.26</w:t>
            </w:r>
          </w:p>
        </w:tc>
        <w:tc>
          <w:tcPr>
            <w:tcW w:w="288" w:type="pct"/>
            <w:vMerge w:val="restart"/>
            <w:vAlign w:val="center"/>
          </w:tcPr>
          <w:p>
            <w:pPr>
              <w:jc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rPr>
              <w:t>进口</w:t>
            </w:r>
          </w:p>
        </w:tc>
        <w:tc>
          <w:tcPr>
            <w:tcW w:w="662" w:type="pct"/>
            <w:vAlign w:val="center"/>
          </w:tcPr>
          <w:p>
            <w:pPr>
              <w:jc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rPr>
              <w:t>第一次</w:t>
            </w:r>
          </w:p>
        </w:tc>
        <w:tc>
          <w:tcPr>
            <w:tcW w:w="869" w:type="pct"/>
            <w:vAlign w:val="center"/>
          </w:tcPr>
          <w:p>
            <w:pPr>
              <w:widowControl/>
              <w:spacing w:line="200" w:lineRule="atLeast"/>
              <w:jc w:val="center"/>
              <w:rPr>
                <w:rFonts w:ascii="Times New Roman" w:hAnsi="Times New Roman" w:cs="Times New Roman" w:eastAsiaTheme="minorEastAsia"/>
                <w:spacing w:val="0"/>
                <w:w w:val="100"/>
                <w:sz w:val="24"/>
                <w:szCs w:val="24"/>
              </w:rPr>
            </w:pPr>
            <w:r>
              <w:rPr>
                <w:rFonts w:hint="eastAsia" w:ascii="Times New Roman" w:hAnsi="Times New Roman"/>
                <w:sz w:val="24"/>
              </w:rPr>
              <w:t>0.80</w:t>
            </w:r>
          </w:p>
        </w:tc>
        <w:tc>
          <w:tcPr>
            <w:tcW w:w="739" w:type="pct"/>
            <w:vAlign w:val="center"/>
          </w:tcPr>
          <w:p>
            <w:pPr>
              <w:widowControl/>
              <w:spacing w:line="200" w:lineRule="atLeast"/>
              <w:jc w:val="center"/>
              <w:rPr>
                <w:rFonts w:ascii="Times New Roman" w:hAnsi="Times New Roman" w:cs="Times New Roman" w:eastAsiaTheme="minorEastAsia"/>
                <w:spacing w:val="0"/>
                <w:w w:val="100"/>
                <w:sz w:val="24"/>
                <w:szCs w:val="24"/>
              </w:rPr>
            </w:pPr>
            <w:r>
              <w:rPr>
                <w:rFonts w:hint="eastAsia" w:ascii="Times New Roman" w:hAnsi="Times New Roman"/>
                <w:sz w:val="24"/>
              </w:rPr>
              <w:t>0.0097</w:t>
            </w:r>
          </w:p>
        </w:tc>
        <w:tc>
          <w:tcPr>
            <w:tcW w:w="1176" w:type="pct"/>
            <w:vMerge w:val="continue"/>
            <w:vAlign w:val="center"/>
          </w:tcPr>
          <w:p>
            <w:pPr>
              <w:jc w:val="center"/>
              <w:rPr>
                <w:rFonts w:ascii="Times New Roman" w:hAnsi="Times New Roman" w:cs="Times New Roman" w:eastAsiaTheme="minorEastAsia"/>
                <w:spacing w:val="0"/>
                <w:w w:val="100"/>
                <w:sz w:val="24"/>
                <w:szCs w:val="24"/>
              </w:rPr>
            </w:pPr>
          </w:p>
        </w:tc>
        <w:tc>
          <w:tcPr>
            <w:tcW w:w="455" w:type="pct"/>
            <w:vMerge w:val="restart"/>
            <w:vAlign w:val="center"/>
          </w:tcPr>
          <w:p>
            <w:pPr>
              <w:jc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rPr>
              <w:t>合格</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CellMar>
            <w:top w:w="0" w:type="dxa"/>
            <w:left w:w="108" w:type="dxa"/>
            <w:bottom w:w="0" w:type="dxa"/>
            <w:right w:w="108" w:type="dxa"/>
          </w:tblCellMar>
        </w:tblPrEx>
        <w:trPr>
          <w:trHeight w:val="401" w:hRule="atLeast"/>
          <w:jc w:val="center"/>
        </w:trPr>
        <w:tc>
          <w:tcPr>
            <w:tcW w:w="807" w:type="pct"/>
            <w:vMerge w:val="continue"/>
            <w:vAlign w:val="center"/>
          </w:tcPr>
          <w:p>
            <w:pPr>
              <w:jc w:val="center"/>
              <w:rPr>
                <w:rFonts w:ascii="Times New Roman" w:hAnsi="Times New Roman" w:cs="Times New Roman" w:eastAsiaTheme="minorEastAsia"/>
                <w:spacing w:val="0"/>
                <w:w w:val="100"/>
                <w:sz w:val="24"/>
                <w:szCs w:val="24"/>
              </w:rPr>
            </w:pPr>
          </w:p>
        </w:tc>
        <w:tc>
          <w:tcPr>
            <w:tcW w:w="288" w:type="pct"/>
            <w:vMerge w:val="continue"/>
            <w:vAlign w:val="center"/>
          </w:tcPr>
          <w:p>
            <w:pPr>
              <w:jc w:val="center"/>
              <w:rPr>
                <w:rFonts w:ascii="Times New Roman" w:hAnsi="Times New Roman" w:cs="Times New Roman" w:eastAsiaTheme="minorEastAsia"/>
                <w:spacing w:val="0"/>
                <w:w w:val="100"/>
                <w:sz w:val="24"/>
                <w:szCs w:val="24"/>
              </w:rPr>
            </w:pPr>
          </w:p>
        </w:tc>
        <w:tc>
          <w:tcPr>
            <w:tcW w:w="662" w:type="pct"/>
            <w:vAlign w:val="center"/>
          </w:tcPr>
          <w:p>
            <w:pPr>
              <w:jc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rPr>
              <w:t>第二次</w:t>
            </w:r>
          </w:p>
        </w:tc>
        <w:tc>
          <w:tcPr>
            <w:tcW w:w="869" w:type="pct"/>
            <w:vAlign w:val="center"/>
          </w:tcPr>
          <w:p>
            <w:pPr>
              <w:widowControl/>
              <w:spacing w:line="200" w:lineRule="atLeast"/>
              <w:jc w:val="center"/>
              <w:rPr>
                <w:rFonts w:ascii="Times New Roman" w:hAnsi="Times New Roman" w:cs="Times New Roman" w:eastAsiaTheme="minorEastAsia"/>
                <w:spacing w:val="0"/>
                <w:w w:val="100"/>
                <w:sz w:val="24"/>
                <w:szCs w:val="24"/>
              </w:rPr>
            </w:pPr>
            <w:r>
              <w:rPr>
                <w:rFonts w:hint="eastAsia" w:ascii="Times New Roman" w:hAnsi="Times New Roman"/>
                <w:sz w:val="24"/>
              </w:rPr>
              <w:t>0.70</w:t>
            </w:r>
          </w:p>
        </w:tc>
        <w:tc>
          <w:tcPr>
            <w:tcW w:w="739" w:type="pct"/>
            <w:vAlign w:val="center"/>
          </w:tcPr>
          <w:p>
            <w:pPr>
              <w:widowControl/>
              <w:spacing w:line="200" w:lineRule="atLeast"/>
              <w:jc w:val="center"/>
              <w:rPr>
                <w:rFonts w:ascii="Times New Roman" w:hAnsi="Times New Roman" w:cs="Times New Roman" w:eastAsiaTheme="minorEastAsia"/>
                <w:spacing w:val="0"/>
                <w:w w:val="100"/>
                <w:sz w:val="24"/>
                <w:szCs w:val="24"/>
              </w:rPr>
            </w:pPr>
            <w:r>
              <w:rPr>
                <w:rFonts w:hint="eastAsia" w:ascii="Times New Roman" w:hAnsi="Times New Roman"/>
                <w:sz w:val="24"/>
              </w:rPr>
              <w:t>0.0085</w:t>
            </w:r>
          </w:p>
        </w:tc>
        <w:tc>
          <w:tcPr>
            <w:tcW w:w="1176" w:type="pct"/>
            <w:vMerge w:val="continue"/>
            <w:vAlign w:val="center"/>
          </w:tcPr>
          <w:p>
            <w:pPr>
              <w:jc w:val="center"/>
              <w:rPr>
                <w:rFonts w:ascii="Times New Roman" w:hAnsi="Times New Roman" w:cs="Times New Roman" w:eastAsiaTheme="minorEastAsia"/>
                <w:spacing w:val="0"/>
                <w:w w:val="100"/>
                <w:sz w:val="24"/>
                <w:szCs w:val="24"/>
              </w:rPr>
            </w:pPr>
          </w:p>
        </w:tc>
        <w:tc>
          <w:tcPr>
            <w:tcW w:w="455" w:type="pct"/>
            <w:vMerge w:val="continue"/>
            <w:vAlign w:val="center"/>
          </w:tcPr>
          <w:p>
            <w:pPr>
              <w:jc w:val="center"/>
              <w:rPr>
                <w:rFonts w:ascii="Times New Roman" w:hAnsi="Times New Roman" w:cs="Times New Roman" w:eastAsiaTheme="minorEastAsia"/>
                <w:spacing w:val="0"/>
                <w:w w:val="100"/>
                <w:sz w:val="24"/>
                <w:szCs w:val="24"/>
              </w:rPr>
            </w:pP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CellMar>
            <w:top w:w="0" w:type="dxa"/>
            <w:left w:w="108" w:type="dxa"/>
            <w:bottom w:w="0" w:type="dxa"/>
            <w:right w:w="108" w:type="dxa"/>
          </w:tblCellMar>
        </w:tblPrEx>
        <w:trPr>
          <w:trHeight w:val="401" w:hRule="atLeast"/>
          <w:jc w:val="center"/>
        </w:trPr>
        <w:tc>
          <w:tcPr>
            <w:tcW w:w="807" w:type="pct"/>
            <w:vMerge w:val="continue"/>
            <w:vAlign w:val="center"/>
          </w:tcPr>
          <w:p>
            <w:pPr>
              <w:jc w:val="center"/>
              <w:rPr>
                <w:rFonts w:ascii="Times New Roman" w:hAnsi="Times New Roman" w:cs="Times New Roman" w:eastAsiaTheme="minorEastAsia"/>
                <w:spacing w:val="0"/>
                <w:w w:val="100"/>
                <w:sz w:val="24"/>
                <w:szCs w:val="24"/>
              </w:rPr>
            </w:pPr>
          </w:p>
        </w:tc>
        <w:tc>
          <w:tcPr>
            <w:tcW w:w="288" w:type="pct"/>
            <w:vMerge w:val="continue"/>
            <w:vAlign w:val="center"/>
          </w:tcPr>
          <w:p>
            <w:pPr>
              <w:jc w:val="center"/>
              <w:rPr>
                <w:rFonts w:ascii="Times New Roman" w:hAnsi="Times New Roman" w:cs="Times New Roman" w:eastAsiaTheme="minorEastAsia"/>
                <w:spacing w:val="0"/>
                <w:w w:val="100"/>
                <w:sz w:val="24"/>
                <w:szCs w:val="24"/>
              </w:rPr>
            </w:pPr>
          </w:p>
        </w:tc>
        <w:tc>
          <w:tcPr>
            <w:tcW w:w="662" w:type="pct"/>
            <w:vAlign w:val="center"/>
          </w:tcPr>
          <w:p>
            <w:pPr>
              <w:jc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rPr>
              <w:t>第三次</w:t>
            </w:r>
          </w:p>
        </w:tc>
        <w:tc>
          <w:tcPr>
            <w:tcW w:w="869" w:type="pct"/>
            <w:vAlign w:val="center"/>
          </w:tcPr>
          <w:p>
            <w:pPr>
              <w:widowControl/>
              <w:spacing w:line="200" w:lineRule="atLeast"/>
              <w:jc w:val="center"/>
              <w:rPr>
                <w:rFonts w:ascii="Times New Roman" w:hAnsi="Times New Roman" w:cs="Times New Roman" w:eastAsiaTheme="minorEastAsia"/>
                <w:spacing w:val="0"/>
                <w:w w:val="100"/>
                <w:sz w:val="24"/>
                <w:szCs w:val="24"/>
              </w:rPr>
            </w:pPr>
            <w:r>
              <w:rPr>
                <w:rFonts w:hint="eastAsia" w:ascii="Times New Roman" w:hAnsi="Times New Roman"/>
                <w:sz w:val="24"/>
              </w:rPr>
              <w:t>0.70</w:t>
            </w:r>
          </w:p>
        </w:tc>
        <w:tc>
          <w:tcPr>
            <w:tcW w:w="739" w:type="pct"/>
            <w:vAlign w:val="center"/>
          </w:tcPr>
          <w:p>
            <w:pPr>
              <w:widowControl/>
              <w:spacing w:line="200" w:lineRule="atLeast"/>
              <w:jc w:val="center"/>
              <w:rPr>
                <w:rFonts w:ascii="Times New Roman" w:hAnsi="Times New Roman" w:cs="Times New Roman" w:eastAsiaTheme="minorEastAsia"/>
                <w:spacing w:val="0"/>
                <w:w w:val="100"/>
                <w:sz w:val="24"/>
                <w:szCs w:val="24"/>
              </w:rPr>
            </w:pPr>
            <w:r>
              <w:rPr>
                <w:rFonts w:hint="eastAsia" w:ascii="Times New Roman" w:hAnsi="Times New Roman"/>
                <w:sz w:val="24"/>
              </w:rPr>
              <w:t>0.0085</w:t>
            </w:r>
          </w:p>
        </w:tc>
        <w:tc>
          <w:tcPr>
            <w:tcW w:w="1176" w:type="pct"/>
            <w:vMerge w:val="continue"/>
            <w:vAlign w:val="center"/>
          </w:tcPr>
          <w:p>
            <w:pPr>
              <w:jc w:val="center"/>
              <w:rPr>
                <w:rFonts w:ascii="Times New Roman" w:hAnsi="Times New Roman" w:cs="Times New Roman" w:eastAsiaTheme="minorEastAsia"/>
                <w:spacing w:val="0"/>
                <w:w w:val="100"/>
                <w:sz w:val="24"/>
                <w:szCs w:val="24"/>
              </w:rPr>
            </w:pPr>
          </w:p>
        </w:tc>
        <w:tc>
          <w:tcPr>
            <w:tcW w:w="455" w:type="pct"/>
            <w:vMerge w:val="continue"/>
            <w:vAlign w:val="center"/>
          </w:tcPr>
          <w:p>
            <w:pPr>
              <w:jc w:val="center"/>
              <w:rPr>
                <w:rFonts w:ascii="Times New Roman" w:hAnsi="Times New Roman" w:cs="Times New Roman" w:eastAsiaTheme="minorEastAsia"/>
                <w:spacing w:val="0"/>
                <w:w w:val="100"/>
                <w:sz w:val="24"/>
                <w:szCs w:val="24"/>
              </w:rPr>
            </w:pP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CellMar>
            <w:top w:w="0" w:type="dxa"/>
            <w:left w:w="108" w:type="dxa"/>
            <w:bottom w:w="0" w:type="dxa"/>
            <w:right w:w="108" w:type="dxa"/>
          </w:tblCellMar>
        </w:tblPrEx>
        <w:trPr>
          <w:trHeight w:val="401" w:hRule="atLeast"/>
          <w:jc w:val="center"/>
        </w:trPr>
        <w:tc>
          <w:tcPr>
            <w:tcW w:w="807" w:type="pct"/>
            <w:vMerge w:val="continue"/>
            <w:vAlign w:val="center"/>
          </w:tcPr>
          <w:p>
            <w:pPr>
              <w:jc w:val="center"/>
              <w:rPr>
                <w:rFonts w:ascii="Times New Roman" w:hAnsi="Times New Roman" w:cs="Times New Roman" w:eastAsiaTheme="minorEastAsia"/>
                <w:spacing w:val="0"/>
                <w:w w:val="100"/>
                <w:sz w:val="24"/>
                <w:szCs w:val="24"/>
              </w:rPr>
            </w:pPr>
          </w:p>
        </w:tc>
        <w:tc>
          <w:tcPr>
            <w:tcW w:w="288" w:type="pct"/>
            <w:vMerge w:val="restart"/>
            <w:vAlign w:val="center"/>
          </w:tcPr>
          <w:p>
            <w:pPr>
              <w:jc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rPr>
              <w:t>出口</w:t>
            </w:r>
          </w:p>
        </w:tc>
        <w:tc>
          <w:tcPr>
            <w:tcW w:w="662" w:type="pct"/>
            <w:vAlign w:val="center"/>
          </w:tcPr>
          <w:p>
            <w:pPr>
              <w:jc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rPr>
              <w:t>第一次</w:t>
            </w:r>
          </w:p>
        </w:tc>
        <w:tc>
          <w:tcPr>
            <w:tcW w:w="869" w:type="pct"/>
            <w:vAlign w:val="center"/>
          </w:tcPr>
          <w:p>
            <w:pPr>
              <w:widowControl/>
              <w:spacing w:line="200" w:lineRule="atLeast"/>
              <w:jc w:val="center"/>
              <w:rPr>
                <w:rFonts w:ascii="Times New Roman" w:hAnsi="Times New Roman" w:cs="Times New Roman" w:eastAsiaTheme="minorEastAsia"/>
                <w:spacing w:val="0"/>
                <w:w w:val="100"/>
                <w:sz w:val="24"/>
                <w:szCs w:val="24"/>
              </w:rPr>
            </w:pPr>
            <w:r>
              <w:rPr>
                <w:rFonts w:hint="eastAsia" w:ascii="Times New Roman" w:hAnsi="Times New Roman"/>
                <w:sz w:val="24"/>
              </w:rPr>
              <w:t>0.84</w:t>
            </w:r>
          </w:p>
        </w:tc>
        <w:tc>
          <w:tcPr>
            <w:tcW w:w="739" w:type="pct"/>
            <w:vAlign w:val="center"/>
          </w:tcPr>
          <w:p>
            <w:pPr>
              <w:widowControl/>
              <w:spacing w:line="200" w:lineRule="atLeast"/>
              <w:jc w:val="center"/>
              <w:rPr>
                <w:rFonts w:ascii="Times New Roman" w:hAnsi="Times New Roman" w:cs="Times New Roman" w:eastAsiaTheme="minorEastAsia"/>
                <w:spacing w:val="0"/>
                <w:w w:val="100"/>
                <w:sz w:val="24"/>
                <w:szCs w:val="24"/>
              </w:rPr>
            </w:pPr>
            <w:r>
              <w:rPr>
                <w:rFonts w:hint="eastAsia" w:ascii="Times New Roman" w:hAnsi="Times New Roman"/>
                <w:sz w:val="24"/>
              </w:rPr>
              <w:t>0.0114</w:t>
            </w:r>
          </w:p>
        </w:tc>
        <w:tc>
          <w:tcPr>
            <w:tcW w:w="1176" w:type="pct"/>
            <w:vMerge w:val="continue"/>
            <w:vAlign w:val="center"/>
          </w:tcPr>
          <w:p>
            <w:pPr>
              <w:jc w:val="center"/>
              <w:rPr>
                <w:rFonts w:ascii="Times New Roman" w:hAnsi="Times New Roman" w:cs="Times New Roman" w:eastAsiaTheme="minorEastAsia"/>
                <w:spacing w:val="0"/>
                <w:w w:val="100"/>
                <w:sz w:val="24"/>
                <w:szCs w:val="24"/>
              </w:rPr>
            </w:pPr>
          </w:p>
        </w:tc>
        <w:tc>
          <w:tcPr>
            <w:tcW w:w="455" w:type="pct"/>
            <w:vMerge w:val="continue"/>
            <w:vAlign w:val="center"/>
          </w:tcPr>
          <w:p>
            <w:pPr>
              <w:jc w:val="center"/>
              <w:rPr>
                <w:rFonts w:ascii="Times New Roman" w:hAnsi="Times New Roman" w:cs="Times New Roman" w:eastAsiaTheme="minorEastAsia"/>
                <w:spacing w:val="0"/>
                <w:w w:val="100"/>
                <w:sz w:val="24"/>
                <w:szCs w:val="24"/>
              </w:rPr>
            </w:pP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CellMar>
            <w:top w:w="0" w:type="dxa"/>
            <w:left w:w="108" w:type="dxa"/>
            <w:bottom w:w="0" w:type="dxa"/>
            <w:right w:w="108" w:type="dxa"/>
          </w:tblCellMar>
        </w:tblPrEx>
        <w:trPr>
          <w:trHeight w:val="401" w:hRule="atLeast"/>
          <w:jc w:val="center"/>
        </w:trPr>
        <w:tc>
          <w:tcPr>
            <w:tcW w:w="807" w:type="pct"/>
            <w:vMerge w:val="continue"/>
            <w:vAlign w:val="center"/>
          </w:tcPr>
          <w:p>
            <w:pPr>
              <w:jc w:val="center"/>
              <w:rPr>
                <w:rFonts w:ascii="Times New Roman" w:hAnsi="Times New Roman" w:cs="Times New Roman" w:eastAsiaTheme="minorEastAsia"/>
                <w:spacing w:val="0"/>
                <w:w w:val="100"/>
                <w:sz w:val="24"/>
                <w:szCs w:val="24"/>
              </w:rPr>
            </w:pPr>
          </w:p>
        </w:tc>
        <w:tc>
          <w:tcPr>
            <w:tcW w:w="288" w:type="pct"/>
            <w:vMerge w:val="continue"/>
            <w:vAlign w:val="center"/>
          </w:tcPr>
          <w:p>
            <w:pPr>
              <w:jc w:val="center"/>
              <w:rPr>
                <w:rFonts w:ascii="Times New Roman" w:hAnsi="Times New Roman" w:cs="Times New Roman" w:eastAsiaTheme="minorEastAsia"/>
                <w:spacing w:val="0"/>
                <w:w w:val="100"/>
                <w:sz w:val="24"/>
                <w:szCs w:val="24"/>
              </w:rPr>
            </w:pPr>
          </w:p>
        </w:tc>
        <w:tc>
          <w:tcPr>
            <w:tcW w:w="662" w:type="pct"/>
            <w:vAlign w:val="center"/>
          </w:tcPr>
          <w:p>
            <w:pPr>
              <w:jc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rPr>
              <w:t>第二次</w:t>
            </w:r>
          </w:p>
        </w:tc>
        <w:tc>
          <w:tcPr>
            <w:tcW w:w="869" w:type="pct"/>
            <w:vAlign w:val="center"/>
          </w:tcPr>
          <w:p>
            <w:pPr>
              <w:widowControl/>
              <w:spacing w:line="200" w:lineRule="atLeast"/>
              <w:jc w:val="center"/>
              <w:rPr>
                <w:rFonts w:ascii="Times New Roman" w:hAnsi="Times New Roman" w:cs="Times New Roman" w:eastAsiaTheme="minorEastAsia"/>
                <w:spacing w:val="0"/>
                <w:w w:val="100"/>
                <w:sz w:val="24"/>
                <w:szCs w:val="24"/>
              </w:rPr>
            </w:pPr>
            <w:r>
              <w:rPr>
                <w:rFonts w:hint="eastAsia" w:ascii="Times New Roman" w:hAnsi="Times New Roman"/>
                <w:sz w:val="24"/>
              </w:rPr>
              <w:t>0.76</w:t>
            </w:r>
          </w:p>
        </w:tc>
        <w:tc>
          <w:tcPr>
            <w:tcW w:w="739" w:type="pct"/>
            <w:vAlign w:val="center"/>
          </w:tcPr>
          <w:p>
            <w:pPr>
              <w:widowControl/>
              <w:spacing w:line="200" w:lineRule="atLeast"/>
              <w:jc w:val="center"/>
              <w:rPr>
                <w:rFonts w:ascii="Times New Roman" w:hAnsi="Times New Roman" w:cs="Times New Roman" w:eastAsiaTheme="minorEastAsia"/>
                <w:spacing w:val="0"/>
                <w:w w:val="100"/>
                <w:sz w:val="24"/>
                <w:szCs w:val="24"/>
              </w:rPr>
            </w:pPr>
            <w:r>
              <w:rPr>
                <w:rFonts w:hint="eastAsia" w:ascii="Times New Roman" w:hAnsi="Times New Roman"/>
                <w:sz w:val="24"/>
              </w:rPr>
              <w:t>0.0103</w:t>
            </w:r>
          </w:p>
        </w:tc>
        <w:tc>
          <w:tcPr>
            <w:tcW w:w="1176" w:type="pct"/>
            <w:vMerge w:val="continue"/>
            <w:vAlign w:val="center"/>
          </w:tcPr>
          <w:p>
            <w:pPr>
              <w:jc w:val="center"/>
              <w:rPr>
                <w:rFonts w:ascii="Times New Roman" w:hAnsi="Times New Roman" w:cs="Times New Roman" w:eastAsiaTheme="minorEastAsia"/>
                <w:spacing w:val="0"/>
                <w:w w:val="100"/>
                <w:sz w:val="24"/>
                <w:szCs w:val="24"/>
              </w:rPr>
            </w:pPr>
          </w:p>
        </w:tc>
        <w:tc>
          <w:tcPr>
            <w:tcW w:w="455" w:type="pct"/>
            <w:vMerge w:val="continue"/>
            <w:vAlign w:val="center"/>
          </w:tcPr>
          <w:p>
            <w:pPr>
              <w:jc w:val="center"/>
              <w:rPr>
                <w:rFonts w:ascii="Times New Roman" w:hAnsi="Times New Roman" w:cs="Times New Roman" w:eastAsiaTheme="minorEastAsia"/>
                <w:spacing w:val="0"/>
                <w:w w:val="100"/>
                <w:sz w:val="24"/>
                <w:szCs w:val="24"/>
              </w:rPr>
            </w:pP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CellMar>
            <w:top w:w="0" w:type="dxa"/>
            <w:left w:w="108" w:type="dxa"/>
            <w:bottom w:w="0" w:type="dxa"/>
            <w:right w:w="108" w:type="dxa"/>
          </w:tblCellMar>
        </w:tblPrEx>
        <w:trPr>
          <w:trHeight w:val="401" w:hRule="atLeast"/>
          <w:jc w:val="center"/>
        </w:trPr>
        <w:tc>
          <w:tcPr>
            <w:tcW w:w="807" w:type="pct"/>
            <w:vMerge w:val="continue"/>
            <w:vAlign w:val="center"/>
          </w:tcPr>
          <w:p>
            <w:pPr>
              <w:jc w:val="center"/>
              <w:rPr>
                <w:rFonts w:ascii="Times New Roman" w:hAnsi="Times New Roman" w:cs="Times New Roman" w:eastAsiaTheme="minorEastAsia"/>
                <w:spacing w:val="0"/>
                <w:w w:val="100"/>
                <w:sz w:val="24"/>
                <w:szCs w:val="24"/>
              </w:rPr>
            </w:pPr>
          </w:p>
        </w:tc>
        <w:tc>
          <w:tcPr>
            <w:tcW w:w="288" w:type="pct"/>
            <w:vMerge w:val="continue"/>
            <w:vAlign w:val="center"/>
          </w:tcPr>
          <w:p>
            <w:pPr>
              <w:jc w:val="center"/>
              <w:rPr>
                <w:rFonts w:ascii="Times New Roman" w:hAnsi="Times New Roman" w:cs="Times New Roman" w:eastAsiaTheme="minorEastAsia"/>
                <w:spacing w:val="0"/>
                <w:w w:val="100"/>
                <w:sz w:val="24"/>
                <w:szCs w:val="24"/>
              </w:rPr>
            </w:pPr>
          </w:p>
        </w:tc>
        <w:tc>
          <w:tcPr>
            <w:tcW w:w="662" w:type="pct"/>
            <w:vAlign w:val="center"/>
          </w:tcPr>
          <w:p>
            <w:pPr>
              <w:jc w:val="center"/>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rPr>
              <w:t>第三次</w:t>
            </w:r>
          </w:p>
        </w:tc>
        <w:tc>
          <w:tcPr>
            <w:tcW w:w="869" w:type="pct"/>
            <w:vAlign w:val="center"/>
          </w:tcPr>
          <w:p>
            <w:pPr>
              <w:widowControl/>
              <w:spacing w:line="200" w:lineRule="atLeast"/>
              <w:jc w:val="center"/>
              <w:rPr>
                <w:rFonts w:ascii="Times New Roman" w:hAnsi="Times New Roman" w:cs="Times New Roman" w:eastAsiaTheme="minorEastAsia"/>
                <w:spacing w:val="0"/>
                <w:w w:val="100"/>
                <w:sz w:val="24"/>
                <w:szCs w:val="24"/>
              </w:rPr>
            </w:pPr>
            <w:r>
              <w:rPr>
                <w:rFonts w:hint="eastAsia" w:ascii="Times New Roman" w:hAnsi="Times New Roman"/>
                <w:sz w:val="24"/>
              </w:rPr>
              <w:t>0.81</w:t>
            </w:r>
          </w:p>
        </w:tc>
        <w:tc>
          <w:tcPr>
            <w:tcW w:w="739" w:type="pct"/>
            <w:vAlign w:val="center"/>
          </w:tcPr>
          <w:p>
            <w:pPr>
              <w:widowControl/>
              <w:spacing w:line="200" w:lineRule="atLeast"/>
              <w:jc w:val="center"/>
              <w:rPr>
                <w:rFonts w:ascii="Times New Roman" w:hAnsi="Times New Roman" w:cs="Times New Roman" w:eastAsiaTheme="minorEastAsia"/>
                <w:spacing w:val="0"/>
                <w:w w:val="100"/>
                <w:sz w:val="24"/>
                <w:szCs w:val="24"/>
              </w:rPr>
            </w:pPr>
            <w:r>
              <w:rPr>
                <w:rFonts w:hint="eastAsia" w:ascii="Times New Roman" w:hAnsi="Times New Roman"/>
                <w:sz w:val="24"/>
              </w:rPr>
              <w:t>0.0110</w:t>
            </w:r>
          </w:p>
        </w:tc>
        <w:tc>
          <w:tcPr>
            <w:tcW w:w="1176" w:type="pct"/>
            <w:vMerge w:val="continue"/>
            <w:vAlign w:val="center"/>
          </w:tcPr>
          <w:p>
            <w:pPr>
              <w:jc w:val="center"/>
              <w:rPr>
                <w:rFonts w:ascii="Times New Roman" w:hAnsi="Times New Roman" w:cs="Times New Roman" w:eastAsiaTheme="minorEastAsia"/>
                <w:spacing w:val="0"/>
                <w:w w:val="100"/>
                <w:sz w:val="24"/>
                <w:szCs w:val="24"/>
              </w:rPr>
            </w:pPr>
          </w:p>
        </w:tc>
        <w:tc>
          <w:tcPr>
            <w:tcW w:w="455" w:type="pct"/>
            <w:vMerge w:val="continue"/>
            <w:vAlign w:val="center"/>
          </w:tcPr>
          <w:p>
            <w:pPr>
              <w:jc w:val="center"/>
              <w:rPr>
                <w:rFonts w:ascii="Times New Roman" w:hAnsi="Times New Roman" w:cs="Times New Roman" w:eastAsiaTheme="minorEastAsia"/>
                <w:spacing w:val="0"/>
                <w:w w:val="100"/>
                <w:sz w:val="24"/>
                <w:szCs w:val="24"/>
              </w:rPr>
            </w:pPr>
          </w:p>
        </w:tc>
      </w:tr>
    </w:tbl>
    <w:p>
      <w:pPr>
        <w:pStyle w:val="31"/>
        <w:rPr>
          <w:rFonts w:hint="default" w:ascii="Times New Roman" w:hAnsi="Times New Roman" w:cs="Times New Roman" w:eastAsiaTheme="minorEastAsia"/>
          <w:spacing w:val="0"/>
          <w:w w:val="100"/>
        </w:rPr>
      </w:pPr>
    </w:p>
    <w:p>
      <w:pPr>
        <w:pStyle w:val="5"/>
        <w:adjustRightInd w:val="0"/>
        <w:snapToGrid w:val="0"/>
        <w:spacing w:before="0" w:after="0" w:line="480" w:lineRule="exact"/>
        <w:rPr>
          <w:rFonts w:ascii="Times New Roman" w:hAnsi="Times New Roman" w:cs="Times New Roman" w:eastAsiaTheme="minorEastAsia"/>
          <w:bCs/>
          <w:spacing w:val="0"/>
          <w:w w:val="100"/>
          <w:sz w:val="28"/>
          <w:szCs w:val="28"/>
        </w:rPr>
      </w:pPr>
      <w:bookmarkStart w:id="285" w:name="_Toc14762"/>
      <w:r>
        <w:rPr>
          <w:rFonts w:hint="eastAsia" w:ascii="Times New Roman" w:hAnsi="Times New Roman" w:cs="Times New Roman" w:eastAsiaTheme="minorEastAsia"/>
          <w:bCs/>
          <w:spacing w:val="0"/>
          <w:w w:val="100"/>
          <w:sz w:val="28"/>
          <w:szCs w:val="28"/>
        </w:rPr>
        <w:t>11</w:t>
      </w:r>
      <w:r>
        <w:rPr>
          <w:rFonts w:ascii="Times New Roman" w:hAnsi="Times New Roman" w:cs="Times New Roman" w:eastAsiaTheme="minorEastAsia"/>
          <w:bCs/>
          <w:spacing w:val="0"/>
          <w:w w:val="100"/>
          <w:sz w:val="28"/>
          <w:szCs w:val="28"/>
        </w:rPr>
        <w:t>.2.</w:t>
      </w:r>
      <w:r>
        <w:rPr>
          <w:rFonts w:hint="eastAsia" w:ascii="Times New Roman" w:hAnsi="Times New Roman" w:cs="Times New Roman" w:eastAsiaTheme="minorEastAsia"/>
          <w:bCs/>
          <w:spacing w:val="0"/>
          <w:w w:val="100"/>
          <w:sz w:val="28"/>
          <w:szCs w:val="28"/>
        </w:rPr>
        <w:t>3</w:t>
      </w:r>
      <w:r>
        <w:rPr>
          <w:rFonts w:ascii="Times New Roman" w:hAnsi="Times New Roman" w:cs="Times New Roman" w:eastAsiaTheme="minorEastAsia"/>
          <w:bCs/>
          <w:spacing w:val="0"/>
          <w:w w:val="100"/>
          <w:sz w:val="28"/>
          <w:szCs w:val="28"/>
        </w:rPr>
        <w:t>厂界噪声</w:t>
      </w:r>
      <w:bookmarkEnd w:id="280"/>
      <w:bookmarkEnd w:id="281"/>
      <w:bookmarkEnd w:id="285"/>
    </w:p>
    <w:p>
      <w:pPr>
        <w:spacing w:line="480" w:lineRule="exact"/>
        <w:ind w:firstLine="480" w:firstLineChars="200"/>
        <w:rPr>
          <w:rFonts w:ascii="Times New Roman" w:hAnsi="Times New Roman" w:cs="Times New Roman" w:eastAsiaTheme="minorEastAsia"/>
          <w:spacing w:val="0"/>
          <w:w w:val="100"/>
          <w:sz w:val="24"/>
          <w:szCs w:val="24"/>
        </w:rPr>
      </w:pPr>
      <w:r>
        <w:rPr>
          <w:rFonts w:ascii="Times New Roman" w:hAnsi="Times New Roman" w:cs="Times New Roman" w:eastAsiaTheme="minorEastAsia"/>
          <w:spacing w:val="0"/>
          <w:w w:val="100"/>
          <w:sz w:val="24"/>
          <w:szCs w:val="24"/>
        </w:rPr>
        <w:t>验收监测期间</w:t>
      </w:r>
      <w:r>
        <w:rPr>
          <w:rFonts w:ascii="Times New Roman" w:hAnsi="Times New Roman" w:cs="Times New Roman" w:eastAsiaTheme="minorEastAsia"/>
          <w:spacing w:val="0"/>
          <w:w w:val="100"/>
          <w:sz w:val="24"/>
          <w:szCs w:val="24"/>
          <w:lang w:val="zh-CN"/>
        </w:rPr>
        <w:t>噪声监测结果与评价见表</w:t>
      </w:r>
      <w:r>
        <w:rPr>
          <w:rFonts w:hint="eastAsia" w:ascii="Times New Roman" w:hAnsi="Times New Roman" w:cs="Times New Roman" w:eastAsiaTheme="minorEastAsia"/>
          <w:spacing w:val="0"/>
          <w:w w:val="100"/>
          <w:sz w:val="24"/>
          <w:szCs w:val="24"/>
        </w:rPr>
        <w:t>11</w:t>
      </w:r>
      <w:r>
        <w:rPr>
          <w:rFonts w:ascii="Times New Roman" w:hAnsi="Times New Roman" w:cs="Times New Roman" w:eastAsiaTheme="minorEastAsia"/>
          <w:spacing w:val="0"/>
          <w:w w:val="100"/>
          <w:sz w:val="24"/>
          <w:szCs w:val="24"/>
        </w:rPr>
        <w:t>-5。</w:t>
      </w:r>
    </w:p>
    <w:p>
      <w:pPr>
        <w:spacing w:line="480" w:lineRule="exact"/>
        <w:jc w:val="center"/>
        <w:rPr>
          <w:rFonts w:hint="default" w:ascii="Times New Roman" w:hAnsi="Times New Roman" w:cs="Times New Roman" w:eastAsiaTheme="minorEastAsia"/>
          <w:b/>
          <w:bCs/>
          <w:spacing w:val="0"/>
          <w:w w:val="100"/>
          <w:sz w:val="28"/>
          <w:szCs w:val="28"/>
          <w:lang w:val="en-US" w:eastAsia="zh-CN"/>
        </w:rPr>
      </w:pPr>
      <w:bookmarkStart w:id="286" w:name="_Toc22773_WPSOffice_Level3"/>
      <w:r>
        <w:rPr>
          <w:rFonts w:hint="eastAsia" w:cs="Times New Roman" w:eastAsiaTheme="minorEastAsia"/>
          <w:b/>
          <w:bCs/>
          <w:spacing w:val="0"/>
          <w:w w:val="100"/>
          <w:sz w:val="28"/>
          <w:szCs w:val="28"/>
          <w:lang w:val="en-US" w:eastAsia="zh-CN"/>
        </w:rPr>
        <w:t xml:space="preserve">       </w:t>
      </w:r>
      <w:r>
        <w:rPr>
          <w:rFonts w:ascii="Times New Roman" w:hAnsi="Times New Roman" w:cs="Times New Roman" w:eastAsiaTheme="minorEastAsia"/>
          <w:b/>
          <w:bCs/>
          <w:spacing w:val="0"/>
          <w:w w:val="100"/>
          <w:sz w:val="28"/>
          <w:szCs w:val="28"/>
        </w:rPr>
        <w:t>表</w:t>
      </w:r>
      <w:r>
        <w:rPr>
          <w:rFonts w:hint="eastAsia" w:ascii="Times New Roman" w:hAnsi="Times New Roman" w:cs="Times New Roman" w:eastAsiaTheme="minorEastAsia"/>
          <w:b/>
          <w:bCs/>
          <w:spacing w:val="0"/>
          <w:w w:val="100"/>
          <w:sz w:val="28"/>
          <w:szCs w:val="28"/>
        </w:rPr>
        <w:t>11</w:t>
      </w:r>
      <w:r>
        <w:rPr>
          <w:rFonts w:ascii="Times New Roman" w:hAnsi="Times New Roman" w:cs="Times New Roman" w:eastAsiaTheme="minorEastAsia"/>
          <w:b/>
          <w:bCs/>
          <w:spacing w:val="0"/>
          <w:w w:val="100"/>
          <w:sz w:val="28"/>
          <w:szCs w:val="28"/>
        </w:rPr>
        <w:t xml:space="preserve">-5  </w:t>
      </w:r>
      <w:r>
        <w:rPr>
          <w:rFonts w:ascii="Times New Roman" w:hAnsi="Times New Roman" w:cs="Times New Roman" w:eastAsiaTheme="minorEastAsia"/>
          <w:b/>
          <w:bCs/>
          <w:spacing w:val="0"/>
          <w:w w:val="100"/>
          <w:sz w:val="28"/>
          <w:szCs w:val="28"/>
          <w:lang w:val="zh-CN"/>
        </w:rPr>
        <w:t>噪声监测结果与评价一览表</w:t>
      </w:r>
      <w:bookmarkEnd w:id="286"/>
      <w:r>
        <w:rPr>
          <w:rFonts w:hint="eastAsia" w:cs="Times New Roman" w:eastAsiaTheme="minorEastAsia"/>
          <w:b/>
          <w:bCs/>
          <w:spacing w:val="0"/>
          <w:w w:val="100"/>
          <w:sz w:val="28"/>
          <w:szCs w:val="28"/>
          <w:lang w:val="en-US" w:eastAsia="zh-CN"/>
        </w:rPr>
        <w:t xml:space="preserve">    </w:t>
      </w:r>
      <w:r>
        <w:rPr>
          <w:rFonts w:ascii="Times New Roman" w:hAnsi="Times New Roman"/>
          <w:sz w:val="24"/>
        </w:rPr>
        <w:t xml:space="preserve"> 单位：dB（A）</w:t>
      </w:r>
      <w:r>
        <w:rPr>
          <w:rFonts w:ascii="Times New Roman" w:hAnsi="Times New Roman"/>
          <w:sz w:val="28"/>
          <w:szCs w:val="28"/>
        </w:rPr>
        <w:t xml:space="preserve">  </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9"/>
        <w:gridCol w:w="1622"/>
        <w:gridCol w:w="1545"/>
        <w:gridCol w:w="1547"/>
        <w:gridCol w:w="1547"/>
        <w:gridCol w:w="15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6"/>
            <w:noWrap w:val="0"/>
            <w:vAlign w:val="center"/>
          </w:tcPr>
          <w:p>
            <w:pPr>
              <w:jc w:val="center"/>
              <w:rPr>
                <w:rFonts w:ascii="Times New Roman" w:hAnsi="Times New Roman"/>
                <w:sz w:val="24"/>
              </w:rPr>
            </w:pPr>
            <w:r>
              <w:rPr>
                <w:rFonts w:ascii="Times New Roman" w:hAnsi="SimSun"/>
                <w:sz w:val="24"/>
              </w:rPr>
              <w:t>检测结果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pct"/>
            <w:vMerge w:val="restart"/>
            <w:noWrap w:val="0"/>
            <w:vAlign w:val="center"/>
          </w:tcPr>
          <w:p>
            <w:pPr>
              <w:jc w:val="center"/>
              <w:rPr>
                <w:rFonts w:ascii="Times New Roman" w:hAnsi="Times New Roman"/>
                <w:sz w:val="24"/>
              </w:rPr>
            </w:pPr>
            <w:r>
              <w:rPr>
                <w:rFonts w:ascii="Times New Roman" w:hAnsi="SimSun"/>
                <w:sz w:val="24"/>
              </w:rPr>
              <w:t>测点号</w:t>
            </w:r>
          </w:p>
        </w:tc>
        <w:tc>
          <w:tcPr>
            <w:tcW w:w="884" w:type="pct"/>
            <w:vMerge w:val="restart"/>
            <w:noWrap w:val="0"/>
            <w:vAlign w:val="center"/>
          </w:tcPr>
          <w:p>
            <w:pPr>
              <w:jc w:val="center"/>
              <w:rPr>
                <w:rFonts w:ascii="Times New Roman" w:hAnsi="Times New Roman"/>
                <w:sz w:val="24"/>
              </w:rPr>
            </w:pPr>
            <w:r>
              <w:rPr>
                <w:rFonts w:ascii="Times New Roman" w:hAnsi="SimSun"/>
                <w:sz w:val="24"/>
              </w:rPr>
              <w:t>测点位置</w:t>
            </w:r>
          </w:p>
        </w:tc>
        <w:tc>
          <w:tcPr>
            <w:tcW w:w="1685" w:type="pct"/>
            <w:gridSpan w:val="2"/>
            <w:noWrap w:val="0"/>
            <w:vAlign w:val="center"/>
          </w:tcPr>
          <w:p>
            <w:pPr>
              <w:jc w:val="center"/>
              <w:rPr>
                <w:rFonts w:ascii="Times New Roman" w:hAnsi="Times New Roman"/>
                <w:sz w:val="24"/>
              </w:rPr>
            </w:pPr>
            <w:r>
              <w:rPr>
                <w:rFonts w:hint="eastAsia" w:ascii="Times New Roman" w:hAnsi="Times New Roman"/>
                <w:sz w:val="24"/>
              </w:rPr>
              <w:t>2021年1月25日</w:t>
            </w:r>
          </w:p>
        </w:tc>
        <w:tc>
          <w:tcPr>
            <w:tcW w:w="1689" w:type="pct"/>
            <w:gridSpan w:val="2"/>
            <w:noWrap w:val="0"/>
            <w:vAlign w:val="center"/>
          </w:tcPr>
          <w:p>
            <w:pPr>
              <w:jc w:val="center"/>
              <w:rPr>
                <w:rFonts w:ascii="Times New Roman" w:hAnsi="Times New Roman"/>
                <w:sz w:val="24"/>
              </w:rPr>
            </w:pPr>
            <w:r>
              <w:rPr>
                <w:rFonts w:hint="eastAsia" w:ascii="Times New Roman" w:hAnsi="Times New Roman"/>
                <w:sz w:val="24"/>
              </w:rPr>
              <w:t>2021年1月26日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pct"/>
            <w:vMerge w:val="continue"/>
            <w:noWrap w:val="0"/>
            <w:vAlign w:val="center"/>
          </w:tcPr>
          <w:p>
            <w:pPr>
              <w:jc w:val="center"/>
              <w:rPr>
                <w:rFonts w:ascii="Times New Roman" w:hAnsi="Times New Roman"/>
                <w:color w:val="000000"/>
                <w:sz w:val="24"/>
              </w:rPr>
            </w:pPr>
          </w:p>
        </w:tc>
        <w:tc>
          <w:tcPr>
            <w:tcW w:w="884" w:type="pct"/>
            <w:vMerge w:val="continue"/>
            <w:noWrap w:val="0"/>
            <w:vAlign w:val="center"/>
          </w:tcPr>
          <w:p>
            <w:pPr>
              <w:jc w:val="center"/>
              <w:rPr>
                <w:rFonts w:ascii="Times New Roman" w:hAnsi="Times New Roman"/>
                <w:sz w:val="24"/>
              </w:rPr>
            </w:pPr>
          </w:p>
        </w:tc>
        <w:tc>
          <w:tcPr>
            <w:tcW w:w="842" w:type="pct"/>
            <w:noWrap w:val="0"/>
            <w:vAlign w:val="center"/>
          </w:tcPr>
          <w:p>
            <w:pPr>
              <w:jc w:val="center"/>
              <w:rPr>
                <w:rFonts w:ascii="Times New Roman" w:hAnsi="Times New Roman"/>
                <w:sz w:val="24"/>
              </w:rPr>
            </w:pPr>
            <w:r>
              <w:rPr>
                <w:rFonts w:ascii="Times New Roman" w:hAnsi="SimSun"/>
                <w:sz w:val="24"/>
              </w:rPr>
              <w:t>昼间</w:t>
            </w:r>
          </w:p>
        </w:tc>
        <w:tc>
          <w:tcPr>
            <w:tcW w:w="843" w:type="pct"/>
            <w:noWrap w:val="0"/>
            <w:vAlign w:val="center"/>
          </w:tcPr>
          <w:p>
            <w:pPr>
              <w:jc w:val="center"/>
              <w:rPr>
                <w:rFonts w:ascii="Times New Roman" w:hAnsi="Times New Roman"/>
                <w:sz w:val="24"/>
              </w:rPr>
            </w:pPr>
            <w:r>
              <w:rPr>
                <w:rFonts w:hint="eastAsia" w:ascii="Times New Roman" w:hAnsi="Times New Roman"/>
                <w:sz w:val="24"/>
              </w:rPr>
              <w:t>夜间</w:t>
            </w:r>
          </w:p>
        </w:tc>
        <w:tc>
          <w:tcPr>
            <w:tcW w:w="843" w:type="pct"/>
            <w:noWrap w:val="0"/>
            <w:vAlign w:val="center"/>
          </w:tcPr>
          <w:p>
            <w:pPr>
              <w:jc w:val="center"/>
              <w:rPr>
                <w:rFonts w:ascii="Times New Roman" w:hAnsi="Times New Roman"/>
                <w:sz w:val="24"/>
              </w:rPr>
            </w:pPr>
            <w:r>
              <w:rPr>
                <w:rFonts w:ascii="Times New Roman" w:hAnsi="SimSun"/>
                <w:sz w:val="24"/>
              </w:rPr>
              <w:t>昼间</w:t>
            </w:r>
          </w:p>
        </w:tc>
        <w:tc>
          <w:tcPr>
            <w:tcW w:w="845" w:type="pct"/>
            <w:noWrap w:val="0"/>
            <w:vAlign w:val="center"/>
          </w:tcPr>
          <w:p>
            <w:pPr>
              <w:jc w:val="center"/>
              <w:rPr>
                <w:rFonts w:ascii="Times New Roman" w:hAnsi="Times New Roman"/>
                <w:sz w:val="24"/>
              </w:rPr>
            </w:pPr>
            <w:r>
              <w:rPr>
                <w:rFonts w:hint="eastAsia" w:ascii="Times New Roman" w:hAnsi="Times New Roman"/>
                <w:sz w:val="24"/>
              </w:rPr>
              <w:t>夜间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pct"/>
            <w:noWrap w:val="0"/>
            <w:vAlign w:val="center"/>
          </w:tcPr>
          <w:p>
            <w:pPr>
              <w:jc w:val="center"/>
              <w:rPr>
                <w:rFonts w:ascii="Times New Roman" w:hAnsi="Times New Roman"/>
                <w:sz w:val="24"/>
              </w:rPr>
            </w:pPr>
            <w:r>
              <w:rPr>
                <w:rFonts w:ascii="Times New Roman" w:hAnsi="Times New Roman"/>
                <w:sz w:val="24"/>
              </w:rPr>
              <w:t>N</w:t>
            </w:r>
            <w:r>
              <w:rPr>
                <w:rFonts w:hint="eastAsia" w:ascii="Times New Roman" w:hAnsi="Times New Roman"/>
                <w:sz w:val="24"/>
              </w:rPr>
              <w:t>1</w:t>
            </w:r>
          </w:p>
        </w:tc>
        <w:tc>
          <w:tcPr>
            <w:tcW w:w="884" w:type="pct"/>
            <w:noWrap w:val="0"/>
            <w:vAlign w:val="center"/>
          </w:tcPr>
          <w:p>
            <w:pPr>
              <w:spacing w:line="320" w:lineRule="exact"/>
              <w:ind w:right="142"/>
              <w:jc w:val="center"/>
              <w:rPr>
                <w:rFonts w:ascii="Times New Roman" w:hAnsi="Times New Roman"/>
                <w:sz w:val="24"/>
              </w:rPr>
            </w:pPr>
            <w:r>
              <w:rPr>
                <w:rFonts w:ascii="Times New Roman" w:hAnsi="SimSun"/>
                <w:sz w:val="24"/>
              </w:rPr>
              <w:t>南厂界</w:t>
            </w:r>
          </w:p>
        </w:tc>
        <w:tc>
          <w:tcPr>
            <w:tcW w:w="842" w:type="pct"/>
            <w:noWrap w:val="0"/>
            <w:vAlign w:val="center"/>
          </w:tcPr>
          <w:p>
            <w:pPr>
              <w:spacing w:line="320" w:lineRule="exact"/>
              <w:ind w:right="142"/>
              <w:jc w:val="center"/>
              <w:rPr>
                <w:rFonts w:ascii="Times New Roman" w:hAnsi="SimSun"/>
                <w:sz w:val="24"/>
              </w:rPr>
            </w:pPr>
            <w:r>
              <w:rPr>
                <w:rFonts w:hint="eastAsia" w:ascii="Times New Roman" w:hAnsi="SimSun"/>
                <w:sz w:val="24"/>
              </w:rPr>
              <w:t>56.3</w:t>
            </w:r>
          </w:p>
        </w:tc>
        <w:tc>
          <w:tcPr>
            <w:tcW w:w="843" w:type="pct"/>
            <w:noWrap w:val="0"/>
            <w:vAlign w:val="center"/>
          </w:tcPr>
          <w:p>
            <w:pPr>
              <w:spacing w:line="320" w:lineRule="exact"/>
              <w:ind w:right="142"/>
              <w:jc w:val="center"/>
              <w:rPr>
                <w:rFonts w:ascii="Times New Roman" w:hAnsi="SimSun"/>
                <w:sz w:val="24"/>
              </w:rPr>
            </w:pPr>
            <w:r>
              <w:rPr>
                <w:rFonts w:hint="eastAsia" w:ascii="Times New Roman" w:hAnsi="SimSun"/>
                <w:sz w:val="24"/>
              </w:rPr>
              <w:t>46.4</w:t>
            </w:r>
          </w:p>
        </w:tc>
        <w:tc>
          <w:tcPr>
            <w:tcW w:w="843" w:type="pct"/>
            <w:noWrap w:val="0"/>
            <w:vAlign w:val="center"/>
          </w:tcPr>
          <w:p>
            <w:pPr>
              <w:spacing w:line="320" w:lineRule="exact"/>
              <w:ind w:right="142"/>
              <w:jc w:val="center"/>
              <w:rPr>
                <w:rFonts w:ascii="Times New Roman" w:hAnsi="SimSun"/>
                <w:sz w:val="24"/>
              </w:rPr>
            </w:pPr>
            <w:r>
              <w:rPr>
                <w:rFonts w:hint="eastAsia" w:ascii="Times New Roman" w:hAnsi="SimSun"/>
                <w:sz w:val="24"/>
              </w:rPr>
              <w:t>56.5</w:t>
            </w:r>
          </w:p>
        </w:tc>
        <w:tc>
          <w:tcPr>
            <w:tcW w:w="845" w:type="pct"/>
            <w:noWrap w:val="0"/>
            <w:vAlign w:val="center"/>
          </w:tcPr>
          <w:p>
            <w:pPr>
              <w:spacing w:line="320" w:lineRule="exact"/>
              <w:ind w:right="142"/>
              <w:jc w:val="center"/>
              <w:rPr>
                <w:rFonts w:ascii="Times New Roman" w:hAnsi="SimSun"/>
                <w:sz w:val="24"/>
              </w:rPr>
            </w:pPr>
            <w:r>
              <w:rPr>
                <w:rFonts w:hint="eastAsia" w:ascii="Times New Roman" w:hAnsi="SimSun"/>
                <w:sz w:val="24"/>
              </w:rPr>
              <w:t>46.7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pct"/>
            <w:noWrap w:val="0"/>
            <w:vAlign w:val="center"/>
          </w:tcPr>
          <w:p>
            <w:pPr>
              <w:jc w:val="center"/>
              <w:rPr>
                <w:rFonts w:ascii="Times New Roman" w:hAnsi="Times New Roman"/>
                <w:sz w:val="24"/>
              </w:rPr>
            </w:pPr>
            <w:r>
              <w:rPr>
                <w:rFonts w:ascii="Times New Roman" w:hAnsi="Times New Roman"/>
                <w:sz w:val="24"/>
              </w:rPr>
              <w:t>N</w:t>
            </w:r>
            <w:r>
              <w:rPr>
                <w:rFonts w:hint="eastAsia" w:ascii="Times New Roman" w:hAnsi="Times New Roman"/>
                <w:sz w:val="24"/>
              </w:rPr>
              <w:t>2</w:t>
            </w:r>
          </w:p>
        </w:tc>
        <w:tc>
          <w:tcPr>
            <w:tcW w:w="884" w:type="pct"/>
            <w:noWrap w:val="0"/>
            <w:vAlign w:val="center"/>
          </w:tcPr>
          <w:p>
            <w:pPr>
              <w:spacing w:line="320" w:lineRule="exact"/>
              <w:ind w:right="142"/>
              <w:jc w:val="center"/>
              <w:rPr>
                <w:rFonts w:ascii="Times New Roman" w:hAnsi="Times New Roman"/>
                <w:sz w:val="24"/>
              </w:rPr>
            </w:pPr>
            <w:r>
              <w:rPr>
                <w:rFonts w:ascii="Times New Roman" w:hAnsi="SimSun"/>
                <w:sz w:val="24"/>
              </w:rPr>
              <w:t>西厂界</w:t>
            </w:r>
          </w:p>
        </w:tc>
        <w:tc>
          <w:tcPr>
            <w:tcW w:w="842" w:type="pct"/>
            <w:noWrap w:val="0"/>
            <w:vAlign w:val="center"/>
          </w:tcPr>
          <w:p>
            <w:pPr>
              <w:spacing w:line="320" w:lineRule="exact"/>
              <w:ind w:right="142"/>
              <w:jc w:val="center"/>
              <w:rPr>
                <w:rFonts w:ascii="Times New Roman" w:hAnsi="SimSun"/>
                <w:sz w:val="24"/>
              </w:rPr>
            </w:pPr>
            <w:r>
              <w:rPr>
                <w:rFonts w:hint="eastAsia" w:ascii="Times New Roman" w:hAnsi="SimSun"/>
                <w:sz w:val="24"/>
              </w:rPr>
              <w:t>57.1</w:t>
            </w:r>
          </w:p>
        </w:tc>
        <w:tc>
          <w:tcPr>
            <w:tcW w:w="843" w:type="pct"/>
            <w:noWrap w:val="0"/>
            <w:vAlign w:val="center"/>
          </w:tcPr>
          <w:p>
            <w:pPr>
              <w:spacing w:line="320" w:lineRule="exact"/>
              <w:ind w:right="142"/>
              <w:jc w:val="center"/>
              <w:rPr>
                <w:rFonts w:ascii="Times New Roman" w:hAnsi="SimSun"/>
                <w:sz w:val="24"/>
              </w:rPr>
            </w:pPr>
            <w:r>
              <w:rPr>
                <w:rFonts w:hint="eastAsia" w:ascii="Times New Roman" w:hAnsi="SimSun"/>
                <w:sz w:val="24"/>
              </w:rPr>
              <w:t>46.1</w:t>
            </w:r>
          </w:p>
        </w:tc>
        <w:tc>
          <w:tcPr>
            <w:tcW w:w="843" w:type="pct"/>
            <w:noWrap w:val="0"/>
            <w:vAlign w:val="center"/>
          </w:tcPr>
          <w:p>
            <w:pPr>
              <w:spacing w:line="320" w:lineRule="exact"/>
              <w:ind w:right="142"/>
              <w:jc w:val="center"/>
              <w:rPr>
                <w:rFonts w:ascii="Times New Roman" w:hAnsi="SimSun"/>
                <w:sz w:val="24"/>
              </w:rPr>
            </w:pPr>
            <w:r>
              <w:rPr>
                <w:rFonts w:hint="eastAsia" w:ascii="Times New Roman" w:hAnsi="SimSun"/>
                <w:sz w:val="24"/>
              </w:rPr>
              <w:t>57.4</w:t>
            </w:r>
          </w:p>
        </w:tc>
        <w:tc>
          <w:tcPr>
            <w:tcW w:w="845" w:type="pct"/>
            <w:noWrap w:val="0"/>
            <w:vAlign w:val="center"/>
          </w:tcPr>
          <w:p>
            <w:pPr>
              <w:spacing w:line="320" w:lineRule="exact"/>
              <w:ind w:right="142"/>
              <w:jc w:val="center"/>
              <w:rPr>
                <w:rFonts w:ascii="Times New Roman" w:hAnsi="SimSun"/>
                <w:sz w:val="24"/>
              </w:rPr>
            </w:pPr>
            <w:r>
              <w:rPr>
                <w:rFonts w:hint="eastAsia" w:ascii="Times New Roman" w:hAnsi="SimSun"/>
                <w:sz w:val="24"/>
              </w:rPr>
              <w:t>46.5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pct"/>
            <w:noWrap w:val="0"/>
            <w:vAlign w:val="center"/>
          </w:tcPr>
          <w:p>
            <w:pPr>
              <w:jc w:val="center"/>
              <w:rPr>
                <w:rFonts w:ascii="Times New Roman" w:hAnsi="Times New Roman"/>
                <w:sz w:val="24"/>
              </w:rPr>
            </w:pPr>
            <w:r>
              <w:rPr>
                <w:rFonts w:ascii="Times New Roman" w:hAnsi="Times New Roman"/>
                <w:sz w:val="24"/>
              </w:rPr>
              <w:t>N</w:t>
            </w:r>
            <w:r>
              <w:rPr>
                <w:rFonts w:hint="eastAsia" w:ascii="Times New Roman" w:hAnsi="Times New Roman"/>
                <w:sz w:val="24"/>
              </w:rPr>
              <w:t>3</w:t>
            </w:r>
          </w:p>
        </w:tc>
        <w:tc>
          <w:tcPr>
            <w:tcW w:w="884" w:type="pct"/>
            <w:noWrap w:val="0"/>
            <w:vAlign w:val="center"/>
          </w:tcPr>
          <w:p>
            <w:pPr>
              <w:spacing w:line="320" w:lineRule="exact"/>
              <w:ind w:right="142"/>
              <w:jc w:val="center"/>
              <w:rPr>
                <w:rFonts w:ascii="Times New Roman" w:hAnsi="Times New Roman"/>
                <w:sz w:val="24"/>
              </w:rPr>
            </w:pPr>
            <w:r>
              <w:rPr>
                <w:rFonts w:ascii="Times New Roman" w:hAnsi="SimSun"/>
                <w:sz w:val="24"/>
              </w:rPr>
              <w:t>北厂界</w:t>
            </w:r>
          </w:p>
        </w:tc>
        <w:tc>
          <w:tcPr>
            <w:tcW w:w="842" w:type="pct"/>
            <w:noWrap w:val="0"/>
            <w:vAlign w:val="center"/>
          </w:tcPr>
          <w:p>
            <w:pPr>
              <w:spacing w:line="320" w:lineRule="exact"/>
              <w:ind w:right="142"/>
              <w:jc w:val="center"/>
              <w:rPr>
                <w:rFonts w:ascii="Times New Roman" w:hAnsi="SimSun"/>
                <w:sz w:val="24"/>
              </w:rPr>
            </w:pPr>
            <w:r>
              <w:rPr>
                <w:rFonts w:hint="eastAsia" w:ascii="Times New Roman" w:hAnsi="SimSun"/>
                <w:sz w:val="24"/>
              </w:rPr>
              <w:t>58.5</w:t>
            </w:r>
          </w:p>
        </w:tc>
        <w:tc>
          <w:tcPr>
            <w:tcW w:w="843" w:type="pct"/>
            <w:noWrap w:val="0"/>
            <w:vAlign w:val="center"/>
          </w:tcPr>
          <w:p>
            <w:pPr>
              <w:spacing w:line="320" w:lineRule="exact"/>
              <w:ind w:right="142"/>
              <w:jc w:val="center"/>
              <w:rPr>
                <w:rFonts w:ascii="Times New Roman" w:hAnsi="SimSun"/>
                <w:sz w:val="24"/>
              </w:rPr>
            </w:pPr>
            <w:r>
              <w:rPr>
                <w:rFonts w:hint="eastAsia" w:ascii="Times New Roman" w:hAnsi="SimSun"/>
                <w:sz w:val="24"/>
              </w:rPr>
              <w:t>45.5</w:t>
            </w:r>
          </w:p>
        </w:tc>
        <w:tc>
          <w:tcPr>
            <w:tcW w:w="843" w:type="pct"/>
            <w:noWrap w:val="0"/>
            <w:vAlign w:val="center"/>
          </w:tcPr>
          <w:p>
            <w:pPr>
              <w:spacing w:line="320" w:lineRule="exact"/>
              <w:ind w:right="142"/>
              <w:jc w:val="center"/>
              <w:rPr>
                <w:rFonts w:ascii="Times New Roman" w:hAnsi="SimSun"/>
                <w:sz w:val="24"/>
              </w:rPr>
            </w:pPr>
            <w:r>
              <w:rPr>
                <w:rFonts w:hint="eastAsia" w:ascii="Times New Roman" w:hAnsi="SimSun"/>
                <w:sz w:val="24"/>
              </w:rPr>
              <w:t>58.7</w:t>
            </w:r>
          </w:p>
        </w:tc>
        <w:tc>
          <w:tcPr>
            <w:tcW w:w="845" w:type="pct"/>
            <w:noWrap w:val="0"/>
            <w:vAlign w:val="center"/>
          </w:tcPr>
          <w:p>
            <w:pPr>
              <w:spacing w:line="320" w:lineRule="exact"/>
              <w:ind w:right="142"/>
              <w:jc w:val="center"/>
              <w:rPr>
                <w:rFonts w:ascii="Times New Roman" w:hAnsi="SimSun"/>
                <w:sz w:val="24"/>
              </w:rPr>
            </w:pPr>
            <w:r>
              <w:rPr>
                <w:rFonts w:hint="eastAsia" w:ascii="Times New Roman" w:hAnsi="SimSun"/>
                <w:sz w:val="24"/>
              </w:rPr>
              <w:t>47.3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pct"/>
            <w:noWrap w:val="0"/>
            <w:vAlign w:val="center"/>
          </w:tcPr>
          <w:p>
            <w:pPr>
              <w:jc w:val="center"/>
              <w:rPr>
                <w:rFonts w:ascii="Times New Roman" w:hAnsi="Times New Roman"/>
                <w:sz w:val="24"/>
              </w:rPr>
            </w:pPr>
            <w:r>
              <w:rPr>
                <w:rFonts w:ascii="Times New Roman" w:hAnsi="SimSun"/>
                <w:sz w:val="24"/>
              </w:rPr>
              <w:t>备注</w:t>
            </w:r>
          </w:p>
        </w:tc>
        <w:tc>
          <w:tcPr>
            <w:tcW w:w="4258" w:type="pct"/>
            <w:gridSpan w:val="5"/>
            <w:noWrap w:val="0"/>
            <w:vAlign w:val="center"/>
          </w:tcPr>
          <w:p>
            <w:pPr>
              <w:jc w:val="center"/>
              <w:rPr>
                <w:rFonts w:ascii="Times New Roman" w:hAnsi="Times New Roman"/>
                <w:color w:val="000000"/>
                <w:sz w:val="24"/>
              </w:rPr>
            </w:pPr>
            <w:r>
              <w:rPr>
                <w:rFonts w:hint="eastAsia" w:ascii="Times New Roman" w:hAnsi="Times New Roman"/>
                <w:color w:val="000000"/>
                <w:sz w:val="24"/>
              </w:rPr>
              <w:t>/</w:t>
            </w:r>
            <w:r>
              <w:rPr>
                <w:rFonts w:ascii="Times New Roman" w:hAnsi="Times New Roman" w:cs="Times New Roman" w:eastAsiaTheme="minorEastAsia"/>
                <w:spacing w:val="0"/>
                <w:w w:val="100"/>
                <w:sz w:val="24"/>
                <w:szCs w:val="24"/>
              </w:rPr>
              <w:t>昼间≤65</w:t>
            </w:r>
            <w:r>
              <w:rPr>
                <w:rFonts w:hint="eastAsia" w:ascii="Times New Roman" w:hAnsi="Times New Roman" w:cs="Times New Roman" w:eastAsiaTheme="minorEastAsia"/>
                <w:spacing w:val="0"/>
                <w:w w:val="100"/>
                <w:sz w:val="24"/>
                <w:szCs w:val="24"/>
              </w:rPr>
              <w:t>，</w:t>
            </w:r>
            <w:r>
              <w:rPr>
                <w:rFonts w:ascii="Times New Roman" w:hAnsi="Times New Roman" w:cs="Times New Roman" w:eastAsiaTheme="minorEastAsia"/>
                <w:spacing w:val="0"/>
                <w:w w:val="100"/>
                <w:sz w:val="24"/>
                <w:szCs w:val="24"/>
              </w:rPr>
              <w:t>夜间≤55</w:t>
            </w:r>
          </w:p>
        </w:tc>
      </w:tr>
    </w:tbl>
    <w:p>
      <w:pPr>
        <w:pStyle w:val="2"/>
        <w:rPr>
          <w:lang w:val="zh-CN"/>
        </w:rPr>
      </w:pPr>
    </w:p>
    <w:p>
      <w:pPr>
        <w:pStyle w:val="5"/>
        <w:adjustRightInd w:val="0"/>
        <w:snapToGrid w:val="0"/>
        <w:spacing w:before="0" w:after="0" w:line="480" w:lineRule="exact"/>
        <w:rPr>
          <w:rFonts w:ascii="Times New Roman" w:hAnsi="Times New Roman" w:cs="Times New Roman" w:eastAsiaTheme="minorEastAsia"/>
          <w:b w:val="0"/>
          <w:spacing w:val="0"/>
          <w:w w:val="100"/>
          <w:sz w:val="28"/>
          <w:szCs w:val="28"/>
        </w:rPr>
      </w:pPr>
      <w:bookmarkStart w:id="287" w:name="_Toc16815"/>
      <w:bookmarkStart w:id="288" w:name="_Toc17026_WPSOffice_Level3"/>
      <w:bookmarkStart w:id="289" w:name="_Toc19862"/>
      <w:r>
        <w:rPr>
          <w:rFonts w:hint="eastAsia" w:ascii="Times New Roman" w:hAnsi="Times New Roman" w:cs="Times New Roman" w:eastAsiaTheme="minorEastAsia"/>
          <w:bCs/>
          <w:spacing w:val="0"/>
          <w:w w:val="100"/>
          <w:sz w:val="28"/>
          <w:szCs w:val="28"/>
        </w:rPr>
        <w:t>11</w:t>
      </w:r>
      <w:r>
        <w:rPr>
          <w:rFonts w:ascii="Times New Roman" w:hAnsi="Times New Roman" w:cs="Times New Roman" w:eastAsiaTheme="minorEastAsia"/>
          <w:bCs/>
          <w:spacing w:val="0"/>
          <w:w w:val="100"/>
          <w:sz w:val="28"/>
          <w:szCs w:val="28"/>
        </w:rPr>
        <w:t>.2.</w:t>
      </w:r>
      <w:r>
        <w:rPr>
          <w:rFonts w:hint="eastAsia" w:ascii="Times New Roman" w:hAnsi="Times New Roman" w:cs="Times New Roman" w:eastAsiaTheme="minorEastAsia"/>
          <w:bCs/>
          <w:spacing w:val="0"/>
          <w:w w:val="100"/>
          <w:sz w:val="28"/>
          <w:szCs w:val="28"/>
        </w:rPr>
        <w:t>4</w:t>
      </w:r>
      <w:r>
        <w:rPr>
          <w:rFonts w:ascii="Times New Roman" w:hAnsi="Times New Roman" w:cs="Times New Roman" w:eastAsiaTheme="minorEastAsia"/>
          <w:bCs/>
          <w:spacing w:val="0"/>
          <w:w w:val="100"/>
          <w:sz w:val="28"/>
          <w:szCs w:val="28"/>
        </w:rPr>
        <w:t>固废处置</w:t>
      </w:r>
      <w:bookmarkEnd w:id="287"/>
      <w:bookmarkEnd w:id="288"/>
      <w:bookmarkEnd w:id="289"/>
    </w:p>
    <w:p>
      <w:pPr>
        <w:spacing w:line="480" w:lineRule="exact"/>
        <w:ind w:firstLine="480" w:firstLineChars="200"/>
        <w:rPr>
          <w:rFonts w:ascii="Times New Roman" w:hAnsi="Times New Roman" w:cs="Times New Roman" w:eastAsiaTheme="minorEastAsia"/>
          <w:spacing w:val="0"/>
          <w:w w:val="100"/>
          <w:sz w:val="24"/>
          <w:szCs w:val="24"/>
        </w:rPr>
      </w:pPr>
      <w:r>
        <w:rPr>
          <w:rFonts w:ascii="Times New Roman" w:hAnsi="Times New Roman" w:cs="Times New Roman" w:eastAsiaTheme="minorEastAsia"/>
          <w:spacing w:val="0"/>
          <w:w w:val="100"/>
          <w:sz w:val="24"/>
          <w:szCs w:val="24"/>
        </w:rPr>
        <w:t>项目</w:t>
      </w:r>
      <w:r>
        <w:rPr>
          <w:rFonts w:hint="eastAsia" w:cs="Times New Roman" w:eastAsiaTheme="minorEastAsia"/>
          <w:spacing w:val="0"/>
          <w:w w:val="100"/>
          <w:sz w:val="24"/>
          <w:szCs w:val="24"/>
          <w:lang w:eastAsia="zh-CN"/>
        </w:rPr>
        <w:t>已环评要求建成危废暂存车间，并交由相关资质单位处理，详细情况</w:t>
      </w:r>
      <w:r>
        <w:rPr>
          <w:rFonts w:ascii="Times New Roman" w:hAnsi="Times New Roman" w:cs="Times New Roman" w:eastAsiaTheme="minorEastAsia"/>
          <w:spacing w:val="0"/>
          <w:w w:val="100"/>
          <w:sz w:val="24"/>
          <w:szCs w:val="24"/>
          <w:lang w:val="zh-CN"/>
        </w:rPr>
        <w:t>见表</w:t>
      </w:r>
      <w:r>
        <w:rPr>
          <w:rFonts w:hint="eastAsia" w:ascii="Times New Roman" w:hAnsi="Times New Roman" w:cs="Times New Roman" w:eastAsiaTheme="minorEastAsia"/>
          <w:spacing w:val="0"/>
          <w:w w:val="100"/>
          <w:sz w:val="24"/>
          <w:szCs w:val="24"/>
        </w:rPr>
        <w:t>11</w:t>
      </w:r>
      <w:r>
        <w:rPr>
          <w:rFonts w:ascii="Times New Roman" w:hAnsi="Times New Roman" w:cs="Times New Roman" w:eastAsiaTheme="minorEastAsia"/>
          <w:spacing w:val="0"/>
          <w:w w:val="100"/>
          <w:sz w:val="24"/>
          <w:szCs w:val="24"/>
        </w:rPr>
        <w:t>-7。</w:t>
      </w:r>
    </w:p>
    <w:p>
      <w:pPr>
        <w:autoSpaceDE w:val="0"/>
        <w:spacing w:line="360" w:lineRule="auto"/>
        <w:ind w:firstLine="562" w:firstLineChars="200"/>
        <w:jc w:val="center"/>
        <w:rPr>
          <w:b/>
          <w:color w:val="FF0000"/>
          <w:sz w:val="24"/>
        </w:rPr>
      </w:pPr>
      <w:bookmarkStart w:id="290" w:name="_Toc19125_WPSOffice_Level3"/>
      <w:r>
        <w:rPr>
          <w:rFonts w:ascii="Times New Roman" w:hAnsi="Times New Roman" w:cs="Times New Roman" w:eastAsiaTheme="minorEastAsia"/>
          <w:b/>
          <w:bCs/>
          <w:spacing w:val="0"/>
          <w:w w:val="100"/>
          <w:sz w:val="28"/>
          <w:szCs w:val="28"/>
        </w:rPr>
        <w:t>表</w:t>
      </w:r>
      <w:r>
        <w:rPr>
          <w:rFonts w:hint="eastAsia" w:ascii="Times New Roman" w:hAnsi="Times New Roman" w:cs="Times New Roman" w:eastAsiaTheme="minorEastAsia"/>
          <w:b/>
          <w:bCs/>
          <w:spacing w:val="0"/>
          <w:w w:val="100"/>
          <w:sz w:val="28"/>
          <w:szCs w:val="28"/>
        </w:rPr>
        <w:t>11</w:t>
      </w:r>
      <w:r>
        <w:rPr>
          <w:rFonts w:ascii="Times New Roman" w:hAnsi="Times New Roman" w:cs="Times New Roman" w:eastAsiaTheme="minorEastAsia"/>
          <w:b/>
          <w:bCs/>
          <w:spacing w:val="0"/>
          <w:w w:val="100"/>
          <w:sz w:val="28"/>
          <w:szCs w:val="28"/>
        </w:rPr>
        <w:t>-</w:t>
      </w:r>
      <w:r>
        <w:rPr>
          <w:rFonts w:hint="eastAsia" w:cs="Times New Roman" w:eastAsiaTheme="minorEastAsia"/>
          <w:b/>
          <w:bCs/>
          <w:spacing w:val="0"/>
          <w:w w:val="100"/>
          <w:sz w:val="28"/>
          <w:szCs w:val="28"/>
          <w:lang w:val="en-US" w:eastAsia="zh-CN"/>
        </w:rPr>
        <w:t>6</w:t>
      </w:r>
      <w:r>
        <w:rPr>
          <w:rFonts w:ascii="Times New Roman" w:hAnsi="Times New Roman" w:cs="Times New Roman" w:eastAsiaTheme="minorEastAsia"/>
          <w:b/>
          <w:bCs/>
          <w:spacing w:val="0"/>
          <w:w w:val="100"/>
          <w:sz w:val="28"/>
          <w:szCs w:val="28"/>
        </w:rPr>
        <w:t xml:space="preserve"> </w:t>
      </w:r>
      <w:bookmarkEnd w:id="290"/>
      <w:bookmarkStart w:id="291" w:name="_Toc15518_WPSOffice_Level2"/>
      <w:r>
        <w:rPr>
          <w:b/>
          <w:color w:val="000000"/>
          <w:sz w:val="24"/>
          <w:lang w:bidi="ar"/>
        </w:rPr>
        <w:t>建设项目危险废物储存场所（设施）基本情况表</w:t>
      </w:r>
    </w:p>
    <w:tbl>
      <w:tblPr>
        <w:tblStyle w:val="22"/>
        <w:tblW w:w="90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992"/>
        <w:gridCol w:w="1020"/>
        <w:gridCol w:w="907"/>
        <w:gridCol w:w="1344"/>
        <w:gridCol w:w="887"/>
        <w:gridCol w:w="675"/>
        <w:gridCol w:w="979"/>
        <w:gridCol w:w="821"/>
        <w:gridCol w:w="7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tcBorders>
              <w:top w:val="single" w:color="auto" w:sz="4" w:space="0"/>
              <w:left w:val="single" w:color="auto" w:sz="4" w:space="0"/>
              <w:bottom w:val="single" w:color="auto" w:sz="4" w:space="0"/>
              <w:right w:val="single" w:color="auto" w:sz="4" w:space="0"/>
            </w:tcBorders>
            <w:noWrap w:val="0"/>
            <w:vAlign w:val="center"/>
          </w:tcPr>
          <w:p>
            <w:pPr>
              <w:pStyle w:val="19"/>
              <w:widowControl/>
              <w:spacing w:before="100" w:beforeAutospacing="1" w:line="240" w:lineRule="auto"/>
              <w:jc w:val="center"/>
              <w:rPr>
                <w:color w:val="000000"/>
              </w:rPr>
            </w:pPr>
            <w:r>
              <w:rPr>
                <w:color w:val="000000"/>
              </w:rPr>
              <w:t>序号</w:t>
            </w:r>
          </w:p>
        </w:tc>
        <w:tc>
          <w:tcPr>
            <w:tcW w:w="992" w:type="dxa"/>
            <w:tcBorders>
              <w:top w:val="single" w:color="auto" w:sz="4" w:space="0"/>
              <w:left w:val="nil"/>
              <w:bottom w:val="single" w:color="auto" w:sz="4" w:space="0"/>
              <w:right w:val="single" w:color="auto" w:sz="4" w:space="0"/>
            </w:tcBorders>
            <w:noWrap w:val="0"/>
            <w:vAlign w:val="center"/>
          </w:tcPr>
          <w:p>
            <w:pPr>
              <w:pStyle w:val="19"/>
              <w:widowControl/>
              <w:spacing w:after="0" w:line="240" w:lineRule="auto"/>
              <w:ind w:left="-105" w:leftChars="-50" w:right="-105" w:rightChars="-50"/>
              <w:jc w:val="center"/>
              <w:rPr>
                <w:color w:val="000000"/>
              </w:rPr>
            </w:pPr>
            <w:r>
              <w:rPr>
                <w:color w:val="000000"/>
              </w:rPr>
              <w:t>贮存场所（设施）</w:t>
            </w:r>
          </w:p>
          <w:p>
            <w:pPr>
              <w:pStyle w:val="19"/>
              <w:widowControl/>
              <w:spacing w:after="0" w:line="240" w:lineRule="auto"/>
              <w:ind w:left="-105" w:leftChars="-50" w:right="-105" w:rightChars="-50"/>
              <w:jc w:val="center"/>
              <w:rPr>
                <w:color w:val="000000"/>
              </w:rPr>
            </w:pPr>
            <w:r>
              <w:rPr>
                <w:color w:val="000000"/>
              </w:rPr>
              <w:t>名称</w:t>
            </w:r>
          </w:p>
        </w:tc>
        <w:tc>
          <w:tcPr>
            <w:tcW w:w="1020" w:type="dxa"/>
            <w:tcBorders>
              <w:top w:val="single" w:color="auto" w:sz="4" w:space="0"/>
              <w:left w:val="nil"/>
              <w:bottom w:val="single" w:color="auto" w:sz="4" w:space="0"/>
              <w:right w:val="single" w:color="auto" w:sz="4" w:space="0"/>
            </w:tcBorders>
            <w:noWrap w:val="0"/>
            <w:vAlign w:val="center"/>
          </w:tcPr>
          <w:p>
            <w:pPr>
              <w:pStyle w:val="19"/>
              <w:widowControl/>
              <w:spacing w:after="0" w:line="240" w:lineRule="auto"/>
              <w:ind w:left="-105" w:leftChars="-50" w:right="-105" w:rightChars="-50"/>
              <w:jc w:val="center"/>
              <w:rPr>
                <w:color w:val="000000"/>
              </w:rPr>
            </w:pPr>
            <w:r>
              <w:rPr>
                <w:color w:val="000000"/>
              </w:rPr>
              <w:t>危险废物名称</w:t>
            </w:r>
          </w:p>
        </w:tc>
        <w:tc>
          <w:tcPr>
            <w:tcW w:w="907" w:type="dxa"/>
            <w:tcBorders>
              <w:top w:val="single" w:color="auto" w:sz="4" w:space="0"/>
              <w:left w:val="nil"/>
              <w:bottom w:val="single" w:color="auto" w:sz="4" w:space="0"/>
              <w:right w:val="single" w:color="auto" w:sz="4" w:space="0"/>
            </w:tcBorders>
            <w:noWrap w:val="0"/>
            <w:vAlign w:val="center"/>
          </w:tcPr>
          <w:p>
            <w:pPr>
              <w:pStyle w:val="19"/>
              <w:widowControl/>
              <w:spacing w:before="100" w:beforeAutospacing="1" w:line="240" w:lineRule="auto"/>
              <w:jc w:val="center"/>
              <w:rPr>
                <w:color w:val="000000"/>
              </w:rPr>
            </w:pPr>
            <w:r>
              <w:rPr>
                <w:color w:val="000000"/>
              </w:rPr>
              <w:t>危险废物类别</w:t>
            </w:r>
          </w:p>
        </w:tc>
        <w:tc>
          <w:tcPr>
            <w:tcW w:w="1344" w:type="dxa"/>
            <w:tcBorders>
              <w:top w:val="single" w:color="auto" w:sz="4" w:space="0"/>
              <w:left w:val="nil"/>
              <w:bottom w:val="single" w:color="auto" w:sz="4" w:space="0"/>
              <w:right w:val="single" w:color="auto" w:sz="4" w:space="0"/>
            </w:tcBorders>
            <w:noWrap w:val="0"/>
            <w:vAlign w:val="center"/>
          </w:tcPr>
          <w:p>
            <w:pPr>
              <w:pStyle w:val="19"/>
              <w:widowControl/>
              <w:spacing w:after="0" w:line="240" w:lineRule="auto"/>
              <w:jc w:val="center"/>
              <w:rPr>
                <w:color w:val="000000"/>
              </w:rPr>
            </w:pPr>
            <w:r>
              <w:rPr>
                <w:color w:val="000000"/>
              </w:rPr>
              <w:t>危险废物</w:t>
            </w:r>
          </w:p>
          <w:p>
            <w:pPr>
              <w:pStyle w:val="19"/>
              <w:widowControl/>
              <w:spacing w:after="0" w:line="240" w:lineRule="auto"/>
              <w:jc w:val="center"/>
              <w:rPr>
                <w:color w:val="000000"/>
              </w:rPr>
            </w:pPr>
            <w:r>
              <w:rPr>
                <w:color w:val="000000"/>
              </w:rPr>
              <w:t>代码</w:t>
            </w:r>
          </w:p>
        </w:tc>
        <w:tc>
          <w:tcPr>
            <w:tcW w:w="887" w:type="dxa"/>
            <w:tcBorders>
              <w:top w:val="single" w:color="auto" w:sz="4" w:space="0"/>
              <w:left w:val="nil"/>
              <w:bottom w:val="single" w:color="auto" w:sz="4" w:space="0"/>
              <w:right w:val="single" w:color="auto" w:sz="4" w:space="0"/>
            </w:tcBorders>
            <w:noWrap w:val="0"/>
            <w:vAlign w:val="center"/>
          </w:tcPr>
          <w:p>
            <w:pPr>
              <w:pStyle w:val="19"/>
              <w:widowControl/>
              <w:spacing w:before="100" w:beforeAutospacing="1" w:line="240" w:lineRule="auto"/>
              <w:jc w:val="center"/>
              <w:rPr>
                <w:color w:val="000000"/>
              </w:rPr>
            </w:pPr>
            <w:r>
              <w:rPr>
                <w:color w:val="000000"/>
              </w:rPr>
              <w:t>位置</w:t>
            </w:r>
          </w:p>
        </w:tc>
        <w:tc>
          <w:tcPr>
            <w:tcW w:w="675" w:type="dxa"/>
            <w:tcBorders>
              <w:top w:val="single" w:color="auto" w:sz="4" w:space="0"/>
              <w:left w:val="nil"/>
              <w:bottom w:val="single" w:color="auto" w:sz="4" w:space="0"/>
              <w:right w:val="single" w:color="auto" w:sz="4" w:space="0"/>
            </w:tcBorders>
            <w:noWrap w:val="0"/>
            <w:vAlign w:val="center"/>
          </w:tcPr>
          <w:p>
            <w:pPr>
              <w:pStyle w:val="19"/>
              <w:widowControl/>
              <w:spacing w:before="100" w:beforeAutospacing="1" w:line="240" w:lineRule="auto"/>
              <w:jc w:val="center"/>
              <w:rPr>
                <w:color w:val="000000"/>
              </w:rPr>
            </w:pPr>
            <w:r>
              <w:rPr>
                <w:color w:val="000000"/>
              </w:rPr>
              <w:t>占地面积</w:t>
            </w:r>
          </w:p>
        </w:tc>
        <w:tc>
          <w:tcPr>
            <w:tcW w:w="979" w:type="dxa"/>
            <w:tcBorders>
              <w:top w:val="single" w:color="auto" w:sz="4" w:space="0"/>
              <w:left w:val="nil"/>
              <w:bottom w:val="single" w:color="auto" w:sz="4" w:space="0"/>
              <w:right w:val="single" w:color="auto" w:sz="4" w:space="0"/>
            </w:tcBorders>
            <w:noWrap w:val="0"/>
            <w:vAlign w:val="center"/>
          </w:tcPr>
          <w:p>
            <w:pPr>
              <w:pStyle w:val="19"/>
              <w:widowControl/>
              <w:spacing w:after="0" w:line="240" w:lineRule="auto"/>
              <w:jc w:val="center"/>
              <w:rPr>
                <w:color w:val="000000"/>
              </w:rPr>
            </w:pPr>
            <w:r>
              <w:rPr>
                <w:color w:val="000000"/>
              </w:rPr>
              <w:t>贮存</w:t>
            </w:r>
          </w:p>
          <w:p>
            <w:pPr>
              <w:pStyle w:val="19"/>
              <w:widowControl/>
              <w:spacing w:after="0" w:line="240" w:lineRule="auto"/>
              <w:jc w:val="center"/>
              <w:rPr>
                <w:color w:val="000000"/>
              </w:rPr>
            </w:pPr>
            <w:r>
              <w:rPr>
                <w:color w:val="000000"/>
              </w:rPr>
              <w:t>方式</w:t>
            </w:r>
          </w:p>
        </w:tc>
        <w:tc>
          <w:tcPr>
            <w:tcW w:w="821" w:type="dxa"/>
            <w:tcBorders>
              <w:top w:val="single" w:color="auto" w:sz="4" w:space="0"/>
              <w:left w:val="nil"/>
              <w:bottom w:val="single" w:color="auto" w:sz="4" w:space="0"/>
              <w:right w:val="single" w:color="auto" w:sz="4" w:space="0"/>
            </w:tcBorders>
            <w:noWrap w:val="0"/>
            <w:vAlign w:val="center"/>
          </w:tcPr>
          <w:p>
            <w:pPr>
              <w:pStyle w:val="19"/>
              <w:widowControl/>
              <w:spacing w:after="0" w:line="240" w:lineRule="auto"/>
              <w:jc w:val="center"/>
              <w:rPr>
                <w:color w:val="000000"/>
              </w:rPr>
            </w:pPr>
            <w:r>
              <w:rPr>
                <w:color w:val="000000"/>
              </w:rPr>
              <w:t>贮存</w:t>
            </w:r>
          </w:p>
          <w:p>
            <w:pPr>
              <w:pStyle w:val="19"/>
              <w:widowControl/>
              <w:spacing w:after="0" w:line="240" w:lineRule="auto"/>
              <w:jc w:val="center"/>
              <w:rPr>
                <w:color w:val="000000"/>
              </w:rPr>
            </w:pPr>
            <w:r>
              <w:rPr>
                <w:color w:val="000000"/>
              </w:rPr>
              <w:t>能力</w:t>
            </w:r>
          </w:p>
        </w:tc>
        <w:tc>
          <w:tcPr>
            <w:tcW w:w="736" w:type="dxa"/>
            <w:tcBorders>
              <w:top w:val="single" w:color="auto" w:sz="4" w:space="0"/>
              <w:left w:val="nil"/>
              <w:bottom w:val="single" w:color="auto" w:sz="4" w:space="0"/>
              <w:right w:val="single" w:color="auto" w:sz="4" w:space="0"/>
            </w:tcBorders>
            <w:noWrap w:val="0"/>
            <w:vAlign w:val="center"/>
          </w:tcPr>
          <w:p>
            <w:pPr>
              <w:pStyle w:val="19"/>
              <w:widowControl/>
              <w:spacing w:before="100" w:beforeAutospacing="1" w:line="240" w:lineRule="auto"/>
              <w:jc w:val="center"/>
              <w:rPr>
                <w:color w:val="000000"/>
              </w:rPr>
            </w:pPr>
            <w:r>
              <w:rPr>
                <w:color w:val="000000"/>
              </w:rPr>
              <w:t>贮存周期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709" w:type="dxa"/>
            <w:tcBorders>
              <w:top w:val="single" w:color="auto" w:sz="4" w:space="0"/>
              <w:left w:val="single" w:color="auto" w:sz="4" w:space="0"/>
              <w:bottom w:val="single" w:color="auto" w:sz="4" w:space="0"/>
              <w:right w:val="single" w:color="auto" w:sz="4" w:space="0"/>
            </w:tcBorders>
            <w:noWrap w:val="0"/>
            <w:vAlign w:val="center"/>
          </w:tcPr>
          <w:p>
            <w:pPr>
              <w:pStyle w:val="19"/>
              <w:widowControl/>
              <w:spacing w:before="100" w:beforeAutospacing="1" w:line="240" w:lineRule="auto"/>
              <w:jc w:val="center"/>
              <w:rPr>
                <w:color w:val="000000"/>
              </w:rPr>
            </w:pPr>
            <w:r>
              <w:rPr>
                <w:color w:val="000000"/>
              </w:rPr>
              <w:t>1</w:t>
            </w:r>
          </w:p>
        </w:tc>
        <w:tc>
          <w:tcPr>
            <w:tcW w:w="992" w:type="dxa"/>
            <w:vMerge w:val="restart"/>
            <w:tcBorders>
              <w:top w:val="nil"/>
              <w:left w:val="nil"/>
              <w:right w:val="single" w:color="auto" w:sz="4" w:space="0"/>
            </w:tcBorders>
            <w:noWrap w:val="0"/>
            <w:vAlign w:val="center"/>
          </w:tcPr>
          <w:p>
            <w:pPr>
              <w:jc w:val="center"/>
              <w:rPr>
                <w:color w:val="000000"/>
                <w:szCs w:val="21"/>
              </w:rPr>
            </w:pPr>
            <w:r>
              <w:rPr>
                <w:color w:val="000000"/>
                <w:szCs w:val="21"/>
              </w:rPr>
              <w:t>危废</w:t>
            </w:r>
          </w:p>
          <w:p>
            <w:pPr>
              <w:jc w:val="center"/>
              <w:rPr>
                <w:color w:val="000000"/>
                <w:szCs w:val="21"/>
              </w:rPr>
            </w:pPr>
            <w:r>
              <w:rPr>
                <w:color w:val="000000"/>
                <w:szCs w:val="21"/>
              </w:rPr>
              <w:t>暂存间</w:t>
            </w:r>
          </w:p>
        </w:tc>
        <w:tc>
          <w:tcPr>
            <w:tcW w:w="1020" w:type="dxa"/>
            <w:tcBorders>
              <w:top w:val="single" w:color="auto" w:sz="4" w:space="0"/>
              <w:left w:val="nil"/>
              <w:bottom w:val="single" w:color="auto" w:sz="4" w:space="0"/>
              <w:right w:val="single" w:color="auto" w:sz="4" w:space="0"/>
            </w:tcBorders>
            <w:noWrap w:val="0"/>
            <w:vAlign w:val="center"/>
          </w:tcPr>
          <w:p>
            <w:pPr>
              <w:pStyle w:val="20"/>
              <w:widowControl w:val="0"/>
              <w:autoSpaceDE w:val="0"/>
              <w:autoSpaceDN w:val="0"/>
              <w:adjustRightInd w:val="0"/>
              <w:spacing w:before="0" w:beforeAutospacing="0" w:after="0" w:afterAutospacing="0"/>
              <w:ind w:left="-105" w:leftChars="-50" w:right="-105" w:rightChars="-50"/>
              <w:jc w:val="center"/>
              <w:rPr>
                <w:rFonts w:ascii="Times New Roman" w:hAnsi="Times New Roman" w:cs="Times New Roman"/>
                <w:color w:val="000000"/>
                <w:sz w:val="21"/>
                <w:szCs w:val="21"/>
              </w:rPr>
            </w:pPr>
            <w:r>
              <w:rPr>
                <w:rFonts w:ascii="Times New Roman" w:hAnsi="Times New Roman" w:cs="Times New Roman"/>
                <w:color w:val="000000"/>
                <w:sz w:val="21"/>
                <w:szCs w:val="21"/>
                <w:lang w:bidi="ar"/>
              </w:rPr>
              <w:t>废活性炭</w:t>
            </w:r>
          </w:p>
        </w:tc>
        <w:tc>
          <w:tcPr>
            <w:tcW w:w="907" w:type="dxa"/>
            <w:tcBorders>
              <w:top w:val="single" w:color="auto" w:sz="4" w:space="0"/>
              <w:left w:val="nil"/>
              <w:bottom w:val="single" w:color="auto" w:sz="4" w:space="0"/>
              <w:right w:val="single" w:color="auto" w:sz="4" w:space="0"/>
            </w:tcBorders>
            <w:noWrap w:val="0"/>
            <w:vAlign w:val="center"/>
          </w:tcPr>
          <w:p>
            <w:pPr>
              <w:pStyle w:val="20"/>
              <w:widowControl w:val="0"/>
              <w:autoSpaceDE w:val="0"/>
              <w:autoSpaceDN w:val="0"/>
              <w:adjustRightInd w:val="0"/>
              <w:spacing w:before="0" w:beforeAutospacing="0" w:after="0" w:afterAutospacing="0"/>
              <w:jc w:val="center"/>
              <w:rPr>
                <w:rFonts w:ascii="Times New Roman" w:hAnsi="Times New Roman" w:cs="Times New Roman"/>
                <w:color w:val="000000"/>
                <w:sz w:val="21"/>
                <w:szCs w:val="21"/>
              </w:rPr>
            </w:pPr>
            <w:r>
              <w:rPr>
                <w:rFonts w:ascii="Times New Roman" w:hAnsi="Times New Roman" w:cs="Times New Roman"/>
                <w:color w:val="000000"/>
                <w:sz w:val="21"/>
                <w:szCs w:val="21"/>
                <w:lang w:bidi="ar"/>
              </w:rPr>
              <w:t>HW49</w:t>
            </w:r>
          </w:p>
        </w:tc>
        <w:tc>
          <w:tcPr>
            <w:tcW w:w="1344" w:type="dxa"/>
            <w:tcBorders>
              <w:top w:val="single" w:color="auto" w:sz="4" w:space="0"/>
              <w:left w:val="nil"/>
              <w:bottom w:val="single" w:color="auto" w:sz="4" w:space="0"/>
              <w:right w:val="single" w:color="auto" w:sz="4" w:space="0"/>
            </w:tcBorders>
            <w:noWrap w:val="0"/>
            <w:vAlign w:val="center"/>
          </w:tcPr>
          <w:p>
            <w:pPr>
              <w:pStyle w:val="20"/>
              <w:widowControl w:val="0"/>
              <w:autoSpaceDE w:val="0"/>
              <w:autoSpaceDN w:val="0"/>
              <w:adjustRightInd w:val="0"/>
              <w:spacing w:before="0" w:beforeAutospacing="0" w:after="0" w:afterAutospacing="0"/>
              <w:jc w:val="center"/>
              <w:rPr>
                <w:rFonts w:ascii="Times New Roman" w:hAnsi="Times New Roman" w:cs="Times New Roman"/>
                <w:color w:val="000000"/>
                <w:sz w:val="21"/>
                <w:szCs w:val="21"/>
              </w:rPr>
            </w:pPr>
            <w:r>
              <w:rPr>
                <w:rFonts w:ascii="Times New Roman" w:hAnsi="Times New Roman" w:cs="Times New Roman"/>
                <w:color w:val="000000"/>
                <w:sz w:val="21"/>
                <w:szCs w:val="21"/>
                <w:lang w:bidi="ar"/>
              </w:rPr>
              <w:t>900-041-49</w:t>
            </w:r>
          </w:p>
        </w:tc>
        <w:tc>
          <w:tcPr>
            <w:tcW w:w="887" w:type="dxa"/>
            <w:vMerge w:val="restart"/>
            <w:tcBorders>
              <w:top w:val="nil"/>
              <w:left w:val="nil"/>
              <w:right w:val="single" w:color="auto" w:sz="4" w:space="0"/>
            </w:tcBorders>
            <w:noWrap w:val="0"/>
            <w:vAlign w:val="center"/>
          </w:tcPr>
          <w:p>
            <w:pPr>
              <w:jc w:val="center"/>
              <w:rPr>
                <w:rFonts w:hint="eastAsia" w:eastAsia="SimSun"/>
                <w:color w:val="000000"/>
                <w:szCs w:val="21"/>
                <w:lang w:eastAsia="zh-CN"/>
              </w:rPr>
            </w:pPr>
            <w:r>
              <w:rPr>
                <w:rFonts w:hint="eastAsia"/>
                <w:color w:val="000000"/>
                <w:szCs w:val="21"/>
                <w:highlight w:val="none"/>
                <w:lang w:eastAsia="zh-CN" w:bidi="ar"/>
              </w:rPr>
              <w:t>一楼东侧</w:t>
            </w:r>
          </w:p>
        </w:tc>
        <w:tc>
          <w:tcPr>
            <w:tcW w:w="675" w:type="dxa"/>
            <w:vMerge w:val="restart"/>
            <w:tcBorders>
              <w:top w:val="nil"/>
              <w:left w:val="nil"/>
              <w:right w:val="single" w:color="auto" w:sz="4" w:space="0"/>
            </w:tcBorders>
            <w:noWrap w:val="0"/>
            <w:vAlign w:val="center"/>
          </w:tcPr>
          <w:p>
            <w:pPr>
              <w:jc w:val="center"/>
              <w:rPr>
                <w:color w:val="000000"/>
                <w:szCs w:val="21"/>
              </w:rPr>
            </w:pPr>
            <w:r>
              <w:rPr>
                <w:rFonts w:hint="eastAsia"/>
                <w:color w:val="000000"/>
                <w:szCs w:val="21"/>
                <w:lang w:val="en-US" w:eastAsia="zh-CN"/>
              </w:rPr>
              <w:t>15</w:t>
            </w:r>
            <w:r>
              <w:rPr>
                <w:color w:val="000000"/>
                <w:szCs w:val="21"/>
              </w:rPr>
              <w:t>m</w:t>
            </w:r>
            <w:r>
              <w:rPr>
                <w:color w:val="000000"/>
                <w:szCs w:val="21"/>
                <w:vertAlign w:val="superscript"/>
              </w:rPr>
              <w:t>2</w:t>
            </w:r>
          </w:p>
        </w:tc>
        <w:tc>
          <w:tcPr>
            <w:tcW w:w="979" w:type="dxa"/>
            <w:tcBorders>
              <w:top w:val="single" w:color="auto" w:sz="4" w:space="0"/>
              <w:left w:val="nil"/>
              <w:right w:val="single" w:color="auto" w:sz="4" w:space="0"/>
            </w:tcBorders>
            <w:noWrap w:val="0"/>
            <w:vAlign w:val="center"/>
          </w:tcPr>
          <w:p>
            <w:pPr>
              <w:pStyle w:val="19"/>
              <w:widowControl/>
              <w:spacing w:before="100" w:beforeAutospacing="1" w:line="240" w:lineRule="auto"/>
              <w:jc w:val="left"/>
              <w:rPr>
                <w:color w:val="000000"/>
                <w:highlight w:val="yellow"/>
              </w:rPr>
            </w:pPr>
            <w:r>
              <w:rPr>
                <w:color w:val="000000"/>
                <w:highlight w:val="none"/>
              </w:rPr>
              <w:t>采用专门容器储存</w:t>
            </w:r>
          </w:p>
        </w:tc>
        <w:tc>
          <w:tcPr>
            <w:tcW w:w="821" w:type="dxa"/>
            <w:vMerge w:val="restart"/>
            <w:tcBorders>
              <w:top w:val="nil"/>
              <w:left w:val="nil"/>
              <w:right w:val="single" w:color="auto" w:sz="4" w:space="0"/>
            </w:tcBorders>
            <w:noWrap w:val="0"/>
            <w:vAlign w:val="center"/>
          </w:tcPr>
          <w:p>
            <w:pPr>
              <w:jc w:val="center"/>
              <w:rPr>
                <w:color w:val="000000"/>
                <w:szCs w:val="21"/>
                <w:highlight w:val="yellow"/>
              </w:rPr>
            </w:pPr>
            <w:r>
              <w:rPr>
                <w:rFonts w:hint="eastAsia"/>
                <w:color w:val="000000"/>
                <w:szCs w:val="21"/>
                <w:highlight w:val="none"/>
              </w:rPr>
              <w:t>2</w:t>
            </w:r>
            <w:r>
              <w:rPr>
                <w:color w:val="000000"/>
                <w:szCs w:val="21"/>
                <w:highlight w:val="none"/>
              </w:rPr>
              <w:t>t</w:t>
            </w:r>
          </w:p>
        </w:tc>
        <w:tc>
          <w:tcPr>
            <w:tcW w:w="736" w:type="dxa"/>
            <w:tcBorders>
              <w:top w:val="single" w:color="auto" w:sz="4" w:space="0"/>
              <w:left w:val="nil"/>
              <w:bottom w:val="single" w:color="auto" w:sz="4" w:space="0"/>
              <w:right w:val="single" w:color="auto" w:sz="4" w:space="0"/>
            </w:tcBorders>
            <w:noWrap w:val="0"/>
            <w:vAlign w:val="center"/>
          </w:tcPr>
          <w:p>
            <w:pPr>
              <w:jc w:val="center"/>
              <w:rPr>
                <w:rFonts w:hint="eastAsia"/>
                <w:color w:val="000000"/>
                <w:szCs w:val="21"/>
              </w:rPr>
            </w:pPr>
            <w:r>
              <w:rPr>
                <w:color w:val="000000"/>
                <w:szCs w:val="21"/>
                <w:lang w:bidi="ar"/>
              </w:rPr>
              <w:t>1</w:t>
            </w:r>
            <w:r>
              <w:rPr>
                <w:rFonts w:hint="eastAsia"/>
                <w:color w:val="000000"/>
                <w:szCs w:val="21"/>
                <w:lang w:bidi="ar"/>
              </w:rPr>
              <w:t>季度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709" w:type="dxa"/>
            <w:tcBorders>
              <w:top w:val="single" w:color="auto" w:sz="4" w:space="0"/>
              <w:left w:val="single" w:color="auto" w:sz="4" w:space="0"/>
              <w:bottom w:val="single" w:color="auto" w:sz="4" w:space="0"/>
              <w:right w:val="single" w:color="auto" w:sz="4" w:space="0"/>
            </w:tcBorders>
            <w:noWrap w:val="0"/>
            <w:vAlign w:val="center"/>
          </w:tcPr>
          <w:p>
            <w:pPr>
              <w:pStyle w:val="19"/>
              <w:widowControl/>
              <w:spacing w:before="100" w:beforeAutospacing="1" w:line="240" w:lineRule="auto"/>
              <w:jc w:val="center"/>
              <w:rPr>
                <w:color w:val="000000"/>
              </w:rPr>
            </w:pPr>
            <w:r>
              <w:rPr>
                <w:color w:val="000000"/>
              </w:rPr>
              <w:t>2</w:t>
            </w:r>
          </w:p>
        </w:tc>
        <w:tc>
          <w:tcPr>
            <w:tcW w:w="992" w:type="dxa"/>
            <w:vMerge w:val="continue"/>
            <w:tcBorders>
              <w:left w:val="nil"/>
              <w:right w:val="single" w:color="auto" w:sz="4" w:space="0"/>
            </w:tcBorders>
            <w:noWrap w:val="0"/>
            <w:vAlign w:val="center"/>
          </w:tcPr>
          <w:p>
            <w:pPr>
              <w:jc w:val="center"/>
              <w:rPr>
                <w:color w:val="000000"/>
                <w:szCs w:val="21"/>
              </w:rPr>
            </w:pPr>
          </w:p>
        </w:tc>
        <w:tc>
          <w:tcPr>
            <w:tcW w:w="1020" w:type="dxa"/>
            <w:tcBorders>
              <w:top w:val="single" w:color="auto" w:sz="4" w:space="0"/>
              <w:left w:val="nil"/>
              <w:bottom w:val="single" w:color="auto" w:sz="4" w:space="0"/>
              <w:right w:val="single" w:color="auto" w:sz="4" w:space="0"/>
            </w:tcBorders>
            <w:noWrap w:val="0"/>
            <w:vAlign w:val="center"/>
          </w:tcPr>
          <w:p>
            <w:pPr>
              <w:pStyle w:val="20"/>
              <w:widowControl w:val="0"/>
              <w:autoSpaceDE w:val="0"/>
              <w:autoSpaceDN w:val="0"/>
              <w:adjustRightInd w:val="0"/>
              <w:spacing w:before="0" w:beforeAutospacing="0" w:after="0" w:afterAutospacing="0"/>
              <w:ind w:left="-105" w:leftChars="-50" w:right="-105" w:rightChars="-50"/>
              <w:jc w:val="center"/>
              <w:rPr>
                <w:rFonts w:ascii="Times New Roman" w:hAnsi="Times New Roman" w:cs="Times New Roman"/>
                <w:color w:val="000000"/>
                <w:sz w:val="21"/>
                <w:szCs w:val="21"/>
                <w:lang w:bidi="ar"/>
              </w:rPr>
            </w:pPr>
            <w:r>
              <w:rPr>
                <w:rFonts w:ascii="Times New Roman" w:hAnsi="Times New Roman" w:cs="Times New Roman"/>
                <w:color w:val="000000"/>
                <w:sz w:val="21"/>
                <w:szCs w:val="21"/>
                <w:lang w:bidi="ar"/>
              </w:rPr>
              <w:t>废液压油</w:t>
            </w:r>
          </w:p>
        </w:tc>
        <w:tc>
          <w:tcPr>
            <w:tcW w:w="907" w:type="dxa"/>
            <w:tcBorders>
              <w:top w:val="single" w:color="auto" w:sz="4" w:space="0"/>
              <w:left w:val="nil"/>
              <w:bottom w:val="single" w:color="auto" w:sz="4" w:space="0"/>
              <w:right w:val="single" w:color="auto" w:sz="4" w:space="0"/>
            </w:tcBorders>
            <w:noWrap w:val="0"/>
            <w:vAlign w:val="center"/>
          </w:tcPr>
          <w:p>
            <w:pPr>
              <w:pStyle w:val="20"/>
              <w:widowControl w:val="0"/>
              <w:autoSpaceDE w:val="0"/>
              <w:autoSpaceDN w:val="0"/>
              <w:adjustRightInd w:val="0"/>
              <w:spacing w:before="0" w:beforeAutospacing="0" w:after="0" w:afterAutospacing="0"/>
              <w:jc w:val="center"/>
              <w:rPr>
                <w:rFonts w:ascii="Times New Roman" w:hAnsi="Times New Roman" w:cs="Times New Roman"/>
                <w:color w:val="000000"/>
                <w:sz w:val="21"/>
                <w:szCs w:val="21"/>
                <w:lang w:bidi="ar"/>
              </w:rPr>
            </w:pPr>
            <w:r>
              <w:rPr>
                <w:rFonts w:ascii="Times New Roman" w:hAnsi="Times New Roman" w:cs="Times New Roman"/>
                <w:color w:val="000000"/>
                <w:sz w:val="21"/>
                <w:szCs w:val="21"/>
                <w:lang w:bidi="ar"/>
              </w:rPr>
              <w:t>HW08</w:t>
            </w:r>
          </w:p>
        </w:tc>
        <w:tc>
          <w:tcPr>
            <w:tcW w:w="1344" w:type="dxa"/>
            <w:tcBorders>
              <w:top w:val="single" w:color="auto" w:sz="4" w:space="0"/>
              <w:left w:val="nil"/>
              <w:bottom w:val="single" w:color="auto" w:sz="4" w:space="0"/>
              <w:right w:val="single" w:color="auto" w:sz="4" w:space="0"/>
            </w:tcBorders>
            <w:noWrap w:val="0"/>
            <w:vAlign w:val="center"/>
          </w:tcPr>
          <w:p>
            <w:pPr>
              <w:pStyle w:val="20"/>
              <w:widowControl w:val="0"/>
              <w:autoSpaceDE w:val="0"/>
              <w:autoSpaceDN w:val="0"/>
              <w:adjustRightInd w:val="0"/>
              <w:spacing w:before="0" w:beforeAutospacing="0" w:after="0" w:afterAutospacing="0"/>
              <w:jc w:val="center"/>
              <w:rPr>
                <w:rFonts w:ascii="Times New Roman" w:hAnsi="Times New Roman" w:cs="Times New Roman"/>
                <w:color w:val="000000"/>
                <w:sz w:val="21"/>
                <w:szCs w:val="21"/>
                <w:lang w:bidi="ar"/>
              </w:rPr>
            </w:pPr>
            <w:r>
              <w:rPr>
                <w:rFonts w:ascii="Times New Roman" w:hAnsi="Times New Roman" w:cs="Times New Roman"/>
                <w:color w:val="000000"/>
                <w:sz w:val="21"/>
                <w:szCs w:val="21"/>
                <w:lang w:bidi="ar"/>
              </w:rPr>
              <w:t>900-249-08</w:t>
            </w:r>
          </w:p>
        </w:tc>
        <w:tc>
          <w:tcPr>
            <w:tcW w:w="887" w:type="dxa"/>
            <w:vMerge w:val="continue"/>
            <w:tcBorders>
              <w:left w:val="nil"/>
              <w:right w:val="single" w:color="auto" w:sz="4" w:space="0"/>
            </w:tcBorders>
            <w:noWrap w:val="0"/>
            <w:vAlign w:val="center"/>
          </w:tcPr>
          <w:p>
            <w:pPr>
              <w:jc w:val="center"/>
              <w:rPr>
                <w:color w:val="000000"/>
                <w:szCs w:val="21"/>
                <w:lang w:bidi="ar"/>
              </w:rPr>
            </w:pPr>
          </w:p>
        </w:tc>
        <w:tc>
          <w:tcPr>
            <w:tcW w:w="675" w:type="dxa"/>
            <w:vMerge w:val="continue"/>
            <w:tcBorders>
              <w:left w:val="nil"/>
              <w:right w:val="single" w:color="auto" w:sz="4" w:space="0"/>
            </w:tcBorders>
            <w:noWrap w:val="0"/>
            <w:vAlign w:val="center"/>
          </w:tcPr>
          <w:p>
            <w:pPr>
              <w:jc w:val="center"/>
              <w:rPr>
                <w:color w:val="000000"/>
                <w:szCs w:val="21"/>
              </w:rPr>
            </w:pPr>
          </w:p>
        </w:tc>
        <w:tc>
          <w:tcPr>
            <w:tcW w:w="979" w:type="dxa"/>
            <w:tcBorders>
              <w:left w:val="nil"/>
              <w:right w:val="single" w:color="auto" w:sz="4" w:space="0"/>
            </w:tcBorders>
            <w:noWrap w:val="0"/>
            <w:vAlign w:val="center"/>
          </w:tcPr>
          <w:p>
            <w:pPr>
              <w:pStyle w:val="19"/>
              <w:widowControl/>
              <w:spacing w:before="100" w:beforeAutospacing="1" w:line="240" w:lineRule="auto"/>
              <w:jc w:val="center"/>
              <w:rPr>
                <w:color w:val="000000"/>
              </w:rPr>
            </w:pPr>
            <w:r>
              <w:rPr>
                <w:color w:val="000000"/>
                <w:highlight w:val="none"/>
                <w:u w:val="none"/>
              </w:rPr>
              <w:t>采用</w:t>
            </w:r>
            <w:r>
              <w:rPr>
                <w:rFonts w:hint="eastAsia"/>
                <w:color w:val="000000"/>
                <w:highlight w:val="none"/>
                <w:u w:val="none"/>
                <w:lang w:eastAsia="zh-CN"/>
              </w:rPr>
              <w:t>桶装</w:t>
            </w:r>
            <w:r>
              <w:rPr>
                <w:color w:val="000000"/>
                <w:highlight w:val="none"/>
                <w:u w:val="none"/>
              </w:rPr>
              <w:t>储存</w:t>
            </w:r>
          </w:p>
        </w:tc>
        <w:tc>
          <w:tcPr>
            <w:tcW w:w="821" w:type="dxa"/>
            <w:vMerge w:val="continue"/>
            <w:tcBorders>
              <w:left w:val="nil"/>
              <w:right w:val="single" w:color="auto" w:sz="4" w:space="0"/>
            </w:tcBorders>
            <w:noWrap w:val="0"/>
            <w:vAlign w:val="center"/>
          </w:tcPr>
          <w:p>
            <w:pPr>
              <w:jc w:val="center"/>
              <w:rPr>
                <w:color w:val="000000"/>
                <w:szCs w:val="21"/>
              </w:rPr>
            </w:pPr>
          </w:p>
        </w:tc>
        <w:tc>
          <w:tcPr>
            <w:tcW w:w="736" w:type="dxa"/>
            <w:tcBorders>
              <w:top w:val="single" w:color="auto" w:sz="4" w:space="0"/>
              <w:left w:val="nil"/>
              <w:bottom w:val="single" w:color="auto" w:sz="4" w:space="0"/>
              <w:right w:val="single" w:color="auto" w:sz="4" w:space="0"/>
            </w:tcBorders>
            <w:noWrap w:val="0"/>
            <w:vAlign w:val="center"/>
          </w:tcPr>
          <w:p>
            <w:pPr>
              <w:jc w:val="center"/>
              <w:rPr>
                <w:color w:val="000000"/>
                <w:szCs w:val="21"/>
                <w:lang w:bidi="ar"/>
              </w:rPr>
            </w:pPr>
            <w:r>
              <w:rPr>
                <w:color w:val="000000"/>
                <w:szCs w:val="21"/>
                <w:lang w:bidi="ar"/>
              </w:rPr>
              <w:t>1年</w:t>
            </w:r>
          </w:p>
        </w:tc>
      </w:tr>
    </w:tbl>
    <w:p>
      <w:pPr>
        <w:pStyle w:val="5"/>
        <w:adjustRightInd w:val="0"/>
        <w:snapToGrid w:val="0"/>
        <w:spacing w:before="0" w:after="0" w:line="480" w:lineRule="exact"/>
        <w:rPr>
          <w:rFonts w:hint="eastAsia" w:ascii="Times New Roman" w:hAnsi="Times New Roman" w:cs="Times New Roman" w:eastAsiaTheme="minorEastAsia"/>
          <w:b w:val="0"/>
          <w:spacing w:val="0"/>
          <w:w w:val="100"/>
          <w:sz w:val="28"/>
          <w:szCs w:val="28"/>
          <w:lang w:eastAsia="zh-CN"/>
        </w:rPr>
      </w:pPr>
      <w:bookmarkStart w:id="292" w:name="_Toc1643"/>
      <w:r>
        <w:rPr>
          <w:rFonts w:hint="eastAsia" w:ascii="Times New Roman" w:hAnsi="Times New Roman" w:cs="Times New Roman" w:eastAsiaTheme="minorEastAsia"/>
          <w:bCs/>
          <w:spacing w:val="0"/>
          <w:w w:val="100"/>
          <w:sz w:val="28"/>
          <w:szCs w:val="28"/>
        </w:rPr>
        <w:t>11</w:t>
      </w:r>
      <w:r>
        <w:rPr>
          <w:rFonts w:ascii="Times New Roman" w:hAnsi="Times New Roman" w:cs="Times New Roman" w:eastAsiaTheme="minorEastAsia"/>
          <w:bCs/>
          <w:spacing w:val="0"/>
          <w:w w:val="100"/>
          <w:sz w:val="28"/>
          <w:szCs w:val="28"/>
        </w:rPr>
        <w:t>.2.</w:t>
      </w:r>
      <w:r>
        <w:rPr>
          <w:rFonts w:hint="eastAsia" w:cs="Times New Roman" w:eastAsiaTheme="minorEastAsia"/>
          <w:bCs/>
          <w:spacing w:val="0"/>
          <w:w w:val="100"/>
          <w:sz w:val="28"/>
          <w:szCs w:val="28"/>
          <w:lang w:val="en-US" w:eastAsia="zh-CN"/>
        </w:rPr>
        <w:t>5</w:t>
      </w:r>
      <w:r>
        <w:rPr>
          <w:rFonts w:hint="eastAsia" w:cs="Times New Roman" w:eastAsiaTheme="minorEastAsia"/>
          <w:bCs/>
          <w:spacing w:val="0"/>
          <w:w w:val="100"/>
          <w:sz w:val="28"/>
          <w:szCs w:val="28"/>
          <w:lang w:eastAsia="zh-CN"/>
        </w:rPr>
        <w:t>废水检测</w:t>
      </w:r>
    </w:p>
    <w:p>
      <w:pPr>
        <w:jc w:val="left"/>
        <w:rPr>
          <w:rFonts w:ascii="Times New Roman" w:hAnsi="Times New Roman"/>
          <w:b/>
          <w:sz w:val="28"/>
          <w:szCs w:val="28"/>
        </w:rPr>
      </w:pPr>
      <w:r>
        <w:rPr>
          <w:rFonts w:hint="eastAsia" w:ascii="Times New Roman" w:hAnsi="Times New Roman"/>
          <w:sz w:val="28"/>
          <w:szCs w:val="28"/>
        </w:rPr>
        <w:t xml:space="preserve">废水检测结果表             </w:t>
      </w:r>
      <w:r>
        <w:rPr>
          <w:rFonts w:ascii="Times New Roman" w:hAnsi="Times New Roman"/>
          <w:sz w:val="24"/>
        </w:rPr>
        <w:t>单位</w:t>
      </w:r>
      <w:r>
        <w:rPr>
          <w:rFonts w:hint="eastAsia" w:ascii="Times New Roman" w:hAnsi="Times New Roman"/>
          <w:sz w:val="24"/>
        </w:rPr>
        <w:t>：</w:t>
      </w:r>
      <w:r>
        <w:rPr>
          <w:rFonts w:ascii="Times New Roman" w:hAnsi="Times New Roman"/>
          <w:sz w:val="24"/>
        </w:rPr>
        <w:t>mg/L</w:t>
      </w:r>
    </w:p>
    <w:tbl>
      <w:tblPr>
        <w:tblStyle w:val="22"/>
        <w:tblW w:w="499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212"/>
        <w:gridCol w:w="1006"/>
        <w:gridCol w:w="694"/>
        <w:gridCol w:w="2016"/>
        <w:gridCol w:w="2016"/>
        <w:gridCol w:w="202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676" w:type="pct"/>
            <w:vMerge w:val="restart"/>
            <w:noWrap w:val="0"/>
            <w:vAlign w:val="center"/>
          </w:tcPr>
          <w:p>
            <w:pPr>
              <w:jc w:val="center"/>
              <w:rPr>
                <w:rFonts w:ascii="Times New Roman" w:hAnsi="Times New Roman"/>
                <w:sz w:val="24"/>
              </w:rPr>
            </w:pPr>
            <w:r>
              <w:rPr>
                <w:rFonts w:ascii="Times New Roman" w:hAnsi="SimSun"/>
                <w:sz w:val="24"/>
              </w:rPr>
              <w:t>采样时间</w:t>
            </w:r>
          </w:p>
        </w:tc>
        <w:tc>
          <w:tcPr>
            <w:tcW w:w="948" w:type="pct"/>
            <w:gridSpan w:val="2"/>
            <w:vMerge w:val="restart"/>
            <w:noWrap w:val="0"/>
            <w:vAlign w:val="center"/>
          </w:tcPr>
          <w:p>
            <w:pPr>
              <w:jc w:val="center"/>
              <w:rPr>
                <w:rFonts w:ascii="Times New Roman" w:hAnsi="Times New Roman"/>
                <w:sz w:val="24"/>
              </w:rPr>
            </w:pPr>
            <w:r>
              <w:rPr>
                <w:rFonts w:ascii="Times New Roman" w:hAnsi="SimSun"/>
                <w:sz w:val="24"/>
              </w:rPr>
              <w:t>检测地点</w:t>
            </w:r>
          </w:p>
        </w:tc>
        <w:tc>
          <w:tcPr>
            <w:tcW w:w="3375" w:type="pct"/>
            <w:gridSpan w:val="3"/>
            <w:noWrap w:val="0"/>
            <w:vAlign w:val="center"/>
          </w:tcPr>
          <w:p>
            <w:pPr>
              <w:jc w:val="center"/>
              <w:rPr>
                <w:rFonts w:ascii="Times New Roman" w:hAnsi="Times New Roman"/>
                <w:sz w:val="24"/>
              </w:rPr>
            </w:pPr>
            <w:r>
              <w:rPr>
                <w:rFonts w:ascii="Times New Roman" w:hAnsi="SimSun"/>
                <w:sz w:val="24"/>
              </w:rPr>
              <w:t>检测项目和结果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676" w:type="pct"/>
            <w:vMerge w:val="continue"/>
            <w:noWrap w:val="0"/>
            <w:vAlign w:val="center"/>
          </w:tcPr>
          <w:p>
            <w:pPr>
              <w:jc w:val="center"/>
              <w:rPr>
                <w:rFonts w:ascii="Times New Roman" w:hAnsi="Times New Roman"/>
                <w:sz w:val="24"/>
              </w:rPr>
            </w:pPr>
          </w:p>
        </w:tc>
        <w:tc>
          <w:tcPr>
            <w:tcW w:w="948" w:type="pct"/>
            <w:gridSpan w:val="2"/>
            <w:vMerge w:val="continue"/>
            <w:noWrap w:val="0"/>
            <w:vAlign w:val="center"/>
          </w:tcPr>
          <w:p>
            <w:pPr>
              <w:jc w:val="center"/>
              <w:rPr>
                <w:rFonts w:ascii="Times New Roman" w:hAnsi="Times New Roman"/>
                <w:sz w:val="24"/>
              </w:rPr>
            </w:pPr>
          </w:p>
        </w:tc>
        <w:tc>
          <w:tcPr>
            <w:tcW w:w="1124" w:type="pct"/>
            <w:noWrap w:val="0"/>
            <w:vAlign w:val="center"/>
          </w:tcPr>
          <w:p>
            <w:pPr>
              <w:widowControl/>
              <w:jc w:val="center"/>
              <w:textAlignment w:val="center"/>
              <w:rPr>
                <w:rFonts w:ascii="Times New Roman" w:hAnsi="Times New Roman"/>
                <w:sz w:val="24"/>
              </w:rPr>
            </w:pPr>
            <w:r>
              <w:rPr>
                <w:rFonts w:hint="eastAsia" w:ascii="Times New Roman" w:hAnsi="Times New Roman"/>
                <w:sz w:val="24"/>
              </w:rPr>
              <w:t>化学需氧量</w:t>
            </w:r>
          </w:p>
        </w:tc>
        <w:tc>
          <w:tcPr>
            <w:tcW w:w="1124" w:type="pct"/>
            <w:noWrap w:val="0"/>
            <w:vAlign w:val="center"/>
          </w:tcPr>
          <w:p>
            <w:pPr>
              <w:widowControl/>
              <w:jc w:val="center"/>
              <w:textAlignment w:val="center"/>
              <w:rPr>
                <w:rFonts w:ascii="Times New Roman" w:hAnsi="Times New Roman"/>
                <w:sz w:val="24"/>
              </w:rPr>
            </w:pPr>
            <w:r>
              <w:rPr>
                <w:rFonts w:hint="eastAsia" w:ascii="Times New Roman" w:hAnsi="Times New Roman"/>
                <w:sz w:val="24"/>
              </w:rPr>
              <w:t>氨氮</w:t>
            </w:r>
          </w:p>
        </w:tc>
        <w:tc>
          <w:tcPr>
            <w:tcW w:w="1125" w:type="pct"/>
            <w:noWrap w:val="0"/>
            <w:vAlign w:val="center"/>
          </w:tcPr>
          <w:p>
            <w:pPr>
              <w:widowControl/>
              <w:jc w:val="center"/>
              <w:textAlignment w:val="center"/>
              <w:rPr>
                <w:rFonts w:ascii="Times New Roman" w:hAnsi="Times New Roman"/>
                <w:sz w:val="24"/>
              </w:rPr>
            </w:pPr>
            <w:r>
              <w:rPr>
                <w:rFonts w:hint="eastAsia" w:ascii="Times New Roman" w:hAnsi="Times New Roman"/>
                <w:sz w:val="24"/>
              </w:rPr>
              <w:t>悬浮物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676" w:type="pct"/>
            <w:vMerge w:val="restart"/>
            <w:noWrap w:val="0"/>
            <w:vAlign w:val="center"/>
          </w:tcPr>
          <w:p>
            <w:pPr>
              <w:jc w:val="center"/>
              <w:rPr>
                <w:rFonts w:ascii="Times New Roman" w:hAnsi="Times New Roman"/>
                <w:sz w:val="24"/>
              </w:rPr>
            </w:pPr>
            <w:r>
              <w:rPr>
                <w:rFonts w:hint="eastAsia" w:ascii="Times New Roman" w:hAnsi="Times New Roman"/>
                <w:sz w:val="24"/>
              </w:rPr>
              <w:t>2021.01.25</w:t>
            </w:r>
          </w:p>
        </w:tc>
        <w:tc>
          <w:tcPr>
            <w:tcW w:w="561" w:type="pct"/>
            <w:vMerge w:val="restart"/>
            <w:noWrap w:val="0"/>
            <w:vAlign w:val="center"/>
          </w:tcPr>
          <w:p>
            <w:pPr>
              <w:jc w:val="center"/>
              <w:rPr>
                <w:rFonts w:ascii="Times New Roman" w:hAnsi="Times New Roman"/>
                <w:sz w:val="24"/>
              </w:rPr>
            </w:pPr>
            <w:r>
              <w:rPr>
                <w:rFonts w:hint="eastAsia" w:ascii="Times New Roman" w:hAnsi="Times New Roman"/>
                <w:color w:val="000000"/>
                <w:szCs w:val="21"/>
              </w:rPr>
              <w:t>总排口</w:t>
            </w:r>
          </w:p>
        </w:tc>
        <w:tc>
          <w:tcPr>
            <w:tcW w:w="387" w:type="pct"/>
            <w:noWrap w:val="0"/>
            <w:vAlign w:val="center"/>
          </w:tcPr>
          <w:p>
            <w:pPr>
              <w:jc w:val="center"/>
              <w:rPr>
                <w:rFonts w:ascii="Times New Roman" w:hAnsi="Times New Roman"/>
                <w:sz w:val="24"/>
              </w:rPr>
            </w:pPr>
            <w:r>
              <w:rPr>
                <w:rFonts w:ascii="Times New Roman" w:hAnsi="Times New Roman"/>
                <w:sz w:val="24"/>
              </w:rPr>
              <w:t>1</w:t>
            </w:r>
          </w:p>
        </w:tc>
        <w:tc>
          <w:tcPr>
            <w:tcW w:w="1124" w:type="pct"/>
            <w:noWrap w:val="0"/>
            <w:vAlign w:val="center"/>
          </w:tcPr>
          <w:p>
            <w:pPr>
              <w:widowControl/>
              <w:jc w:val="center"/>
              <w:textAlignment w:val="center"/>
              <w:rPr>
                <w:rFonts w:ascii="Times New Roman" w:hAnsi="Times New Roman"/>
                <w:sz w:val="24"/>
              </w:rPr>
            </w:pPr>
            <w:r>
              <w:rPr>
                <w:rFonts w:hint="eastAsia" w:ascii="Times New Roman" w:hAnsi="Times New Roman"/>
                <w:sz w:val="24"/>
              </w:rPr>
              <w:t>346</w:t>
            </w:r>
          </w:p>
        </w:tc>
        <w:tc>
          <w:tcPr>
            <w:tcW w:w="1124" w:type="pct"/>
            <w:noWrap w:val="0"/>
            <w:vAlign w:val="center"/>
          </w:tcPr>
          <w:p>
            <w:pPr>
              <w:widowControl/>
              <w:jc w:val="center"/>
              <w:textAlignment w:val="center"/>
              <w:rPr>
                <w:rFonts w:ascii="Times New Roman" w:hAnsi="Times New Roman"/>
                <w:sz w:val="24"/>
              </w:rPr>
            </w:pPr>
            <w:r>
              <w:rPr>
                <w:rFonts w:hint="eastAsia" w:ascii="Times New Roman" w:hAnsi="Times New Roman"/>
                <w:sz w:val="24"/>
              </w:rPr>
              <w:t>23.6</w:t>
            </w:r>
          </w:p>
        </w:tc>
        <w:tc>
          <w:tcPr>
            <w:tcW w:w="1125" w:type="pct"/>
            <w:noWrap w:val="0"/>
            <w:vAlign w:val="center"/>
          </w:tcPr>
          <w:p>
            <w:pPr>
              <w:widowControl/>
              <w:jc w:val="center"/>
              <w:textAlignment w:val="center"/>
              <w:rPr>
                <w:rFonts w:ascii="Times New Roman" w:hAnsi="Times New Roman"/>
                <w:sz w:val="24"/>
              </w:rPr>
            </w:pPr>
            <w:r>
              <w:rPr>
                <w:rFonts w:hint="eastAsia" w:ascii="Times New Roman" w:hAnsi="Times New Roman"/>
                <w:sz w:val="24"/>
              </w:rPr>
              <w:t>151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676" w:type="pct"/>
            <w:vMerge w:val="continue"/>
            <w:noWrap w:val="0"/>
            <w:vAlign w:val="center"/>
          </w:tcPr>
          <w:p>
            <w:pPr>
              <w:jc w:val="center"/>
              <w:rPr>
                <w:rFonts w:ascii="Times New Roman" w:hAnsi="Times New Roman"/>
                <w:sz w:val="24"/>
              </w:rPr>
            </w:pPr>
          </w:p>
        </w:tc>
        <w:tc>
          <w:tcPr>
            <w:tcW w:w="561" w:type="pct"/>
            <w:vMerge w:val="continue"/>
            <w:noWrap w:val="0"/>
            <w:vAlign w:val="center"/>
          </w:tcPr>
          <w:p>
            <w:pPr>
              <w:jc w:val="center"/>
              <w:rPr>
                <w:rFonts w:ascii="Times New Roman" w:hAnsi="Times New Roman"/>
                <w:sz w:val="24"/>
              </w:rPr>
            </w:pPr>
          </w:p>
        </w:tc>
        <w:tc>
          <w:tcPr>
            <w:tcW w:w="387" w:type="pct"/>
            <w:noWrap w:val="0"/>
            <w:vAlign w:val="center"/>
          </w:tcPr>
          <w:p>
            <w:pPr>
              <w:jc w:val="center"/>
              <w:rPr>
                <w:rFonts w:ascii="Times New Roman" w:hAnsi="Times New Roman"/>
                <w:sz w:val="24"/>
              </w:rPr>
            </w:pPr>
            <w:r>
              <w:rPr>
                <w:rFonts w:ascii="Times New Roman" w:hAnsi="Times New Roman"/>
                <w:sz w:val="24"/>
              </w:rPr>
              <w:t>2</w:t>
            </w:r>
          </w:p>
        </w:tc>
        <w:tc>
          <w:tcPr>
            <w:tcW w:w="1124" w:type="pct"/>
            <w:noWrap w:val="0"/>
            <w:vAlign w:val="center"/>
          </w:tcPr>
          <w:p>
            <w:pPr>
              <w:widowControl/>
              <w:jc w:val="center"/>
              <w:textAlignment w:val="center"/>
              <w:rPr>
                <w:rFonts w:ascii="Times New Roman" w:hAnsi="Times New Roman"/>
                <w:sz w:val="24"/>
              </w:rPr>
            </w:pPr>
            <w:r>
              <w:rPr>
                <w:rFonts w:hint="eastAsia" w:ascii="Times New Roman" w:hAnsi="Times New Roman"/>
                <w:sz w:val="24"/>
              </w:rPr>
              <w:t>347</w:t>
            </w:r>
          </w:p>
        </w:tc>
        <w:tc>
          <w:tcPr>
            <w:tcW w:w="1124" w:type="pct"/>
            <w:noWrap w:val="0"/>
            <w:vAlign w:val="center"/>
          </w:tcPr>
          <w:p>
            <w:pPr>
              <w:widowControl/>
              <w:jc w:val="center"/>
              <w:textAlignment w:val="center"/>
              <w:rPr>
                <w:rFonts w:ascii="Times New Roman" w:hAnsi="Times New Roman"/>
                <w:sz w:val="24"/>
              </w:rPr>
            </w:pPr>
            <w:r>
              <w:rPr>
                <w:rFonts w:hint="eastAsia" w:ascii="Times New Roman" w:hAnsi="Times New Roman"/>
                <w:sz w:val="24"/>
              </w:rPr>
              <w:t>23.3</w:t>
            </w:r>
          </w:p>
        </w:tc>
        <w:tc>
          <w:tcPr>
            <w:tcW w:w="1125" w:type="pct"/>
            <w:noWrap w:val="0"/>
            <w:vAlign w:val="center"/>
          </w:tcPr>
          <w:p>
            <w:pPr>
              <w:widowControl/>
              <w:jc w:val="center"/>
              <w:textAlignment w:val="center"/>
              <w:rPr>
                <w:rFonts w:ascii="Times New Roman" w:hAnsi="Times New Roman"/>
                <w:sz w:val="24"/>
              </w:rPr>
            </w:pPr>
            <w:r>
              <w:rPr>
                <w:rFonts w:hint="eastAsia" w:ascii="Times New Roman" w:hAnsi="Times New Roman"/>
                <w:sz w:val="24"/>
              </w:rPr>
              <w:t>134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676" w:type="pct"/>
            <w:vMerge w:val="continue"/>
            <w:noWrap w:val="0"/>
            <w:vAlign w:val="center"/>
          </w:tcPr>
          <w:p>
            <w:pPr>
              <w:jc w:val="center"/>
              <w:rPr>
                <w:rFonts w:ascii="Times New Roman" w:hAnsi="Times New Roman"/>
                <w:sz w:val="24"/>
              </w:rPr>
            </w:pPr>
          </w:p>
        </w:tc>
        <w:tc>
          <w:tcPr>
            <w:tcW w:w="561" w:type="pct"/>
            <w:vMerge w:val="continue"/>
            <w:noWrap w:val="0"/>
            <w:vAlign w:val="center"/>
          </w:tcPr>
          <w:p>
            <w:pPr>
              <w:jc w:val="center"/>
              <w:rPr>
                <w:rFonts w:ascii="Times New Roman" w:hAnsi="Times New Roman"/>
                <w:sz w:val="24"/>
              </w:rPr>
            </w:pPr>
          </w:p>
        </w:tc>
        <w:tc>
          <w:tcPr>
            <w:tcW w:w="387" w:type="pct"/>
            <w:noWrap w:val="0"/>
            <w:vAlign w:val="center"/>
          </w:tcPr>
          <w:p>
            <w:pPr>
              <w:jc w:val="center"/>
              <w:rPr>
                <w:rFonts w:ascii="Times New Roman" w:hAnsi="Times New Roman"/>
                <w:sz w:val="24"/>
              </w:rPr>
            </w:pPr>
            <w:r>
              <w:rPr>
                <w:rFonts w:ascii="Times New Roman" w:hAnsi="Times New Roman"/>
                <w:sz w:val="24"/>
              </w:rPr>
              <w:t>3</w:t>
            </w:r>
          </w:p>
        </w:tc>
        <w:tc>
          <w:tcPr>
            <w:tcW w:w="1124" w:type="pct"/>
            <w:noWrap w:val="0"/>
            <w:vAlign w:val="center"/>
          </w:tcPr>
          <w:p>
            <w:pPr>
              <w:widowControl/>
              <w:jc w:val="center"/>
              <w:textAlignment w:val="center"/>
              <w:rPr>
                <w:rFonts w:ascii="Times New Roman" w:hAnsi="Times New Roman"/>
                <w:sz w:val="24"/>
              </w:rPr>
            </w:pPr>
            <w:r>
              <w:rPr>
                <w:rFonts w:hint="eastAsia" w:ascii="Times New Roman" w:hAnsi="Times New Roman"/>
                <w:sz w:val="24"/>
              </w:rPr>
              <w:t>352</w:t>
            </w:r>
          </w:p>
        </w:tc>
        <w:tc>
          <w:tcPr>
            <w:tcW w:w="1124" w:type="pct"/>
            <w:noWrap w:val="0"/>
            <w:vAlign w:val="center"/>
          </w:tcPr>
          <w:p>
            <w:pPr>
              <w:widowControl/>
              <w:jc w:val="center"/>
              <w:textAlignment w:val="center"/>
              <w:rPr>
                <w:rFonts w:ascii="Times New Roman" w:hAnsi="Times New Roman"/>
                <w:sz w:val="24"/>
              </w:rPr>
            </w:pPr>
            <w:r>
              <w:rPr>
                <w:rFonts w:hint="eastAsia" w:ascii="Times New Roman" w:hAnsi="Times New Roman"/>
                <w:sz w:val="24"/>
              </w:rPr>
              <w:t>23.9</w:t>
            </w:r>
          </w:p>
        </w:tc>
        <w:tc>
          <w:tcPr>
            <w:tcW w:w="1125" w:type="pct"/>
            <w:noWrap w:val="0"/>
            <w:vAlign w:val="center"/>
          </w:tcPr>
          <w:p>
            <w:pPr>
              <w:widowControl/>
              <w:jc w:val="center"/>
              <w:textAlignment w:val="center"/>
              <w:rPr>
                <w:rFonts w:ascii="Times New Roman" w:hAnsi="Times New Roman"/>
                <w:sz w:val="24"/>
              </w:rPr>
            </w:pPr>
            <w:r>
              <w:rPr>
                <w:rFonts w:hint="eastAsia" w:ascii="Times New Roman" w:hAnsi="Times New Roman"/>
                <w:sz w:val="24"/>
              </w:rPr>
              <w:t>140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676" w:type="pct"/>
            <w:vMerge w:val="continue"/>
            <w:noWrap w:val="0"/>
            <w:vAlign w:val="center"/>
          </w:tcPr>
          <w:p>
            <w:pPr>
              <w:jc w:val="center"/>
              <w:rPr>
                <w:rFonts w:ascii="Times New Roman" w:hAnsi="Times New Roman"/>
                <w:sz w:val="24"/>
              </w:rPr>
            </w:pPr>
          </w:p>
        </w:tc>
        <w:tc>
          <w:tcPr>
            <w:tcW w:w="561" w:type="pct"/>
            <w:vMerge w:val="continue"/>
            <w:noWrap w:val="0"/>
            <w:vAlign w:val="center"/>
          </w:tcPr>
          <w:p>
            <w:pPr>
              <w:jc w:val="center"/>
              <w:rPr>
                <w:rFonts w:ascii="Times New Roman" w:hAnsi="Times New Roman"/>
                <w:sz w:val="24"/>
              </w:rPr>
            </w:pPr>
          </w:p>
        </w:tc>
        <w:tc>
          <w:tcPr>
            <w:tcW w:w="387" w:type="pct"/>
            <w:noWrap w:val="0"/>
            <w:vAlign w:val="center"/>
          </w:tcPr>
          <w:p>
            <w:pPr>
              <w:jc w:val="center"/>
              <w:rPr>
                <w:rFonts w:ascii="Times New Roman" w:hAnsi="Times New Roman"/>
                <w:sz w:val="24"/>
              </w:rPr>
            </w:pPr>
            <w:r>
              <w:rPr>
                <w:rFonts w:ascii="Times New Roman" w:hAnsi="Times New Roman"/>
                <w:sz w:val="24"/>
              </w:rPr>
              <w:t>4</w:t>
            </w:r>
          </w:p>
        </w:tc>
        <w:tc>
          <w:tcPr>
            <w:tcW w:w="1124" w:type="pct"/>
            <w:noWrap w:val="0"/>
            <w:vAlign w:val="center"/>
          </w:tcPr>
          <w:p>
            <w:pPr>
              <w:widowControl/>
              <w:jc w:val="center"/>
              <w:textAlignment w:val="center"/>
              <w:rPr>
                <w:rFonts w:ascii="Times New Roman" w:hAnsi="Times New Roman"/>
                <w:sz w:val="24"/>
              </w:rPr>
            </w:pPr>
            <w:r>
              <w:rPr>
                <w:rFonts w:hint="eastAsia" w:ascii="Times New Roman" w:hAnsi="Times New Roman"/>
                <w:sz w:val="24"/>
              </w:rPr>
              <w:t>344</w:t>
            </w:r>
          </w:p>
        </w:tc>
        <w:tc>
          <w:tcPr>
            <w:tcW w:w="1124" w:type="pct"/>
            <w:noWrap w:val="0"/>
            <w:vAlign w:val="center"/>
          </w:tcPr>
          <w:p>
            <w:pPr>
              <w:widowControl/>
              <w:jc w:val="center"/>
              <w:textAlignment w:val="center"/>
              <w:rPr>
                <w:rFonts w:ascii="Times New Roman" w:hAnsi="Times New Roman"/>
                <w:sz w:val="24"/>
              </w:rPr>
            </w:pPr>
            <w:r>
              <w:rPr>
                <w:rFonts w:hint="eastAsia" w:ascii="Times New Roman" w:hAnsi="Times New Roman"/>
                <w:sz w:val="24"/>
              </w:rPr>
              <w:t>23.2</w:t>
            </w:r>
          </w:p>
        </w:tc>
        <w:tc>
          <w:tcPr>
            <w:tcW w:w="1125" w:type="pct"/>
            <w:noWrap w:val="0"/>
            <w:vAlign w:val="center"/>
          </w:tcPr>
          <w:p>
            <w:pPr>
              <w:widowControl/>
              <w:jc w:val="center"/>
              <w:textAlignment w:val="center"/>
              <w:rPr>
                <w:rFonts w:ascii="Times New Roman" w:hAnsi="Times New Roman"/>
                <w:sz w:val="24"/>
              </w:rPr>
            </w:pPr>
            <w:r>
              <w:rPr>
                <w:rFonts w:hint="eastAsia" w:ascii="Times New Roman" w:hAnsi="Times New Roman"/>
                <w:sz w:val="24"/>
              </w:rPr>
              <w:t>129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676" w:type="pct"/>
            <w:vMerge w:val="continue"/>
            <w:noWrap w:val="0"/>
            <w:vAlign w:val="center"/>
          </w:tcPr>
          <w:p>
            <w:pPr>
              <w:jc w:val="center"/>
              <w:rPr>
                <w:rFonts w:ascii="Times New Roman" w:hAnsi="Times New Roman"/>
                <w:sz w:val="24"/>
              </w:rPr>
            </w:pPr>
          </w:p>
        </w:tc>
        <w:tc>
          <w:tcPr>
            <w:tcW w:w="948" w:type="pct"/>
            <w:gridSpan w:val="2"/>
            <w:noWrap w:val="0"/>
            <w:vAlign w:val="center"/>
          </w:tcPr>
          <w:p>
            <w:pPr>
              <w:jc w:val="center"/>
              <w:rPr>
                <w:rFonts w:ascii="Times New Roman" w:hAnsi="Times New Roman"/>
                <w:sz w:val="24"/>
              </w:rPr>
            </w:pPr>
            <w:r>
              <w:rPr>
                <w:rFonts w:ascii="Times New Roman" w:hAnsi="SimSun"/>
                <w:sz w:val="24"/>
              </w:rPr>
              <w:t>日</w:t>
            </w:r>
            <w:r>
              <w:rPr>
                <w:rFonts w:hint="eastAsia" w:ascii="Times New Roman" w:hAnsi="SimSun"/>
                <w:sz w:val="24"/>
              </w:rPr>
              <w:t>平</w:t>
            </w:r>
            <w:r>
              <w:rPr>
                <w:rFonts w:ascii="Times New Roman" w:hAnsi="SimSun"/>
                <w:sz w:val="24"/>
              </w:rPr>
              <w:t>均值</w:t>
            </w:r>
          </w:p>
        </w:tc>
        <w:tc>
          <w:tcPr>
            <w:tcW w:w="1124" w:type="pct"/>
            <w:noWrap w:val="0"/>
            <w:vAlign w:val="center"/>
          </w:tcPr>
          <w:p>
            <w:pPr>
              <w:widowControl/>
              <w:jc w:val="center"/>
              <w:textAlignment w:val="center"/>
              <w:rPr>
                <w:rFonts w:ascii="Times New Roman" w:hAnsi="Times New Roman"/>
                <w:sz w:val="24"/>
              </w:rPr>
            </w:pPr>
            <w:r>
              <w:rPr>
                <w:rFonts w:hint="eastAsia" w:ascii="Times New Roman" w:hAnsi="Times New Roman"/>
                <w:sz w:val="24"/>
              </w:rPr>
              <w:t>347</w:t>
            </w:r>
          </w:p>
        </w:tc>
        <w:tc>
          <w:tcPr>
            <w:tcW w:w="1124" w:type="pct"/>
            <w:noWrap w:val="0"/>
            <w:vAlign w:val="center"/>
          </w:tcPr>
          <w:p>
            <w:pPr>
              <w:widowControl/>
              <w:jc w:val="center"/>
              <w:textAlignment w:val="center"/>
              <w:rPr>
                <w:rFonts w:ascii="Times New Roman" w:hAnsi="Times New Roman"/>
                <w:sz w:val="24"/>
              </w:rPr>
            </w:pPr>
            <w:r>
              <w:rPr>
                <w:rFonts w:hint="eastAsia" w:ascii="Times New Roman" w:hAnsi="Times New Roman"/>
                <w:sz w:val="24"/>
              </w:rPr>
              <w:t>23.5</w:t>
            </w:r>
          </w:p>
        </w:tc>
        <w:tc>
          <w:tcPr>
            <w:tcW w:w="1125" w:type="pct"/>
            <w:noWrap w:val="0"/>
            <w:vAlign w:val="center"/>
          </w:tcPr>
          <w:p>
            <w:pPr>
              <w:widowControl/>
              <w:jc w:val="center"/>
              <w:textAlignment w:val="center"/>
              <w:rPr>
                <w:rFonts w:ascii="Times New Roman" w:hAnsi="Times New Roman"/>
                <w:sz w:val="24"/>
              </w:rPr>
            </w:pPr>
            <w:r>
              <w:rPr>
                <w:rFonts w:hint="eastAsia" w:ascii="Times New Roman" w:hAnsi="Times New Roman"/>
                <w:sz w:val="24"/>
              </w:rPr>
              <w:t>138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676" w:type="pct"/>
            <w:vMerge w:val="restart"/>
            <w:noWrap w:val="0"/>
            <w:vAlign w:val="center"/>
          </w:tcPr>
          <w:p>
            <w:pPr>
              <w:jc w:val="center"/>
              <w:rPr>
                <w:rFonts w:ascii="Times New Roman" w:hAnsi="Times New Roman"/>
                <w:sz w:val="24"/>
              </w:rPr>
            </w:pPr>
            <w:r>
              <w:rPr>
                <w:rFonts w:hint="eastAsia" w:ascii="Times New Roman" w:hAnsi="Times New Roman"/>
                <w:sz w:val="24"/>
              </w:rPr>
              <w:t>2021.01.26</w:t>
            </w:r>
          </w:p>
        </w:tc>
        <w:tc>
          <w:tcPr>
            <w:tcW w:w="561" w:type="pct"/>
            <w:vMerge w:val="restart"/>
            <w:noWrap w:val="0"/>
            <w:vAlign w:val="center"/>
          </w:tcPr>
          <w:p>
            <w:pPr>
              <w:jc w:val="center"/>
              <w:rPr>
                <w:rFonts w:ascii="Times New Roman" w:hAnsi="Times New Roman"/>
                <w:sz w:val="24"/>
              </w:rPr>
            </w:pPr>
            <w:r>
              <w:rPr>
                <w:rFonts w:hint="eastAsia" w:ascii="Times New Roman" w:hAnsi="Times New Roman"/>
                <w:color w:val="000000"/>
                <w:szCs w:val="21"/>
              </w:rPr>
              <w:t>总排口</w:t>
            </w:r>
          </w:p>
        </w:tc>
        <w:tc>
          <w:tcPr>
            <w:tcW w:w="387" w:type="pct"/>
            <w:noWrap w:val="0"/>
            <w:vAlign w:val="center"/>
          </w:tcPr>
          <w:p>
            <w:pPr>
              <w:jc w:val="center"/>
              <w:rPr>
                <w:rFonts w:ascii="Times New Roman" w:hAnsi="Times New Roman"/>
                <w:sz w:val="24"/>
              </w:rPr>
            </w:pPr>
            <w:r>
              <w:rPr>
                <w:rFonts w:ascii="Times New Roman" w:hAnsi="Times New Roman"/>
                <w:sz w:val="24"/>
              </w:rPr>
              <w:t>1</w:t>
            </w:r>
          </w:p>
        </w:tc>
        <w:tc>
          <w:tcPr>
            <w:tcW w:w="1124" w:type="pct"/>
            <w:noWrap w:val="0"/>
            <w:vAlign w:val="center"/>
          </w:tcPr>
          <w:p>
            <w:pPr>
              <w:widowControl/>
              <w:jc w:val="center"/>
              <w:textAlignment w:val="center"/>
              <w:rPr>
                <w:rFonts w:ascii="Times New Roman" w:hAnsi="Times New Roman"/>
                <w:sz w:val="24"/>
              </w:rPr>
            </w:pPr>
            <w:r>
              <w:rPr>
                <w:rFonts w:hint="eastAsia" w:ascii="Times New Roman" w:hAnsi="Times New Roman"/>
                <w:sz w:val="24"/>
              </w:rPr>
              <w:t>347</w:t>
            </w:r>
          </w:p>
        </w:tc>
        <w:tc>
          <w:tcPr>
            <w:tcW w:w="1124" w:type="pct"/>
            <w:noWrap w:val="0"/>
            <w:vAlign w:val="center"/>
          </w:tcPr>
          <w:p>
            <w:pPr>
              <w:widowControl/>
              <w:jc w:val="center"/>
              <w:textAlignment w:val="center"/>
              <w:rPr>
                <w:rFonts w:ascii="Times New Roman" w:hAnsi="Times New Roman"/>
                <w:sz w:val="24"/>
              </w:rPr>
            </w:pPr>
            <w:r>
              <w:rPr>
                <w:rFonts w:hint="eastAsia" w:ascii="Times New Roman" w:hAnsi="Times New Roman"/>
                <w:sz w:val="24"/>
              </w:rPr>
              <w:t>23.5</w:t>
            </w:r>
          </w:p>
        </w:tc>
        <w:tc>
          <w:tcPr>
            <w:tcW w:w="1125" w:type="pct"/>
            <w:noWrap w:val="0"/>
            <w:vAlign w:val="center"/>
          </w:tcPr>
          <w:p>
            <w:pPr>
              <w:widowControl/>
              <w:jc w:val="center"/>
              <w:textAlignment w:val="center"/>
              <w:rPr>
                <w:rFonts w:ascii="Times New Roman" w:hAnsi="Times New Roman"/>
                <w:sz w:val="24"/>
              </w:rPr>
            </w:pPr>
            <w:r>
              <w:rPr>
                <w:rFonts w:hint="eastAsia" w:ascii="Times New Roman" w:hAnsi="Times New Roman"/>
                <w:sz w:val="24"/>
              </w:rPr>
              <w:t>159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676" w:type="pct"/>
            <w:vMerge w:val="continue"/>
            <w:noWrap w:val="0"/>
            <w:vAlign w:val="center"/>
          </w:tcPr>
          <w:p>
            <w:pPr>
              <w:jc w:val="center"/>
              <w:rPr>
                <w:rFonts w:ascii="Times New Roman" w:hAnsi="Times New Roman"/>
                <w:sz w:val="24"/>
              </w:rPr>
            </w:pPr>
          </w:p>
        </w:tc>
        <w:tc>
          <w:tcPr>
            <w:tcW w:w="561" w:type="pct"/>
            <w:vMerge w:val="continue"/>
            <w:noWrap w:val="0"/>
            <w:vAlign w:val="center"/>
          </w:tcPr>
          <w:p>
            <w:pPr>
              <w:jc w:val="center"/>
              <w:rPr>
                <w:rFonts w:ascii="Times New Roman" w:hAnsi="Times New Roman"/>
                <w:sz w:val="24"/>
              </w:rPr>
            </w:pPr>
          </w:p>
        </w:tc>
        <w:tc>
          <w:tcPr>
            <w:tcW w:w="387" w:type="pct"/>
            <w:noWrap w:val="0"/>
            <w:vAlign w:val="center"/>
          </w:tcPr>
          <w:p>
            <w:pPr>
              <w:jc w:val="center"/>
              <w:rPr>
                <w:rFonts w:ascii="Times New Roman" w:hAnsi="Times New Roman"/>
                <w:sz w:val="24"/>
              </w:rPr>
            </w:pPr>
            <w:r>
              <w:rPr>
                <w:rFonts w:ascii="Times New Roman" w:hAnsi="Times New Roman"/>
                <w:sz w:val="24"/>
              </w:rPr>
              <w:t>2</w:t>
            </w:r>
          </w:p>
        </w:tc>
        <w:tc>
          <w:tcPr>
            <w:tcW w:w="1124" w:type="pct"/>
            <w:noWrap w:val="0"/>
            <w:vAlign w:val="center"/>
          </w:tcPr>
          <w:p>
            <w:pPr>
              <w:widowControl/>
              <w:jc w:val="center"/>
              <w:textAlignment w:val="center"/>
              <w:rPr>
                <w:rFonts w:ascii="Times New Roman" w:hAnsi="Times New Roman"/>
                <w:sz w:val="24"/>
              </w:rPr>
            </w:pPr>
            <w:r>
              <w:rPr>
                <w:rFonts w:hint="eastAsia" w:ascii="Times New Roman" w:hAnsi="Times New Roman"/>
                <w:sz w:val="24"/>
              </w:rPr>
              <w:t>343</w:t>
            </w:r>
          </w:p>
        </w:tc>
        <w:tc>
          <w:tcPr>
            <w:tcW w:w="1124" w:type="pct"/>
            <w:noWrap w:val="0"/>
            <w:vAlign w:val="center"/>
          </w:tcPr>
          <w:p>
            <w:pPr>
              <w:widowControl/>
              <w:jc w:val="center"/>
              <w:textAlignment w:val="center"/>
              <w:rPr>
                <w:rFonts w:ascii="Times New Roman" w:hAnsi="Times New Roman"/>
                <w:sz w:val="24"/>
              </w:rPr>
            </w:pPr>
            <w:r>
              <w:rPr>
                <w:rFonts w:hint="eastAsia" w:ascii="Times New Roman" w:hAnsi="Times New Roman"/>
                <w:sz w:val="24"/>
              </w:rPr>
              <w:t>23.1</w:t>
            </w:r>
          </w:p>
        </w:tc>
        <w:tc>
          <w:tcPr>
            <w:tcW w:w="1125" w:type="pct"/>
            <w:noWrap w:val="0"/>
            <w:vAlign w:val="center"/>
          </w:tcPr>
          <w:p>
            <w:pPr>
              <w:widowControl/>
              <w:jc w:val="center"/>
              <w:textAlignment w:val="center"/>
              <w:rPr>
                <w:rFonts w:ascii="Times New Roman" w:hAnsi="Times New Roman"/>
                <w:sz w:val="24"/>
              </w:rPr>
            </w:pPr>
            <w:r>
              <w:rPr>
                <w:rFonts w:hint="eastAsia" w:ascii="Times New Roman" w:hAnsi="Times New Roman"/>
                <w:sz w:val="24"/>
              </w:rPr>
              <w:t>144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676" w:type="pct"/>
            <w:vMerge w:val="continue"/>
            <w:noWrap w:val="0"/>
            <w:vAlign w:val="center"/>
          </w:tcPr>
          <w:p>
            <w:pPr>
              <w:jc w:val="center"/>
              <w:rPr>
                <w:rFonts w:ascii="Times New Roman" w:hAnsi="Times New Roman"/>
                <w:sz w:val="24"/>
              </w:rPr>
            </w:pPr>
          </w:p>
        </w:tc>
        <w:tc>
          <w:tcPr>
            <w:tcW w:w="561" w:type="pct"/>
            <w:vMerge w:val="continue"/>
            <w:noWrap w:val="0"/>
            <w:vAlign w:val="center"/>
          </w:tcPr>
          <w:p>
            <w:pPr>
              <w:jc w:val="center"/>
              <w:rPr>
                <w:rFonts w:ascii="Times New Roman" w:hAnsi="Times New Roman"/>
                <w:sz w:val="24"/>
              </w:rPr>
            </w:pPr>
          </w:p>
        </w:tc>
        <w:tc>
          <w:tcPr>
            <w:tcW w:w="387" w:type="pct"/>
            <w:noWrap w:val="0"/>
            <w:vAlign w:val="center"/>
          </w:tcPr>
          <w:p>
            <w:pPr>
              <w:jc w:val="center"/>
              <w:rPr>
                <w:rFonts w:ascii="Times New Roman" w:hAnsi="Times New Roman"/>
                <w:sz w:val="24"/>
              </w:rPr>
            </w:pPr>
            <w:r>
              <w:rPr>
                <w:rFonts w:ascii="Times New Roman" w:hAnsi="Times New Roman"/>
                <w:sz w:val="24"/>
              </w:rPr>
              <w:t>3</w:t>
            </w:r>
          </w:p>
        </w:tc>
        <w:tc>
          <w:tcPr>
            <w:tcW w:w="1124" w:type="pct"/>
            <w:noWrap w:val="0"/>
            <w:vAlign w:val="center"/>
          </w:tcPr>
          <w:p>
            <w:pPr>
              <w:widowControl/>
              <w:jc w:val="center"/>
              <w:textAlignment w:val="center"/>
              <w:rPr>
                <w:rFonts w:ascii="Times New Roman" w:hAnsi="Times New Roman"/>
                <w:sz w:val="24"/>
              </w:rPr>
            </w:pPr>
            <w:r>
              <w:rPr>
                <w:rFonts w:hint="eastAsia" w:ascii="Times New Roman" w:hAnsi="Times New Roman"/>
                <w:sz w:val="24"/>
              </w:rPr>
              <w:t>350</w:t>
            </w:r>
          </w:p>
        </w:tc>
        <w:tc>
          <w:tcPr>
            <w:tcW w:w="1124" w:type="pct"/>
            <w:noWrap w:val="0"/>
            <w:vAlign w:val="center"/>
          </w:tcPr>
          <w:p>
            <w:pPr>
              <w:widowControl/>
              <w:jc w:val="center"/>
              <w:textAlignment w:val="center"/>
              <w:rPr>
                <w:rFonts w:ascii="Times New Roman" w:hAnsi="Times New Roman"/>
                <w:sz w:val="24"/>
              </w:rPr>
            </w:pPr>
            <w:r>
              <w:rPr>
                <w:rFonts w:hint="eastAsia" w:ascii="Times New Roman" w:hAnsi="Times New Roman"/>
                <w:sz w:val="24"/>
              </w:rPr>
              <w:t>23.2</w:t>
            </w:r>
          </w:p>
        </w:tc>
        <w:tc>
          <w:tcPr>
            <w:tcW w:w="1125" w:type="pct"/>
            <w:noWrap w:val="0"/>
            <w:vAlign w:val="center"/>
          </w:tcPr>
          <w:p>
            <w:pPr>
              <w:widowControl/>
              <w:jc w:val="center"/>
              <w:textAlignment w:val="center"/>
              <w:rPr>
                <w:rFonts w:ascii="Times New Roman" w:hAnsi="Times New Roman"/>
                <w:sz w:val="24"/>
              </w:rPr>
            </w:pPr>
            <w:r>
              <w:rPr>
                <w:rFonts w:hint="eastAsia" w:ascii="Times New Roman" w:hAnsi="Times New Roman"/>
                <w:sz w:val="24"/>
              </w:rPr>
              <w:t>162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676" w:type="pct"/>
            <w:vMerge w:val="continue"/>
            <w:noWrap w:val="0"/>
            <w:vAlign w:val="center"/>
          </w:tcPr>
          <w:p>
            <w:pPr>
              <w:jc w:val="center"/>
              <w:rPr>
                <w:rFonts w:ascii="Times New Roman" w:hAnsi="Times New Roman"/>
                <w:sz w:val="24"/>
              </w:rPr>
            </w:pPr>
          </w:p>
        </w:tc>
        <w:tc>
          <w:tcPr>
            <w:tcW w:w="561" w:type="pct"/>
            <w:vMerge w:val="continue"/>
            <w:noWrap w:val="0"/>
            <w:vAlign w:val="center"/>
          </w:tcPr>
          <w:p>
            <w:pPr>
              <w:jc w:val="center"/>
              <w:rPr>
                <w:rFonts w:ascii="Times New Roman" w:hAnsi="Times New Roman"/>
                <w:sz w:val="24"/>
              </w:rPr>
            </w:pPr>
          </w:p>
        </w:tc>
        <w:tc>
          <w:tcPr>
            <w:tcW w:w="387" w:type="pct"/>
            <w:noWrap w:val="0"/>
            <w:vAlign w:val="center"/>
          </w:tcPr>
          <w:p>
            <w:pPr>
              <w:jc w:val="center"/>
              <w:rPr>
                <w:rFonts w:ascii="Times New Roman" w:hAnsi="Times New Roman"/>
                <w:sz w:val="24"/>
              </w:rPr>
            </w:pPr>
            <w:r>
              <w:rPr>
                <w:rFonts w:ascii="Times New Roman" w:hAnsi="Times New Roman"/>
                <w:sz w:val="24"/>
              </w:rPr>
              <w:t>4</w:t>
            </w:r>
          </w:p>
        </w:tc>
        <w:tc>
          <w:tcPr>
            <w:tcW w:w="1124" w:type="pct"/>
            <w:noWrap w:val="0"/>
            <w:vAlign w:val="center"/>
          </w:tcPr>
          <w:p>
            <w:pPr>
              <w:widowControl/>
              <w:jc w:val="center"/>
              <w:textAlignment w:val="center"/>
              <w:rPr>
                <w:rFonts w:ascii="Times New Roman" w:hAnsi="Times New Roman"/>
                <w:sz w:val="24"/>
              </w:rPr>
            </w:pPr>
            <w:r>
              <w:rPr>
                <w:rFonts w:hint="eastAsia" w:ascii="Times New Roman" w:hAnsi="Times New Roman"/>
                <w:sz w:val="24"/>
              </w:rPr>
              <w:t>342</w:t>
            </w:r>
          </w:p>
        </w:tc>
        <w:tc>
          <w:tcPr>
            <w:tcW w:w="1124" w:type="pct"/>
            <w:noWrap w:val="0"/>
            <w:vAlign w:val="center"/>
          </w:tcPr>
          <w:p>
            <w:pPr>
              <w:widowControl/>
              <w:jc w:val="center"/>
              <w:textAlignment w:val="center"/>
              <w:rPr>
                <w:rFonts w:ascii="Times New Roman" w:hAnsi="Times New Roman"/>
                <w:sz w:val="24"/>
              </w:rPr>
            </w:pPr>
            <w:r>
              <w:rPr>
                <w:rFonts w:hint="eastAsia" w:ascii="Times New Roman" w:hAnsi="Times New Roman"/>
                <w:sz w:val="24"/>
              </w:rPr>
              <w:t>23.8</w:t>
            </w:r>
          </w:p>
        </w:tc>
        <w:tc>
          <w:tcPr>
            <w:tcW w:w="1125" w:type="pct"/>
            <w:noWrap w:val="0"/>
            <w:vAlign w:val="center"/>
          </w:tcPr>
          <w:p>
            <w:pPr>
              <w:widowControl/>
              <w:jc w:val="center"/>
              <w:textAlignment w:val="center"/>
              <w:rPr>
                <w:rFonts w:ascii="Times New Roman" w:hAnsi="Times New Roman"/>
                <w:sz w:val="24"/>
              </w:rPr>
            </w:pPr>
            <w:r>
              <w:rPr>
                <w:rFonts w:hint="eastAsia" w:ascii="Times New Roman" w:hAnsi="Times New Roman"/>
                <w:sz w:val="24"/>
              </w:rPr>
              <w:t>120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676" w:type="pct"/>
            <w:vMerge w:val="continue"/>
            <w:noWrap w:val="0"/>
            <w:vAlign w:val="center"/>
          </w:tcPr>
          <w:p>
            <w:pPr>
              <w:jc w:val="center"/>
              <w:rPr>
                <w:rFonts w:ascii="Times New Roman" w:hAnsi="Times New Roman"/>
                <w:sz w:val="24"/>
              </w:rPr>
            </w:pPr>
          </w:p>
        </w:tc>
        <w:tc>
          <w:tcPr>
            <w:tcW w:w="948" w:type="pct"/>
            <w:gridSpan w:val="2"/>
            <w:noWrap w:val="0"/>
            <w:vAlign w:val="center"/>
          </w:tcPr>
          <w:p>
            <w:pPr>
              <w:jc w:val="center"/>
              <w:rPr>
                <w:rFonts w:ascii="Times New Roman" w:hAnsi="Times New Roman"/>
                <w:sz w:val="24"/>
              </w:rPr>
            </w:pPr>
            <w:r>
              <w:rPr>
                <w:rFonts w:ascii="Times New Roman" w:hAnsi="SimSun"/>
                <w:sz w:val="24"/>
              </w:rPr>
              <w:t>日</w:t>
            </w:r>
            <w:r>
              <w:rPr>
                <w:rFonts w:hint="eastAsia" w:ascii="Times New Roman" w:hAnsi="SimSun"/>
                <w:sz w:val="24"/>
              </w:rPr>
              <w:t>平</w:t>
            </w:r>
            <w:r>
              <w:rPr>
                <w:rFonts w:ascii="Times New Roman" w:hAnsi="SimSun"/>
                <w:sz w:val="24"/>
              </w:rPr>
              <w:t>均值</w:t>
            </w:r>
          </w:p>
        </w:tc>
        <w:tc>
          <w:tcPr>
            <w:tcW w:w="1124" w:type="pct"/>
            <w:noWrap w:val="0"/>
            <w:vAlign w:val="center"/>
          </w:tcPr>
          <w:p>
            <w:pPr>
              <w:widowControl/>
              <w:jc w:val="center"/>
              <w:textAlignment w:val="center"/>
              <w:rPr>
                <w:rFonts w:ascii="Times New Roman" w:hAnsi="Times New Roman"/>
                <w:sz w:val="24"/>
              </w:rPr>
            </w:pPr>
            <w:r>
              <w:rPr>
                <w:rFonts w:hint="eastAsia" w:ascii="Times New Roman" w:hAnsi="Times New Roman"/>
                <w:sz w:val="24"/>
              </w:rPr>
              <w:t>346</w:t>
            </w:r>
          </w:p>
        </w:tc>
        <w:tc>
          <w:tcPr>
            <w:tcW w:w="1124" w:type="pct"/>
            <w:noWrap w:val="0"/>
            <w:vAlign w:val="center"/>
          </w:tcPr>
          <w:p>
            <w:pPr>
              <w:widowControl/>
              <w:jc w:val="center"/>
              <w:textAlignment w:val="center"/>
              <w:rPr>
                <w:rFonts w:ascii="Times New Roman" w:hAnsi="Times New Roman"/>
                <w:sz w:val="24"/>
              </w:rPr>
            </w:pPr>
            <w:r>
              <w:rPr>
                <w:rFonts w:hint="eastAsia" w:ascii="Times New Roman" w:hAnsi="Times New Roman"/>
                <w:sz w:val="24"/>
              </w:rPr>
              <w:t>23.4</w:t>
            </w:r>
          </w:p>
        </w:tc>
        <w:tc>
          <w:tcPr>
            <w:tcW w:w="1125" w:type="pct"/>
            <w:noWrap w:val="0"/>
            <w:vAlign w:val="center"/>
          </w:tcPr>
          <w:p>
            <w:pPr>
              <w:widowControl/>
              <w:jc w:val="center"/>
              <w:textAlignment w:val="center"/>
              <w:rPr>
                <w:rFonts w:ascii="Times New Roman" w:hAnsi="Times New Roman"/>
                <w:sz w:val="24"/>
              </w:rPr>
            </w:pPr>
            <w:r>
              <w:rPr>
                <w:rFonts w:hint="eastAsia" w:ascii="Times New Roman" w:hAnsi="Times New Roman"/>
                <w:sz w:val="24"/>
              </w:rPr>
              <w:t>146</w:t>
            </w:r>
          </w:p>
        </w:tc>
      </w:tr>
    </w:tbl>
    <w:p>
      <w:pPr>
        <w:spacing w:line="480" w:lineRule="exact"/>
        <w:outlineLvl w:val="9"/>
        <w:rPr>
          <w:rFonts w:hint="eastAsia" w:ascii="Times New Roman" w:hAnsi="Times New Roman" w:cs="Times New Roman" w:eastAsiaTheme="minorEastAsia"/>
          <w:b/>
          <w:bCs/>
          <w:spacing w:val="0"/>
          <w:w w:val="100"/>
          <w:sz w:val="28"/>
          <w:szCs w:val="28"/>
        </w:rPr>
      </w:pPr>
    </w:p>
    <w:p>
      <w:pPr>
        <w:spacing w:line="480" w:lineRule="exact"/>
        <w:outlineLvl w:val="9"/>
        <w:rPr>
          <w:rFonts w:hint="eastAsia" w:ascii="Times New Roman" w:hAnsi="Times New Roman" w:cs="Times New Roman" w:eastAsiaTheme="minorEastAsia"/>
          <w:b/>
          <w:bCs/>
          <w:spacing w:val="0"/>
          <w:w w:val="100"/>
          <w:sz w:val="28"/>
          <w:szCs w:val="28"/>
        </w:rPr>
      </w:pPr>
    </w:p>
    <w:p>
      <w:pPr>
        <w:pStyle w:val="2"/>
        <w:rPr>
          <w:rFonts w:hint="eastAsia"/>
        </w:rPr>
      </w:pPr>
    </w:p>
    <w:p>
      <w:pPr>
        <w:spacing w:line="480" w:lineRule="exact"/>
        <w:outlineLvl w:val="9"/>
        <w:rPr>
          <w:rFonts w:hint="eastAsia" w:ascii="Times New Roman" w:hAnsi="Times New Roman" w:cs="Times New Roman" w:eastAsiaTheme="minorEastAsia"/>
          <w:b/>
          <w:bCs/>
          <w:spacing w:val="0"/>
          <w:w w:val="100"/>
          <w:sz w:val="28"/>
          <w:szCs w:val="28"/>
        </w:rPr>
      </w:pPr>
    </w:p>
    <w:p>
      <w:pPr>
        <w:spacing w:line="480" w:lineRule="exact"/>
        <w:outlineLvl w:val="9"/>
        <w:rPr>
          <w:rFonts w:hint="eastAsia" w:ascii="Times New Roman" w:hAnsi="Times New Roman" w:cs="Times New Roman" w:eastAsiaTheme="minorEastAsia"/>
          <w:b/>
          <w:bCs/>
          <w:spacing w:val="0"/>
          <w:w w:val="100"/>
          <w:sz w:val="28"/>
          <w:szCs w:val="28"/>
        </w:rPr>
      </w:pPr>
    </w:p>
    <w:p>
      <w:pPr>
        <w:spacing w:line="480" w:lineRule="exact"/>
        <w:outlineLvl w:val="1"/>
        <w:rPr>
          <w:rFonts w:ascii="Times New Roman" w:hAnsi="Times New Roman" w:cs="Times New Roman" w:eastAsiaTheme="minorEastAsia"/>
          <w:b/>
          <w:bCs/>
          <w:spacing w:val="0"/>
          <w:w w:val="100"/>
          <w:sz w:val="28"/>
          <w:szCs w:val="28"/>
        </w:rPr>
      </w:pPr>
      <w:r>
        <w:rPr>
          <w:rFonts w:hint="eastAsia" w:ascii="Times New Roman" w:hAnsi="Times New Roman" w:cs="Times New Roman" w:eastAsiaTheme="minorEastAsia"/>
          <w:b/>
          <w:bCs/>
          <w:spacing w:val="0"/>
          <w:w w:val="100"/>
          <w:sz w:val="28"/>
          <w:szCs w:val="28"/>
        </w:rPr>
        <w:t>11</w:t>
      </w:r>
      <w:r>
        <w:rPr>
          <w:rFonts w:ascii="Times New Roman" w:hAnsi="Times New Roman" w:cs="Times New Roman" w:eastAsiaTheme="minorEastAsia"/>
          <w:b/>
          <w:bCs/>
          <w:spacing w:val="0"/>
          <w:w w:val="100"/>
          <w:sz w:val="28"/>
          <w:szCs w:val="28"/>
        </w:rPr>
        <w:t>.3监测点位示意图</w:t>
      </w:r>
      <w:bookmarkEnd w:id="291"/>
      <w:bookmarkEnd w:id="292"/>
    </w:p>
    <w:p>
      <w:pPr>
        <w:pStyle w:val="11"/>
      </w:pPr>
    </w:p>
    <w:p>
      <w:pPr>
        <w:pStyle w:val="31"/>
        <w:spacing w:line="480" w:lineRule="exact"/>
        <w:ind w:firstLine="480" w:firstLineChars="200"/>
        <w:rPr>
          <w:rFonts w:hint="default" w:ascii="Times New Roman" w:hAnsi="Times New Roman" w:cs="Times New Roman" w:eastAsiaTheme="minorEastAsia"/>
          <w:spacing w:val="0"/>
          <w:w w:val="100"/>
          <w:kern w:val="2"/>
          <w:szCs w:val="24"/>
        </w:rPr>
      </w:pPr>
      <w:r>
        <w:rPr>
          <w:rFonts w:hint="default" w:ascii="Times New Roman" w:hAnsi="Times New Roman" w:cs="Times New Roman" w:eastAsiaTheme="minorEastAsia"/>
          <w:spacing w:val="0"/>
          <w:w w:val="100"/>
          <w:kern w:val="2"/>
          <w:szCs w:val="24"/>
        </w:rPr>
        <w:t>污染物排放监测点位示意图见图</w:t>
      </w:r>
      <w:r>
        <w:rPr>
          <w:rFonts w:ascii="Times New Roman" w:hAnsi="Times New Roman" w:cs="Times New Roman" w:eastAsiaTheme="minorEastAsia"/>
          <w:spacing w:val="0"/>
          <w:w w:val="100"/>
          <w:kern w:val="2"/>
          <w:szCs w:val="24"/>
        </w:rPr>
        <w:t>11</w:t>
      </w:r>
      <w:r>
        <w:rPr>
          <w:rFonts w:hint="default" w:ascii="Times New Roman" w:hAnsi="Times New Roman" w:cs="Times New Roman" w:eastAsiaTheme="minorEastAsia"/>
          <w:spacing w:val="0"/>
          <w:w w:val="100"/>
          <w:kern w:val="2"/>
          <w:szCs w:val="24"/>
        </w:rPr>
        <w:t>-1</w:t>
      </w:r>
      <w:r>
        <w:rPr>
          <w:rFonts w:ascii="Times New Roman" w:hAnsi="Times New Roman" w:cs="Times New Roman" w:eastAsiaTheme="minorEastAsia"/>
          <w:spacing w:val="0"/>
          <w:w w:val="100"/>
          <w:kern w:val="2"/>
          <w:szCs w:val="24"/>
        </w:rPr>
        <w:t>。</w:t>
      </w:r>
    </w:p>
    <w:bookmarkEnd w:id="144"/>
    <w:p>
      <w:pPr>
        <w:jc w:val="center"/>
        <w:rPr>
          <w:rFonts w:ascii="Times New Roman" w:hAnsi="Times New Roman" w:cs="Times New Roman" w:eastAsiaTheme="minorEastAsia"/>
          <w:b/>
          <w:bCs/>
          <w:color w:val="000000"/>
          <w:spacing w:val="0"/>
          <w:w w:val="100"/>
          <w:sz w:val="24"/>
          <w:szCs w:val="24"/>
        </w:rPr>
      </w:pPr>
      <w:bookmarkStart w:id="293" w:name="_Toc14529"/>
      <w:r>
        <w:drawing>
          <wp:inline distT="0" distB="0" distL="114300" distR="114300">
            <wp:extent cx="5305425" cy="2209800"/>
            <wp:effectExtent l="0" t="0" r="9525" b="0"/>
            <wp:docPr id="17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图片 1"/>
                    <pic:cNvPicPr>
                      <a:picLocks noChangeAspect="1"/>
                    </pic:cNvPicPr>
                  </pic:nvPicPr>
                  <pic:blipFill>
                    <a:blip r:embed="rId18"/>
                    <a:stretch>
                      <a:fillRect/>
                    </a:stretch>
                  </pic:blipFill>
                  <pic:spPr>
                    <a:xfrm>
                      <a:off x="0" y="0"/>
                      <a:ext cx="5305425" cy="2209800"/>
                    </a:xfrm>
                    <a:prstGeom prst="rect">
                      <a:avLst/>
                    </a:prstGeom>
                    <a:noFill/>
                    <a:ln>
                      <a:noFill/>
                    </a:ln>
                  </pic:spPr>
                </pic:pic>
              </a:graphicData>
            </a:graphic>
          </wp:inline>
        </w:drawing>
      </w:r>
    </w:p>
    <w:p>
      <w:pPr>
        <w:jc w:val="center"/>
        <w:rPr>
          <w:rFonts w:ascii="Times New Roman" w:hAnsi="Times New Roman" w:cs="Times New Roman" w:eastAsiaTheme="minorEastAsia"/>
          <w:b/>
          <w:bCs/>
          <w:color w:val="000000"/>
          <w:spacing w:val="0"/>
          <w:w w:val="100"/>
          <w:sz w:val="24"/>
          <w:szCs w:val="24"/>
        </w:rPr>
      </w:pPr>
    </w:p>
    <w:p>
      <w:pPr>
        <w:jc w:val="center"/>
        <w:rPr>
          <w:rFonts w:ascii="Times New Roman" w:hAnsi="Times New Roman" w:cs="Times New Roman" w:eastAsiaTheme="minorEastAsia"/>
          <w:b/>
          <w:bCs/>
          <w:color w:val="000000"/>
          <w:spacing w:val="0"/>
          <w:w w:val="100"/>
          <w:sz w:val="24"/>
          <w:szCs w:val="24"/>
        </w:rPr>
      </w:pPr>
    </w:p>
    <w:p>
      <w:pPr>
        <w:jc w:val="center"/>
        <w:rPr>
          <w:rFonts w:ascii="Times New Roman" w:hAnsi="Times New Roman" w:cs="Times New Roman" w:eastAsiaTheme="minorEastAsia"/>
          <w:b/>
          <w:bCs/>
          <w:color w:val="000000"/>
          <w:spacing w:val="0"/>
          <w:w w:val="100"/>
          <w:sz w:val="24"/>
          <w:szCs w:val="24"/>
        </w:rPr>
      </w:pPr>
    </w:p>
    <w:p>
      <w:pPr>
        <w:jc w:val="center"/>
        <w:rPr>
          <w:rFonts w:ascii="Times New Roman" w:hAnsi="Times New Roman" w:cs="Times New Roman" w:eastAsiaTheme="minorEastAsia"/>
          <w:b/>
          <w:bCs/>
          <w:color w:val="000000"/>
          <w:spacing w:val="0"/>
          <w:w w:val="100"/>
          <w:sz w:val="24"/>
          <w:szCs w:val="24"/>
        </w:rPr>
      </w:pPr>
    </w:p>
    <w:p>
      <w:pPr>
        <w:jc w:val="center"/>
        <w:rPr>
          <w:rFonts w:ascii="Times New Roman" w:hAnsi="Times New Roman" w:cs="Times New Roman" w:eastAsiaTheme="minorEastAsia"/>
          <w:b/>
          <w:bCs/>
          <w:color w:val="000000"/>
          <w:spacing w:val="0"/>
          <w:w w:val="100"/>
          <w:sz w:val="24"/>
          <w:szCs w:val="24"/>
        </w:rPr>
      </w:pPr>
      <w:r>
        <w:rPr>
          <w:rFonts w:ascii="Times New Roman" w:hAnsi="Times New Roman" w:cs="Times New Roman" w:eastAsiaTheme="minorEastAsia"/>
          <w:b/>
          <w:bCs/>
          <w:color w:val="000000"/>
          <w:spacing w:val="0"/>
          <w:w w:val="100"/>
          <w:sz w:val="24"/>
          <w:szCs w:val="24"/>
        </w:rPr>
        <w:t>图</w:t>
      </w:r>
      <w:r>
        <w:rPr>
          <w:rFonts w:hint="eastAsia" w:ascii="Times New Roman" w:hAnsi="Times New Roman" w:cs="Times New Roman" w:eastAsiaTheme="minorEastAsia"/>
          <w:b/>
          <w:bCs/>
          <w:color w:val="000000"/>
          <w:spacing w:val="0"/>
          <w:w w:val="100"/>
          <w:sz w:val="24"/>
          <w:szCs w:val="24"/>
        </w:rPr>
        <w:t>11</w:t>
      </w:r>
      <w:r>
        <w:rPr>
          <w:rFonts w:ascii="Times New Roman" w:hAnsi="Times New Roman" w:cs="Times New Roman" w:eastAsiaTheme="minorEastAsia"/>
          <w:b/>
          <w:bCs/>
          <w:color w:val="000000"/>
          <w:spacing w:val="0"/>
          <w:w w:val="100"/>
          <w:sz w:val="24"/>
          <w:szCs w:val="24"/>
        </w:rPr>
        <w:t>-1 监测点位示意图</w:t>
      </w:r>
    </w:p>
    <w:p>
      <w:pPr>
        <w:pStyle w:val="31"/>
        <w:rPr>
          <w:rFonts w:hint="default" w:ascii="Times New Roman" w:hAnsi="Times New Roman" w:cs="Times New Roman" w:eastAsiaTheme="minorEastAsia"/>
          <w:spacing w:val="0"/>
          <w:w w:val="100"/>
        </w:rPr>
      </w:pPr>
    </w:p>
    <w:p>
      <w:pPr>
        <w:spacing w:line="480" w:lineRule="exact"/>
        <w:ind w:firstLine="480"/>
        <w:rPr>
          <w:rFonts w:ascii="Times New Roman" w:hAnsi="Times New Roman" w:cs="Times New Roman" w:eastAsiaTheme="minorEastAsia"/>
          <w:color w:val="000000"/>
          <w:spacing w:val="0"/>
          <w:w w:val="100"/>
          <w:sz w:val="24"/>
          <w:szCs w:val="24"/>
        </w:rPr>
      </w:pPr>
      <w:r>
        <w:rPr>
          <w:rFonts w:ascii="Times New Roman" w:hAnsi="Times New Roman" w:cs="Times New Roman" w:eastAsiaTheme="minorEastAsia"/>
          <w:color w:val="000000"/>
          <w:spacing w:val="0"/>
          <w:w w:val="100"/>
          <w:sz w:val="24"/>
          <w:szCs w:val="24"/>
        </w:rPr>
        <mc:AlternateContent>
          <mc:Choice Requires="wps">
            <w:drawing>
              <wp:anchor distT="0" distB="0" distL="114300" distR="114300" simplePos="0" relativeHeight="251627520" behindDoc="0" locked="0" layoutInCell="1" allowOverlap="1">
                <wp:simplePos x="0" y="0"/>
                <wp:positionH relativeFrom="column">
                  <wp:posOffset>862330</wp:posOffset>
                </wp:positionH>
                <wp:positionV relativeFrom="paragraph">
                  <wp:posOffset>90170</wp:posOffset>
                </wp:positionV>
                <wp:extent cx="133350" cy="133350"/>
                <wp:effectExtent l="24765" t="26670" r="22860" b="11430"/>
                <wp:wrapNone/>
                <wp:docPr id="21" name="AutoShape 6"/>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triangle">
                          <a:avLst>
                            <a:gd name="adj" fmla="val 50000"/>
                          </a:avLst>
                        </a:prstGeom>
                        <a:solidFill>
                          <a:schemeClr val="dk1">
                            <a:lumMod val="100000"/>
                            <a:lumOff val="0"/>
                          </a:schemeClr>
                        </a:solidFill>
                        <a:ln w="12700">
                          <a:solidFill>
                            <a:schemeClr val="dk1">
                              <a:lumMod val="100000"/>
                              <a:lumOff val="0"/>
                            </a:schemeClr>
                          </a:solidFill>
                          <a:miter lim="800000"/>
                        </a:ln>
                      </wps:spPr>
                      <wps:txbx>
                        <w:txbxContent>
                          <w:p>
                            <w:pPr>
                              <w:jc w:val="center"/>
                            </w:pPr>
                          </w:p>
                        </w:txbxContent>
                      </wps:txbx>
                      <wps:bodyPr rot="0" vert="horz" wrap="square" lIns="91440" tIns="45720" rIns="91440" bIns="45720" anchor="ctr" anchorCtr="0" upright="1">
                        <a:noAutofit/>
                      </wps:bodyPr>
                    </wps:wsp>
                  </a:graphicData>
                </a:graphic>
              </wp:anchor>
            </w:drawing>
          </mc:Choice>
          <mc:Fallback>
            <w:pict>
              <v:shape id="AutoShape 6" o:spid="_x0000_s1026" o:spt="5" type="#_x0000_t5" style="position:absolute;left:0pt;margin-left:67.9pt;margin-top:7.1pt;height:10.5pt;width:10.5pt;z-index:251627520;v-text-anchor:middle;mso-width-relative:page;mso-height-relative:page;" fillcolor="#000000 [3216]" filled="t" stroked="t" coordsize="21600,21600" o:gfxdata="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DUUa63YAAAACQEAAA8A&#10;AAAAAAAAAQAgAAAAIgAAAGRycy9kb3ducmV2LnhtbFBLAQIUABQAAAAIAIdO4kBSLHBDUAIAABwF&#10;AAAOAAAAAAAAAAEAIAAAACcBAABkcnMvZTJvRG9jLnhtbFBLBQYAAAAABgAGAFkBAADpBQAAAAA=&#10;" adj="10800">
                <v:fill on="t" focussize="0,0"/>
                <v:stroke weight="1pt" color="#000000 [3216]" miterlimit="8" joinstyle="miter"/>
                <v:imagedata o:title=""/>
                <o:lock v:ext="edit" aspectratio="f"/>
                <v:textbox>
                  <w:txbxContent>
                    <w:p>
                      <w:pPr>
                        <w:jc w:val="center"/>
                      </w:pPr>
                    </w:p>
                  </w:txbxContent>
                </v:textbox>
              </v:shape>
            </w:pict>
          </mc:Fallback>
        </mc:AlternateContent>
      </w:r>
      <w:r>
        <w:rPr>
          <w:rFonts w:ascii="Times New Roman" w:hAnsi="Times New Roman" w:cs="Times New Roman" w:eastAsiaTheme="minorEastAsia"/>
          <w:color w:val="000000"/>
          <w:spacing w:val="0"/>
          <w:w w:val="100"/>
          <w:sz w:val="24"/>
          <w:szCs w:val="24"/>
        </w:rPr>
        <w:t>注：</w:t>
      </w:r>
      <w:r>
        <w:rPr>
          <w:rFonts w:hint="eastAsia" w:ascii="Times New Roman" w:hAnsi="Times New Roman" w:cs="Times New Roman" w:eastAsiaTheme="minorEastAsia"/>
          <w:color w:val="000000"/>
          <w:spacing w:val="0"/>
          <w:w w:val="100"/>
          <w:sz w:val="24"/>
          <w:szCs w:val="24"/>
        </w:rPr>
        <w:t>“</w:t>
      </w:r>
      <w:r>
        <w:rPr>
          <w:rFonts w:ascii="Times New Roman" w:hAnsi="Times New Roman" w:cs="Times New Roman" w:eastAsiaTheme="minorEastAsia"/>
          <w:color w:val="000000"/>
          <w:spacing w:val="0"/>
          <w:w w:val="100"/>
          <w:sz w:val="24"/>
          <w:szCs w:val="24"/>
        </w:rPr>
        <w:t xml:space="preserve">  </w:t>
      </w:r>
      <w:r>
        <w:rPr>
          <w:rFonts w:hint="eastAsia" w:ascii="Times New Roman" w:hAnsi="Times New Roman" w:cs="Times New Roman" w:eastAsiaTheme="minorEastAsia"/>
          <w:color w:val="000000"/>
          <w:spacing w:val="0"/>
          <w:w w:val="100"/>
          <w:sz w:val="24"/>
          <w:szCs w:val="24"/>
        </w:rPr>
        <w:t xml:space="preserve"> ”</w:t>
      </w:r>
      <w:r>
        <w:rPr>
          <w:rFonts w:ascii="Times New Roman" w:hAnsi="Times New Roman" w:cs="Times New Roman" w:eastAsiaTheme="minorEastAsia"/>
          <w:color w:val="000000"/>
          <w:spacing w:val="0"/>
          <w:w w:val="100"/>
          <w:sz w:val="24"/>
          <w:szCs w:val="24"/>
        </w:rPr>
        <w:t>为噪声监测点位；</w:t>
      </w:r>
    </w:p>
    <w:p>
      <w:pPr>
        <w:pStyle w:val="31"/>
        <w:spacing w:line="480" w:lineRule="exact"/>
        <w:rPr>
          <w:rFonts w:hint="default" w:ascii="Times New Roman" w:hAnsi="Times New Roman" w:cs="Times New Roman" w:eastAsiaTheme="minorEastAsia"/>
          <w:spacing w:val="0"/>
          <w:w w:val="100"/>
          <w:kern w:val="2"/>
          <w:szCs w:val="24"/>
        </w:rPr>
      </w:pPr>
      <w:r>
        <w:rPr>
          <w:rFonts w:hint="default" w:ascii="Times New Roman" w:hAnsi="Times New Roman" w:cs="Times New Roman" w:eastAsiaTheme="minorEastAsia"/>
          <w:spacing w:val="0"/>
          <w:w w:val="100"/>
          <w:kern w:val="2"/>
          <w:szCs w:val="24"/>
        </w:rPr>
        <mc:AlternateContent>
          <mc:Choice Requires="wps">
            <w:drawing>
              <wp:anchor distT="0" distB="0" distL="114300" distR="114300" simplePos="0" relativeHeight="251628544" behindDoc="0" locked="0" layoutInCell="1" allowOverlap="1">
                <wp:simplePos x="0" y="0"/>
                <wp:positionH relativeFrom="column">
                  <wp:posOffset>843280</wp:posOffset>
                </wp:positionH>
                <wp:positionV relativeFrom="paragraph">
                  <wp:posOffset>99695</wp:posOffset>
                </wp:positionV>
                <wp:extent cx="161925" cy="161925"/>
                <wp:effectExtent l="15240" t="7620" r="13335" b="11430"/>
                <wp:wrapNone/>
                <wp:docPr id="20" name="Oval 5"/>
                <wp:cNvGraphicFramePr/>
                <a:graphic xmlns:a="http://schemas.openxmlformats.org/drawingml/2006/main">
                  <a:graphicData uri="http://schemas.microsoft.com/office/word/2010/wordprocessingShape">
                    <wps:wsp>
                      <wps:cNvSpPr>
                        <a:spLocks noChangeArrowheads="1"/>
                      </wps:cNvSpPr>
                      <wps:spPr bwMode="auto">
                        <a:xfrm>
                          <a:off x="0" y="0"/>
                          <a:ext cx="161925" cy="161925"/>
                        </a:xfrm>
                        <a:prstGeom prst="ellipse">
                          <a:avLst/>
                        </a:prstGeom>
                        <a:solidFill>
                          <a:schemeClr val="lt1">
                            <a:lumMod val="100000"/>
                            <a:lumOff val="0"/>
                          </a:schemeClr>
                        </a:solidFill>
                        <a:ln w="12700">
                          <a:solidFill>
                            <a:schemeClr val="tx1">
                              <a:lumMod val="100000"/>
                              <a:lumOff val="0"/>
                            </a:schemeClr>
                          </a:solidFill>
                          <a:miter lim="800000"/>
                        </a:ln>
                      </wps:spPr>
                      <wps:txbx>
                        <w:txbxContent>
                          <w:p>
                            <w:pPr>
                              <w:jc w:val="center"/>
                            </w:pPr>
                          </w:p>
                        </w:txbxContent>
                      </wps:txbx>
                      <wps:bodyPr rot="0" vert="horz" wrap="square" lIns="91440" tIns="45720" rIns="91440" bIns="45720" anchor="ctr" anchorCtr="0" upright="1">
                        <a:noAutofit/>
                      </wps:bodyPr>
                    </wps:wsp>
                  </a:graphicData>
                </a:graphic>
              </wp:anchor>
            </w:drawing>
          </mc:Choice>
          <mc:Fallback>
            <w:pict>
              <v:shape id="Oval 5" o:spid="_x0000_s1026" o:spt="3" type="#_x0000_t3" style="position:absolute;left:0pt;margin-left:66.4pt;margin-top:7.85pt;height:12.75pt;width:12.75pt;z-index:251628544;v-text-anchor:middle;mso-width-relative:page;mso-height-relative:page;" fillcolor="#FFFFFF [3217]" filled="t" stroked="t" coordsize="21600,21600" o:gfxdata="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OmadzNoAAAAJAQAADwAAAAAAAAABACAAAAAi&#10;AAAAZHJzL2Rvd25yZXYueG1sUEsBAhQAFAAAAAgAh07iQGQm/ylBAgAA6gQAAA4AAAAAAAAAAQAg&#10;AAAAKQEAAGRycy9lMm9Eb2MueG1sUEsFBgAAAAAGAAYAWQEAANwFAAAAAA==&#10;">
                <v:fill on="t" focussize="0,0"/>
                <v:stroke weight="1pt" color="#000000 [3229]" miterlimit="8" joinstyle="miter"/>
                <v:imagedata o:title=""/>
                <o:lock v:ext="edit" aspectratio="f"/>
                <v:textbox>
                  <w:txbxContent>
                    <w:p>
                      <w:pPr>
                        <w:jc w:val="center"/>
                      </w:pPr>
                    </w:p>
                  </w:txbxContent>
                </v:textbox>
              </v:shape>
            </w:pict>
          </mc:Fallback>
        </mc:AlternateContent>
      </w:r>
      <w:r>
        <w:rPr>
          <w:rFonts w:hint="default" w:ascii="Times New Roman" w:hAnsi="Times New Roman" w:cs="Times New Roman" w:eastAsiaTheme="minorEastAsia"/>
          <w:spacing w:val="0"/>
          <w:w w:val="100"/>
          <w:kern w:val="2"/>
          <w:szCs w:val="24"/>
        </w:rPr>
        <w:t xml:space="preserve">       </w:t>
      </w:r>
      <w:r>
        <w:rPr>
          <w:rFonts w:ascii="Times New Roman" w:hAnsi="Times New Roman" w:cs="Times New Roman" w:eastAsiaTheme="minorEastAsia"/>
          <w:spacing w:val="0"/>
          <w:w w:val="100"/>
          <w:kern w:val="2"/>
          <w:szCs w:val="24"/>
        </w:rPr>
        <w:t>“</w:t>
      </w:r>
      <w:r>
        <w:rPr>
          <w:rFonts w:hint="default" w:ascii="Times New Roman" w:hAnsi="Times New Roman" w:cs="Times New Roman" w:eastAsiaTheme="minorEastAsia"/>
          <w:spacing w:val="0"/>
          <w:w w:val="100"/>
          <w:kern w:val="2"/>
          <w:szCs w:val="24"/>
        </w:rPr>
        <w:t xml:space="preserve">   </w:t>
      </w:r>
      <w:r>
        <w:rPr>
          <w:rFonts w:ascii="Times New Roman" w:hAnsi="Times New Roman" w:cs="Times New Roman" w:eastAsiaTheme="minorEastAsia"/>
          <w:spacing w:val="0"/>
          <w:w w:val="100"/>
          <w:kern w:val="2"/>
          <w:szCs w:val="24"/>
        </w:rPr>
        <w:t>”</w:t>
      </w:r>
      <w:r>
        <w:rPr>
          <w:rFonts w:hint="default" w:ascii="Times New Roman" w:hAnsi="Times New Roman" w:cs="Times New Roman" w:eastAsiaTheme="minorEastAsia"/>
          <w:spacing w:val="0"/>
          <w:w w:val="100"/>
          <w:kern w:val="2"/>
          <w:szCs w:val="24"/>
        </w:rPr>
        <w:t>为无组织废气监测点位；</w:t>
      </w:r>
    </w:p>
    <w:p>
      <w:pPr>
        <w:pStyle w:val="31"/>
        <w:spacing w:line="480" w:lineRule="exact"/>
        <w:rPr>
          <w:rFonts w:ascii="Times New Roman" w:hAnsi="Times New Roman" w:cs="Times New Roman" w:eastAsiaTheme="minorEastAsia"/>
          <w:spacing w:val="0"/>
          <w:w w:val="100"/>
          <w:kern w:val="2"/>
          <w:szCs w:val="24"/>
        </w:rPr>
      </w:pPr>
      <w:r>
        <w:rPr>
          <w:rFonts w:hint="default" w:ascii="Times New Roman" w:hAnsi="Times New Roman" w:cs="Times New Roman" w:eastAsiaTheme="minorEastAsia"/>
          <w:spacing w:val="0"/>
          <w:w w:val="100"/>
          <w:kern w:val="2"/>
          <w:szCs w:val="24"/>
        </w:rPr>
        <w:t xml:space="preserve">       </w:t>
      </w:r>
      <w:r>
        <w:rPr>
          <w:rFonts w:ascii="Times New Roman" w:hAnsi="Times New Roman" w:cs="Times New Roman" w:eastAsiaTheme="minorEastAsia"/>
          <w:spacing w:val="0"/>
          <w:w w:val="100"/>
          <w:kern w:val="2"/>
          <w:szCs w:val="24"/>
        </w:rPr>
        <w:t>“</w:t>
      </w:r>
      <w:r>
        <w:rPr>
          <w:rFonts w:ascii="Times New Roman" w:hAnsi="Times New Roman" w:cs="Times New Roman" w:eastAsiaTheme="minorEastAsia"/>
          <w:spacing w:val="0"/>
          <w:w w:val="100"/>
          <w:kern w:val="2"/>
          <w:sz w:val="36"/>
          <w:szCs w:val="36"/>
        </w:rPr>
        <w:t>◎</w:t>
      </w:r>
      <w:r>
        <w:rPr>
          <w:rFonts w:ascii="Times New Roman" w:hAnsi="Times New Roman" w:cs="Times New Roman" w:eastAsiaTheme="minorEastAsia"/>
          <w:spacing w:val="0"/>
          <w:w w:val="100"/>
          <w:kern w:val="2"/>
          <w:szCs w:val="24"/>
        </w:rPr>
        <w:t>”</w:t>
      </w:r>
      <w:r>
        <w:rPr>
          <w:rFonts w:hint="default" w:ascii="Times New Roman" w:hAnsi="Times New Roman" w:cs="Times New Roman" w:eastAsiaTheme="minorEastAsia"/>
          <w:spacing w:val="0"/>
          <w:w w:val="100"/>
          <w:kern w:val="2"/>
          <w:szCs w:val="24"/>
        </w:rPr>
        <w:t>为</w:t>
      </w:r>
      <w:r>
        <w:rPr>
          <w:rFonts w:ascii="Times New Roman" w:hAnsi="Times New Roman" w:cs="Times New Roman" w:eastAsiaTheme="minorEastAsia"/>
          <w:spacing w:val="0"/>
          <w:w w:val="100"/>
          <w:kern w:val="2"/>
          <w:szCs w:val="24"/>
        </w:rPr>
        <w:t>有</w:t>
      </w:r>
      <w:r>
        <w:rPr>
          <w:rFonts w:hint="default" w:ascii="Times New Roman" w:hAnsi="Times New Roman" w:cs="Times New Roman" w:eastAsiaTheme="minorEastAsia"/>
          <w:spacing w:val="0"/>
          <w:w w:val="100"/>
          <w:kern w:val="2"/>
          <w:szCs w:val="24"/>
        </w:rPr>
        <w:t>组织废气监测点位</w:t>
      </w:r>
      <w:r>
        <w:rPr>
          <w:rFonts w:ascii="Times New Roman" w:hAnsi="Times New Roman" w:cs="Times New Roman" w:eastAsiaTheme="minorEastAsia"/>
          <w:spacing w:val="0"/>
          <w:w w:val="100"/>
          <w:kern w:val="2"/>
          <w:szCs w:val="24"/>
        </w:rPr>
        <w:t>。</w:t>
      </w:r>
    </w:p>
    <w:p>
      <w:pPr>
        <w:spacing w:line="480" w:lineRule="exact"/>
        <w:outlineLvl w:val="9"/>
        <w:rPr>
          <w:rFonts w:ascii="Times New Roman" w:hAnsi="Times New Roman" w:cs="Times New Roman" w:eastAsiaTheme="minorEastAsia"/>
          <w:b/>
          <w:bCs/>
          <w:spacing w:val="0"/>
          <w:w w:val="100"/>
          <w:sz w:val="28"/>
          <w:szCs w:val="28"/>
        </w:rPr>
        <w:sectPr>
          <w:headerReference r:id="rId10" w:type="default"/>
          <w:pgSz w:w="11906" w:h="16838"/>
          <w:pgMar w:top="1417" w:right="1417" w:bottom="1417" w:left="1531" w:header="720" w:footer="720" w:gutter="0"/>
          <w:pgBorders>
            <w:top w:val="none" w:sz="0" w:space="0"/>
            <w:left w:val="none" w:sz="0" w:space="0"/>
            <w:bottom w:val="none" w:sz="0" w:space="0"/>
            <w:right w:val="none" w:sz="0" w:space="0"/>
          </w:pgBorders>
          <w:pgNumType w:fmt="decimal"/>
          <w:cols w:space="0" w:num="1"/>
          <w:docGrid w:type="lines" w:linePitch="319" w:charSpace="0"/>
        </w:sectPr>
      </w:pPr>
      <w:bookmarkStart w:id="294" w:name="_Toc26492_WPSOffice_Level1"/>
      <w:bookmarkStart w:id="295" w:name="_Toc32719"/>
      <w:bookmarkStart w:id="296" w:name="_Toc7282"/>
      <w:bookmarkStart w:id="297" w:name="_Toc500147139"/>
    </w:p>
    <w:p>
      <w:pPr>
        <w:spacing w:line="480" w:lineRule="exact"/>
        <w:outlineLvl w:val="0"/>
        <w:rPr>
          <w:rFonts w:ascii="Times New Roman" w:hAnsi="Times New Roman" w:cs="Times New Roman" w:eastAsiaTheme="minorEastAsia"/>
          <w:b/>
          <w:bCs/>
          <w:spacing w:val="0"/>
          <w:w w:val="100"/>
          <w:sz w:val="28"/>
          <w:szCs w:val="28"/>
        </w:rPr>
      </w:pPr>
      <w:bookmarkStart w:id="298" w:name="_Toc26828"/>
      <w:r>
        <w:rPr>
          <w:rFonts w:ascii="Times New Roman" w:hAnsi="Times New Roman" w:cs="Times New Roman" w:eastAsiaTheme="minorEastAsia"/>
          <w:b/>
          <w:bCs/>
          <w:spacing w:val="0"/>
          <w:w w:val="100"/>
          <w:sz w:val="28"/>
          <w:szCs w:val="28"/>
        </w:rPr>
        <w:t>1</w:t>
      </w:r>
      <w:r>
        <w:rPr>
          <w:rFonts w:hint="eastAsia" w:ascii="Times New Roman" w:hAnsi="Times New Roman" w:cs="Times New Roman" w:eastAsiaTheme="minorEastAsia"/>
          <w:b/>
          <w:bCs/>
          <w:spacing w:val="0"/>
          <w:w w:val="100"/>
          <w:sz w:val="28"/>
          <w:szCs w:val="28"/>
        </w:rPr>
        <w:t>2</w:t>
      </w:r>
      <w:r>
        <w:rPr>
          <w:rFonts w:ascii="Times New Roman" w:hAnsi="Times New Roman" w:cs="Times New Roman" w:eastAsiaTheme="minorEastAsia"/>
          <w:b/>
          <w:bCs/>
          <w:spacing w:val="0"/>
          <w:w w:val="100"/>
          <w:sz w:val="28"/>
          <w:szCs w:val="28"/>
        </w:rPr>
        <w:t>、 验收结论与建议</w:t>
      </w:r>
      <w:bookmarkEnd w:id="294"/>
      <w:bookmarkEnd w:id="295"/>
      <w:bookmarkEnd w:id="296"/>
      <w:bookmarkEnd w:id="297"/>
      <w:bookmarkEnd w:id="298"/>
    </w:p>
    <w:p>
      <w:pPr>
        <w:spacing w:line="480" w:lineRule="exact"/>
        <w:outlineLvl w:val="1"/>
        <w:rPr>
          <w:rFonts w:ascii="Times New Roman" w:hAnsi="Times New Roman" w:cs="Times New Roman" w:eastAsiaTheme="minorEastAsia"/>
          <w:b/>
          <w:spacing w:val="0"/>
          <w:w w:val="100"/>
          <w:sz w:val="28"/>
          <w:szCs w:val="28"/>
        </w:rPr>
      </w:pPr>
      <w:bookmarkStart w:id="299" w:name="_Toc5790"/>
      <w:bookmarkStart w:id="300" w:name="_Toc23685_WPSOffice_Level2"/>
      <w:bookmarkStart w:id="301" w:name="_Toc6908"/>
      <w:bookmarkStart w:id="302" w:name="_Toc16460"/>
      <w:bookmarkStart w:id="303" w:name="_Toc496344802"/>
      <w:bookmarkStart w:id="304" w:name="_Toc500147140"/>
      <w:r>
        <w:rPr>
          <w:rFonts w:ascii="Times New Roman" w:hAnsi="Times New Roman" w:cs="Times New Roman" w:eastAsiaTheme="minorEastAsia"/>
          <w:b/>
          <w:spacing w:val="0"/>
          <w:w w:val="100"/>
          <w:sz w:val="28"/>
          <w:szCs w:val="28"/>
        </w:rPr>
        <w:t>1</w:t>
      </w:r>
      <w:r>
        <w:rPr>
          <w:rFonts w:hint="eastAsia" w:ascii="Times New Roman" w:hAnsi="Times New Roman" w:cs="Times New Roman" w:eastAsiaTheme="minorEastAsia"/>
          <w:b/>
          <w:spacing w:val="0"/>
          <w:w w:val="100"/>
          <w:sz w:val="28"/>
          <w:szCs w:val="28"/>
        </w:rPr>
        <w:t>2</w:t>
      </w:r>
      <w:r>
        <w:rPr>
          <w:rFonts w:ascii="Times New Roman" w:hAnsi="Times New Roman" w:cs="Times New Roman" w:eastAsiaTheme="minorEastAsia"/>
          <w:b/>
          <w:spacing w:val="0"/>
          <w:w w:val="100"/>
          <w:sz w:val="28"/>
          <w:szCs w:val="28"/>
        </w:rPr>
        <w:t>.1《建设项目竣工环境保护验收暂行办法》对比情况</w:t>
      </w:r>
      <w:bookmarkEnd w:id="299"/>
      <w:bookmarkEnd w:id="300"/>
      <w:bookmarkEnd w:id="301"/>
    </w:p>
    <w:p>
      <w:pPr>
        <w:spacing w:line="480" w:lineRule="exact"/>
        <w:ind w:firstLine="420" w:firstLineChars="175"/>
        <w:rPr>
          <w:rFonts w:ascii="Times New Roman" w:hAnsi="Times New Roman" w:cs="Times New Roman" w:eastAsiaTheme="minorEastAsia"/>
          <w:color w:val="000000" w:themeColor="text1"/>
          <w:spacing w:val="0"/>
          <w:w w:val="100"/>
          <w:sz w:val="24"/>
          <w:szCs w:val="24"/>
          <w14:textFill>
            <w14:solidFill>
              <w14:schemeClr w14:val="tx1"/>
            </w14:solidFill>
          </w14:textFill>
        </w:rPr>
      </w:pPr>
      <w:r>
        <w:rPr>
          <w:rFonts w:ascii="Times New Roman" w:hAnsi="Times New Roman" w:cs="Times New Roman" w:eastAsiaTheme="minorEastAsia"/>
          <w:color w:val="000000" w:themeColor="text1"/>
          <w:spacing w:val="0"/>
          <w:w w:val="100"/>
          <w:sz w:val="24"/>
          <w:szCs w:val="24"/>
          <w14:textFill>
            <w14:solidFill>
              <w14:schemeClr w14:val="tx1"/>
            </w14:solidFill>
          </w14:textFill>
        </w:rPr>
        <w:t>针对本项目实际建设情况，依照《建设项目竣工环境保护验收暂行办法》（国环规环评【2017】 4号）中关于建设单位不得提出验收合格的意见，作出如下分析</w:t>
      </w:r>
    </w:p>
    <w:p>
      <w:pPr>
        <w:spacing w:line="480" w:lineRule="exact"/>
        <w:ind w:firstLine="562" w:firstLineChars="200"/>
        <w:jc w:val="center"/>
        <w:rPr>
          <w:rFonts w:ascii="Times New Roman" w:hAnsi="Times New Roman" w:cs="Times New Roman" w:eastAsiaTheme="minorEastAsia"/>
          <w:b/>
          <w:spacing w:val="0"/>
          <w:w w:val="100"/>
          <w:sz w:val="28"/>
          <w:szCs w:val="28"/>
        </w:rPr>
      </w:pPr>
      <w:bookmarkStart w:id="305" w:name="_Toc29364_WPSOffice_Level3"/>
      <w:bookmarkStart w:id="306" w:name="_Toc16887_WPSOffice_Level3"/>
      <w:bookmarkStart w:id="307" w:name="_Toc25913_WPSOffice_Level3"/>
      <w:bookmarkStart w:id="308" w:name="_Toc25035_WPSOffice_Level3"/>
      <w:bookmarkStart w:id="309" w:name="_Toc28237_WPSOffice_Level3"/>
      <w:bookmarkStart w:id="310" w:name="_Toc2550_WPSOffice_Level3"/>
      <w:bookmarkStart w:id="311" w:name="_Toc14528_WPSOffice_Level3"/>
      <w:bookmarkStart w:id="312" w:name="_Toc31112_WPSOffice_Level3"/>
      <w:r>
        <w:rPr>
          <w:rFonts w:ascii="Times New Roman" w:hAnsi="Times New Roman" w:cs="Times New Roman" w:eastAsiaTheme="minorEastAsia"/>
          <w:b/>
          <w:bCs/>
          <w:spacing w:val="0"/>
          <w:w w:val="100"/>
          <w:sz w:val="28"/>
          <w:szCs w:val="28"/>
        </w:rPr>
        <w:t>表1</w:t>
      </w:r>
      <w:r>
        <w:rPr>
          <w:rFonts w:hint="eastAsia" w:ascii="Times New Roman" w:hAnsi="Times New Roman" w:cs="Times New Roman" w:eastAsiaTheme="minorEastAsia"/>
          <w:b/>
          <w:bCs/>
          <w:spacing w:val="0"/>
          <w:w w:val="100"/>
          <w:sz w:val="28"/>
          <w:szCs w:val="28"/>
        </w:rPr>
        <w:t>2</w:t>
      </w:r>
      <w:r>
        <w:rPr>
          <w:rFonts w:ascii="Times New Roman" w:hAnsi="Times New Roman" w:cs="Times New Roman" w:eastAsiaTheme="minorEastAsia"/>
          <w:b/>
          <w:bCs/>
          <w:spacing w:val="0"/>
          <w:w w:val="100"/>
          <w:sz w:val="28"/>
          <w:szCs w:val="28"/>
        </w:rPr>
        <w:t xml:space="preserve">-1 </w:t>
      </w:r>
      <w:r>
        <w:rPr>
          <w:rFonts w:ascii="Times New Roman" w:hAnsi="Times New Roman" w:cs="Times New Roman" w:eastAsiaTheme="minorEastAsia"/>
          <w:b/>
          <w:spacing w:val="0"/>
          <w:w w:val="100"/>
          <w:sz w:val="28"/>
          <w:szCs w:val="28"/>
        </w:rPr>
        <w:t>《建设项目竣工环境保护验收暂行办法》对比情况表</w:t>
      </w:r>
      <w:bookmarkEnd w:id="305"/>
      <w:bookmarkEnd w:id="306"/>
      <w:bookmarkEnd w:id="307"/>
      <w:bookmarkEnd w:id="308"/>
      <w:bookmarkEnd w:id="309"/>
      <w:bookmarkEnd w:id="310"/>
      <w:bookmarkEnd w:id="311"/>
      <w:bookmarkEnd w:id="312"/>
    </w:p>
    <w:tbl>
      <w:tblPr>
        <w:tblStyle w:val="23"/>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01"/>
        <w:gridCol w:w="4740"/>
        <w:gridCol w:w="373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382" w:type="pct"/>
            <w:tcBorders>
              <w:tl2br w:val="nil"/>
              <w:tr2bl w:val="nil"/>
            </w:tcBorders>
            <w:vAlign w:val="center"/>
          </w:tcPr>
          <w:p>
            <w:pPr>
              <w:spacing w:line="480" w:lineRule="exact"/>
              <w:jc w:val="center"/>
              <w:rPr>
                <w:rFonts w:ascii="Times New Roman" w:hAnsi="Times New Roman" w:cs="Times New Roman" w:eastAsiaTheme="minorEastAsia"/>
                <w:bCs/>
                <w:spacing w:val="0"/>
                <w:w w:val="100"/>
                <w:sz w:val="24"/>
                <w:szCs w:val="24"/>
              </w:rPr>
            </w:pPr>
            <w:r>
              <w:rPr>
                <w:rFonts w:hint="eastAsia" w:ascii="Times New Roman" w:hAnsi="Times New Roman" w:cs="Times New Roman" w:eastAsiaTheme="minorEastAsia"/>
                <w:bCs/>
                <w:spacing w:val="0"/>
                <w:w w:val="100"/>
                <w:sz w:val="24"/>
                <w:szCs w:val="24"/>
              </w:rPr>
              <w:t>条款</w:t>
            </w:r>
          </w:p>
        </w:tc>
        <w:tc>
          <w:tcPr>
            <w:tcW w:w="2583" w:type="pct"/>
            <w:tcBorders>
              <w:tl2br w:val="nil"/>
              <w:tr2bl w:val="nil"/>
            </w:tcBorders>
            <w:vAlign w:val="center"/>
          </w:tcPr>
          <w:p>
            <w:pPr>
              <w:spacing w:line="480" w:lineRule="exact"/>
              <w:jc w:val="center"/>
              <w:rPr>
                <w:rFonts w:ascii="Times New Roman" w:hAnsi="Times New Roman" w:cs="Times New Roman" w:eastAsiaTheme="minorEastAsia"/>
                <w:bCs/>
                <w:spacing w:val="0"/>
                <w:w w:val="100"/>
                <w:sz w:val="24"/>
                <w:szCs w:val="24"/>
              </w:rPr>
            </w:pPr>
            <w:r>
              <w:rPr>
                <w:rFonts w:hint="eastAsia" w:ascii="Times New Roman" w:hAnsi="Times New Roman" w:cs="Times New Roman" w:eastAsiaTheme="minorEastAsia"/>
                <w:bCs/>
                <w:spacing w:val="0"/>
                <w:w w:val="100"/>
                <w:sz w:val="24"/>
                <w:szCs w:val="24"/>
              </w:rPr>
              <w:t>内容</w:t>
            </w:r>
          </w:p>
        </w:tc>
        <w:tc>
          <w:tcPr>
            <w:tcW w:w="2034" w:type="pct"/>
            <w:tcBorders>
              <w:tl2br w:val="nil"/>
              <w:tr2bl w:val="nil"/>
            </w:tcBorders>
            <w:vAlign w:val="center"/>
          </w:tcPr>
          <w:p>
            <w:pPr>
              <w:spacing w:line="480" w:lineRule="exact"/>
              <w:jc w:val="center"/>
              <w:rPr>
                <w:rFonts w:ascii="Times New Roman" w:hAnsi="Times New Roman" w:cs="Times New Roman" w:eastAsiaTheme="minorEastAsia"/>
                <w:bCs/>
                <w:spacing w:val="0"/>
                <w:w w:val="100"/>
                <w:sz w:val="24"/>
                <w:szCs w:val="24"/>
              </w:rPr>
            </w:pPr>
            <w:r>
              <w:rPr>
                <w:rFonts w:hint="eastAsia" w:ascii="Times New Roman" w:hAnsi="Times New Roman" w:cs="Times New Roman" w:eastAsiaTheme="minorEastAsia"/>
                <w:bCs/>
                <w:spacing w:val="0"/>
                <w:w w:val="100"/>
                <w:sz w:val="24"/>
                <w:szCs w:val="24"/>
              </w:rPr>
              <w:t>实际建设情况</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82" w:type="pct"/>
            <w:tcBorders>
              <w:tl2br w:val="nil"/>
              <w:tr2bl w:val="nil"/>
            </w:tcBorders>
            <w:vAlign w:val="center"/>
          </w:tcPr>
          <w:p>
            <w:pPr>
              <w:spacing w:line="480" w:lineRule="exact"/>
              <w:jc w:val="center"/>
              <w:rPr>
                <w:rFonts w:ascii="Times New Roman" w:hAnsi="Times New Roman" w:cs="Times New Roman" w:eastAsiaTheme="minorEastAsia"/>
                <w:bCs/>
                <w:spacing w:val="0"/>
                <w:w w:val="100"/>
                <w:sz w:val="24"/>
                <w:szCs w:val="24"/>
              </w:rPr>
            </w:pPr>
            <w:r>
              <w:rPr>
                <w:rFonts w:hint="eastAsia" w:ascii="Times New Roman" w:hAnsi="Times New Roman" w:cs="Times New Roman" w:eastAsiaTheme="minorEastAsia"/>
                <w:bCs/>
                <w:spacing w:val="0"/>
                <w:w w:val="100"/>
                <w:sz w:val="24"/>
                <w:szCs w:val="24"/>
              </w:rPr>
              <w:t>1</w:t>
            </w:r>
          </w:p>
        </w:tc>
        <w:tc>
          <w:tcPr>
            <w:tcW w:w="2583" w:type="pct"/>
            <w:tcBorders>
              <w:tl2br w:val="nil"/>
              <w:tr2bl w:val="nil"/>
            </w:tcBorders>
            <w:vAlign w:val="center"/>
          </w:tcPr>
          <w:p>
            <w:pPr>
              <w:spacing w:line="480" w:lineRule="exact"/>
              <w:jc w:val="center"/>
              <w:rPr>
                <w:rFonts w:ascii="Times New Roman" w:hAnsi="Times New Roman" w:cs="Times New Roman" w:eastAsiaTheme="minorEastAsia"/>
                <w:bCs/>
                <w:spacing w:val="0"/>
                <w:w w:val="100"/>
                <w:sz w:val="24"/>
                <w:szCs w:val="24"/>
              </w:rPr>
            </w:pPr>
            <w:r>
              <w:rPr>
                <w:rFonts w:hint="eastAsia" w:ascii="Times New Roman" w:hAnsi="Times New Roman" w:cs="Times New Roman" w:eastAsiaTheme="minorEastAsia"/>
                <w:bCs/>
                <w:spacing w:val="0"/>
                <w:w w:val="100"/>
                <w:sz w:val="24"/>
                <w:szCs w:val="24"/>
              </w:rPr>
              <w:t>未按环境影响报告书（表）及其审批部门审批决定要求建成环境保护设施，或者环境保护设施不能与主体工程同时投产或者使用</w:t>
            </w:r>
          </w:p>
        </w:tc>
        <w:tc>
          <w:tcPr>
            <w:tcW w:w="2034" w:type="pct"/>
            <w:tcBorders>
              <w:tl2br w:val="nil"/>
              <w:tr2bl w:val="nil"/>
            </w:tcBorders>
            <w:vAlign w:val="center"/>
          </w:tcPr>
          <w:p>
            <w:pPr>
              <w:spacing w:line="480" w:lineRule="exact"/>
              <w:jc w:val="center"/>
              <w:rPr>
                <w:rFonts w:ascii="Times New Roman" w:hAnsi="Times New Roman" w:cs="Times New Roman" w:eastAsiaTheme="minorEastAsia"/>
                <w:bCs/>
                <w:spacing w:val="0"/>
                <w:w w:val="100"/>
                <w:sz w:val="24"/>
                <w:szCs w:val="24"/>
              </w:rPr>
            </w:pPr>
            <w:r>
              <w:rPr>
                <w:rFonts w:hint="eastAsia" w:ascii="Times New Roman" w:hAnsi="Times New Roman" w:cs="Times New Roman" w:eastAsiaTheme="minorEastAsia"/>
                <w:bCs/>
                <w:spacing w:val="0"/>
                <w:w w:val="100"/>
                <w:sz w:val="24"/>
                <w:szCs w:val="24"/>
              </w:rPr>
              <w:t>已基本按环境影响报告表及其批复要求建成环境保护设施，环境保护设施与主体工程同时投产使用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82" w:type="pct"/>
            <w:tcBorders>
              <w:tl2br w:val="nil"/>
              <w:tr2bl w:val="nil"/>
            </w:tcBorders>
            <w:vAlign w:val="center"/>
          </w:tcPr>
          <w:p>
            <w:pPr>
              <w:spacing w:line="480" w:lineRule="exact"/>
              <w:jc w:val="center"/>
              <w:rPr>
                <w:rFonts w:ascii="Times New Roman" w:hAnsi="Times New Roman" w:cs="Times New Roman" w:eastAsiaTheme="minorEastAsia"/>
                <w:bCs/>
                <w:spacing w:val="0"/>
                <w:w w:val="100"/>
                <w:sz w:val="24"/>
                <w:szCs w:val="24"/>
              </w:rPr>
            </w:pPr>
            <w:r>
              <w:rPr>
                <w:rFonts w:hint="eastAsia" w:ascii="Times New Roman" w:hAnsi="Times New Roman" w:cs="Times New Roman" w:eastAsiaTheme="minorEastAsia"/>
                <w:bCs/>
                <w:spacing w:val="0"/>
                <w:w w:val="100"/>
                <w:sz w:val="24"/>
                <w:szCs w:val="24"/>
              </w:rPr>
              <w:t>2</w:t>
            </w:r>
          </w:p>
        </w:tc>
        <w:tc>
          <w:tcPr>
            <w:tcW w:w="2583" w:type="pct"/>
            <w:tcBorders>
              <w:tl2br w:val="nil"/>
              <w:tr2bl w:val="nil"/>
            </w:tcBorders>
            <w:vAlign w:val="center"/>
          </w:tcPr>
          <w:p>
            <w:pPr>
              <w:spacing w:line="480" w:lineRule="exact"/>
              <w:jc w:val="center"/>
              <w:rPr>
                <w:rFonts w:ascii="Times New Roman" w:hAnsi="Times New Roman" w:cs="Times New Roman" w:eastAsiaTheme="minorEastAsia"/>
                <w:bCs/>
                <w:spacing w:val="0"/>
                <w:w w:val="100"/>
                <w:sz w:val="24"/>
                <w:szCs w:val="24"/>
              </w:rPr>
            </w:pPr>
            <w:r>
              <w:rPr>
                <w:rFonts w:hint="eastAsia" w:ascii="Times New Roman" w:hAnsi="Times New Roman" w:cs="Times New Roman" w:eastAsiaTheme="minorEastAsia"/>
                <w:bCs/>
                <w:spacing w:val="0"/>
                <w:w w:val="100"/>
                <w:sz w:val="24"/>
                <w:szCs w:val="24"/>
                <w:shd w:val="clear" w:color="auto" w:fill="FFFFFF"/>
              </w:rPr>
              <w:t>污染物排放不符合国家和地方相关标准、环境影响报告书（表）及其审批部门审批决定或者重点污染物排放总量控制指标要求</w:t>
            </w:r>
          </w:p>
        </w:tc>
        <w:tc>
          <w:tcPr>
            <w:tcW w:w="2034" w:type="pct"/>
            <w:tcBorders>
              <w:tl2br w:val="nil"/>
              <w:tr2bl w:val="nil"/>
            </w:tcBorders>
            <w:vAlign w:val="center"/>
          </w:tcPr>
          <w:p>
            <w:pPr>
              <w:spacing w:line="480" w:lineRule="exact"/>
              <w:jc w:val="center"/>
              <w:rPr>
                <w:rFonts w:ascii="Times New Roman" w:hAnsi="Times New Roman" w:cs="Times New Roman" w:eastAsiaTheme="minorEastAsia"/>
                <w:bCs/>
                <w:spacing w:val="0"/>
                <w:w w:val="100"/>
                <w:sz w:val="24"/>
                <w:szCs w:val="24"/>
              </w:rPr>
            </w:pPr>
            <w:r>
              <w:rPr>
                <w:rFonts w:hint="eastAsia" w:ascii="Times New Roman" w:hAnsi="Times New Roman" w:cs="Times New Roman" w:eastAsiaTheme="minorEastAsia"/>
                <w:bCs/>
                <w:spacing w:val="0"/>
                <w:w w:val="100"/>
                <w:sz w:val="24"/>
                <w:szCs w:val="24"/>
                <w:shd w:val="clear" w:color="auto" w:fill="FFFFFF"/>
              </w:rPr>
              <w:t>污染物排放符合国家和地方相关标准、环境影响报告表及其批复要求</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82" w:type="pct"/>
            <w:tcBorders>
              <w:tl2br w:val="nil"/>
              <w:tr2bl w:val="nil"/>
            </w:tcBorders>
            <w:vAlign w:val="center"/>
          </w:tcPr>
          <w:p>
            <w:pPr>
              <w:spacing w:line="480" w:lineRule="exact"/>
              <w:jc w:val="center"/>
              <w:rPr>
                <w:rFonts w:ascii="Times New Roman" w:hAnsi="Times New Roman" w:cs="Times New Roman" w:eastAsiaTheme="minorEastAsia"/>
                <w:bCs/>
                <w:spacing w:val="0"/>
                <w:w w:val="100"/>
                <w:sz w:val="24"/>
                <w:szCs w:val="24"/>
              </w:rPr>
            </w:pPr>
            <w:r>
              <w:rPr>
                <w:rFonts w:hint="eastAsia" w:ascii="Times New Roman" w:hAnsi="Times New Roman" w:cs="Times New Roman" w:eastAsiaTheme="minorEastAsia"/>
                <w:bCs/>
                <w:spacing w:val="0"/>
                <w:w w:val="100"/>
                <w:sz w:val="24"/>
                <w:szCs w:val="24"/>
              </w:rPr>
              <w:t>3</w:t>
            </w:r>
          </w:p>
        </w:tc>
        <w:tc>
          <w:tcPr>
            <w:tcW w:w="2583" w:type="pct"/>
            <w:tcBorders>
              <w:tl2br w:val="nil"/>
              <w:tr2bl w:val="nil"/>
            </w:tcBorders>
            <w:vAlign w:val="center"/>
          </w:tcPr>
          <w:p>
            <w:pPr>
              <w:spacing w:line="480" w:lineRule="exact"/>
              <w:jc w:val="center"/>
              <w:rPr>
                <w:rFonts w:ascii="Times New Roman" w:hAnsi="Times New Roman" w:cs="Times New Roman" w:eastAsiaTheme="minorEastAsia"/>
                <w:bCs/>
                <w:spacing w:val="0"/>
                <w:w w:val="100"/>
                <w:sz w:val="24"/>
                <w:szCs w:val="24"/>
              </w:rPr>
            </w:pPr>
            <w:r>
              <w:rPr>
                <w:rFonts w:hint="eastAsia" w:ascii="Times New Roman" w:hAnsi="Times New Roman" w:cs="Times New Roman" w:eastAsiaTheme="minorEastAsia"/>
                <w:bCs/>
                <w:spacing w:val="0"/>
                <w:w w:val="100"/>
                <w:sz w:val="24"/>
                <w:szCs w:val="24"/>
                <w:shd w:val="clear" w:color="auto" w:fill="FFFFFF"/>
              </w:rPr>
              <w:t>环境影响报告书（表）经批准后，该建设项目的性质、规模、地点、采用的生产工艺或者防治污染、防止生态破坏的措施发生重大变动，建设单位未重新报批环境影响报告书（表）或者环境影响报告书（表）未经批准</w:t>
            </w:r>
          </w:p>
        </w:tc>
        <w:tc>
          <w:tcPr>
            <w:tcW w:w="2034" w:type="pct"/>
            <w:tcBorders>
              <w:tl2br w:val="nil"/>
              <w:tr2bl w:val="nil"/>
            </w:tcBorders>
            <w:vAlign w:val="center"/>
          </w:tcPr>
          <w:p>
            <w:pPr>
              <w:spacing w:line="480" w:lineRule="exact"/>
              <w:jc w:val="center"/>
              <w:rPr>
                <w:rFonts w:ascii="Times New Roman" w:hAnsi="Times New Roman" w:cs="Times New Roman" w:eastAsiaTheme="minorEastAsia"/>
                <w:bCs/>
                <w:spacing w:val="0"/>
                <w:w w:val="100"/>
                <w:sz w:val="24"/>
                <w:szCs w:val="24"/>
              </w:rPr>
            </w:pPr>
            <w:r>
              <w:rPr>
                <w:rFonts w:hint="eastAsia" w:ascii="Times New Roman" w:hAnsi="Times New Roman" w:cs="Times New Roman" w:eastAsiaTheme="minorEastAsia"/>
                <w:bCs/>
                <w:spacing w:val="0"/>
                <w:w w:val="100"/>
                <w:sz w:val="24"/>
                <w:szCs w:val="24"/>
              </w:rPr>
              <w:t>该项目未出现重大变动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82" w:type="pct"/>
            <w:tcBorders>
              <w:tl2br w:val="nil"/>
              <w:tr2bl w:val="nil"/>
            </w:tcBorders>
            <w:vAlign w:val="center"/>
          </w:tcPr>
          <w:p>
            <w:pPr>
              <w:spacing w:line="480" w:lineRule="exact"/>
              <w:jc w:val="center"/>
              <w:rPr>
                <w:rFonts w:ascii="Times New Roman" w:hAnsi="Times New Roman" w:cs="Times New Roman" w:eastAsiaTheme="minorEastAsia"/>
                <w:bCs/>
                <w:spacing w:val="0"/>
                <w:w w:val="100"/>
                <w:sz w:val="24"/>
                <w:szCs w:val="24"/>
              </w:rPr>
            </w:pPr>
            <w:r>
              <w:rPr>
                <w:rFonts w:hint="eastAsia" w:ascii="Times New Roman" w:hAnsi="Times New Roman" w:cs="Times New Roman" w:eastAsiaTheme="minorEastAsia"/>
                <w:bCs/>
                <w:spacing w:val="0"/>
                <w:w w:val="100"/>
                <w:sz w:val="24"/>
                <w:szCs w:val="24"/>
              </w:rPr>
              <w:t>4</w:t>
            </w:r>
          </w:p>
        </w:tc>
        <w:tc>
          <w:tcPr>
            <w:tcW w:w="2583" w:type="pct"/>
            <w:tcBorders>
              <w:tl2br w:val="nil"/>
              <w:tr2bl w:val="nil"/>
            </w:tcBorders>
            <w:vAlign w:val="center"/>
          </w:tcPr>
          <w:p>
            <w:pPr>
              <w:spacing w:line="480" w:lineRule="exact"/>
              <w:jc w:val="center"/>
              <w:rPr>
                <w:rFonts w:ascii="Times New Roman" w:hAnsi="Times New Roman" w:cs="Times New Roman" w:eastAsiaTheme="minorEastAsia"/>
                <w:bCs/>
                <w:spacing w:val="0"/>
                <w:w w:val="100"/>
                <w:sz w:val="24"/>
                <w:szCs w:val="24"/>
              </w:rPr>
            </w:pPr>
            <w:r>
              <w:rPr>
                <w:rFonts w:hint="eastAsia" w:ascii="Times New Roman" w:hAnsi="Times New Roman" w:cs="Times New Roman" w:eastAsiaTheme="minorEastAsia"/>
                <w:bCs/>
                <w:spacing w:val="0"/>
                <w:w w:val="100"/>
                <w:sz w:val="24"/>
                <w:szCs w:val="24"/>
                <w:shd w:val="clear" w:color="auto" w:fill="FFFFFF"/>
              </w:rPr>
              <w:t>建设过程中造成重大环境污染未治理完成，或者造成重大生态破坏未恢复</w:t>
            </w:r>
          </w:p>
        </w:tc>
        <w:tc>
          <w:tcPr>
            <w:tcW w:w="2034" w:type="pct"/>
            <w:tcBorders>
              <w:tl2br w:val="nil"/>
              <w:tr2bl w:val="nil"/>
            </w:tcBorders>
            <w:vAlign w:val="center"/>
          </w:tcPr>
          <w:p>
            <w:pPr>
              <w:spacing w:line="480" w:lineRule="exact"/>
              <w:jc w:val="center"/>
              <w:rPr>
                <w:rFonts w:ascii="Times New Roman" w:hAnsi="Times New Roman" w:cs="Times New Roman" w:eastAsiaTheme="minorEastAsia"/>
                <w:bCs/>
                <w:spacing w:val="0"/>
                <w:w w:val="100"/>
                <w:sz w:val="24"/>
                <w:szCs w:val="24"/>
              </w:rPr>
            </w:pPr>
            <w:r>
              <w:rPr>
                <w:rFonts w:hint="eastAsia" w:ascii="Times New Roman" w:hAnsi="Times New Roman" w:cs="Times New Roman" w:eastAsiaTheme="minorEastAsia"/>
                <w:bCs/>
                <w:spacing w:val="0"/>
                <w:w w:val="100"/>
                <w:sz w:val="24"/>
                <w:szCs w:val="24"/>
              </w:rPr>
              <w:t>未出现</w:t>
            </w:r>
            <w:r>
              <w:rPr>
                <w:rFonts w:hint="eastAsia" w:ascii="Times New Roman" w:hAnsi="Times New Roman" w:cs="Times New Roman" w:eastAsiaTheme="minorEastAsia"/>
                <w:bCs/>
                <w:spacing w:val="0"/>
                <w:w w:val="100"/>
                <w:sz w:val="24"/>
                <w:szCs w:val="24"/>
                <w:shd w:val="clear" w:color="auto" w:fill="FFFFFF"/>
              </w:rPr>
              <w:t>重大环境污染未治理完成，或者造成重大生态破坏未恢复</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82" w:type="pct"/>
            <w:tcBorders>
              <w:tl2br w:val="nil"/>
              <w:tr2bl w:val="nil"/>
            </w:tcBorders>
            <w:vAlign w:val="center"/>
          </w:tcPr>
          <w:p>
            <w:pPr>
              <w:spacing w:line="480" w:lineRule="exact"/>
              <w:jc w:val="center"/>
              <w:rPr>
                <w:rFonts w:ascii="Times New Roman" w:hAnsi="Times New Roman" w:cs="Times New Roman" w:eastAsiaTheme="minorEastAsia"/>
                <w:bCs/>
                <w:spacing w:val="0"/>
                <w:w w:val="100"/>
                <w:sz w:val="24"/>
                <w:szCs w:val="24"/>
              </w:rPr>
            </w:pPr>
            <w:r>
              <w:rPr>
                <w:rFonts w:hint="eastAsia" w:ascii="Times New Roman" w:hAnsi="Times New Roman" w:cs="Times New Roman" w:eastAsiaTheme="minorEastAsia"/>
                <w:bCs/>
                <w:spacing w:val="0"/>
                <w:w w:val="100"/>
                <w:sz w:val="24"/>
                <w:szCs w:val="24"/>
              </w:rPr>
              <w:t>5</w:t>
            </w:r>
          </w:p>
        </w:tc>
        <w:tc>
          <w:tcPr>
            <w:tcW w:w="2583" w:type="pct"/>
            <w:tcBorders>
              <w:tl2br w:val="nil"/>
              <w:tr2bl w:val="nil"/>
            </w:tcBorders>
            <w:vAlign w:val="center"/>
          </w:tcPr>
          <w:p>
            <w:pPr>
              <w:spacing w:line="480" w:lineRule="exact"/>
              <w:jc w:val="center"/>
              <w:rPr>
                <w:rFonts w:ascii="Times New Roman" w:hAnsi="Times New Roman" w:cs="Times New Roman" w:eastAsiaTheme="minorEastAsia"/>
                <w:bCs/>
                <w:spacing w:val="0"/>
                <w:w w:val="100"/>
                <w:sz w:val="24"/>
                <w:szCs w:val="24"/>
              </w:rPr>
            </w:pPr>
            <w:r>
              <w:rPr>
                <w:rFonts w:hint="eastAsia" w:ascii="Times New Roman" w:hAnsi="Times New Roman" w:cs="Times New Roman" w:eastAsiaTheme="minorEastAsia"/>
                <w:bCs/>
                <w:spacing w:val="0"/>
                <w:w w:val="100"/>
                <w:sz w:val="24"/>
                <w:szCs w:val="24"/>
                <w:shd w:val="clear" w:color="auto" w:fill="FFFFFF"/>
              </w:rPr>
              <w:t>纳入排污许可管理的建设项目，无证排污或者不按证排污</w:t>
            </w:r>
          </w:p>
        </w:tc>
        <w:tc>
          <w:tcPr>
            <w:tcW w:w="2034" w:type="pct"/>
            <w:tcBorders>
              <w:tl2br w:val="nil"/>
              <w:tr2bl w:val="nil"/>
            </w:tcBorders>
            <w:vAlign w:val="center"/>
          </w:tcPr>
          <w:p>
            <w:pPr>
              <w:spacing w:line="480" w:lineRule="exact"/>
              <w:jc w:val="center"/>
              <w:rPr>
                <w:rFonts w:ascii="Times New Roman" w:hAnsi="Times New Roman" w:cs="Times New Roman" w:eastAsiaTheme="minorEastAsia"/>
                <w:bCs/>
                <w:spacing w:val="0"/>
                <w:w w:val="100"/>
                <w:sz w:val="24"/>
                <w:szCs w:val="24"/>
                <w:highlight w:val="yellow"/>
              </w:rPr>
            </w:pPr>
            <w:r>
              <w:rPr>
                <w:rFonts w:hint="eastAsia" w:ascii="Times New Roman" w:hAnsi="Times New Roman" w:cs="Times New Roman" w:eastAsiaTheme="minorEastAsia"/>
                <w:bCs/>
                <w:spacing w:val="0"/>
                <w:w w:val="100"/>
                <w:sz w:val="24"/>
                <w:szCs w:val="24"/>
              </w:rPr>
              <w:t>按要求申请排污许可证</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82" w:type="pct"/>
            <w:tcBorders>
              <w:tl2br w:val="nil"/>
              <w:tr2bl w:val="nil"/>
            </w:tcBorders>
            <w:vAlign w:val="center"/>
          </w:tcPr>
          <w:p>
            <w:pPr>
              <w:spacing w:line="480" w:lineRule="exact"/>
              <w:jc w:val="center"/>
              <w:rPr>
                <w:rFonts w:ascii="Times New Roman" w:hAnsi="Times New Roman" w:cs="Times New Roman" w:eastAsiaTheme="minorEastAsia"/>
                <w:bCs/>
                <w:spacing w:val="0"/>
                <w:w w:val="100"/>
                <w:sz w:val="24"/>
                <w:szCs w:val="24"/>
              </w:rPr>
            </w:pPr>
            <w:r>
              <w:rPr>
                <w:rFonts w:hint="eastAsia" w:ascii="Times New Roman" w:hAnsi="Times New Roman" w:cs="Times New Roman" w:eastAsiaTheme="minorEastAsia"/>
                <w:bCs/>
                <w:spacing w:val="0"/>
                <w:w w:val="100"/>
                <w:sz w:val="24"/>
                <w:szCs w:val="24"/>
              </w:rPr>
              <w:t>6</w:t>
            </w:r>
          </w:p>
        </w:tc>
        <w:tc>
          <w:tcPr>
            <w:tcW w:w="2583" w:type="pct"/>
            <w:tcBorders>
              <w:tl2br w:val="nil"/>
              <w:tr2bl w:val="nil"/>
            </w:tcBorders>
            <w:vAlign w:val="center"/>
          </w:tcPr>
          <w:p>
            <w:pPr>
              <w:spacing w:line="480" w:lineRule="exact"/>
              <w:jc w:val="center"/>
              <w:rPr>
                <w:rFonts w:ascii="Times New Roman" w:hAnsi="Times New Roman" w:cs="Times New Roman" w:eastAsiaTheme="minorEastAsia"/>
                <w:bCs/>
                <w:spacing w:val="0"/>
                <w:w w:val="100"/>
                <w:sz w:val="24"/>
                <w:szCs w:val="24"/>
              </w:rPr>
            </w:pPr>
            <w:r>
              <w:rPr>
                <w:rFonts w:hint="eastAsia" w:ascii="Times New Roman" w:hAnsi="Times New Roman" w:cs="Times New Roman" w:eastAsiaTheme="minorEastAsia"/>
                <w:bCs/>
                <w:spacing w:val="0"/>
                <w:w w:val="100"/>
                <w:sz w:val="24"/>
                <w:szCs w:val="24"/>
                <w:shd w:val="clear" w:color="auto" w:fill="FFFFFF"/>
              </w:rPr>
              <w:t>分期建设、分期投入生产或者使用依法应当分期验收的建设项目，其分期建设、分期投入生产或者使用的环境保护设施防治环境污染和生态破坏的能力不能满足其相应主体工程需要</w:t>
            </w:r>
          </w:p>
        </w:tc>
        <w:tc>
          <w:tcPr>
            <w:tcW w:w="2034" w:type="pct"/>
            <w:tcBorders>
              <w:tl2br w:val="nil"/>
              <w:tr2bl w:val="nil"/>
            </w:tcBorders>
            <w:vAlign w:val="center"/>
          </w:tcPr>
          <w:p>
            <w:pPr>
              <w:spacing w:line="480" w:lineRule="exact"/>
              <w:jc w:val="center"/>
              <w:rPr>
                <w:rFonts w:ascii="Times New Roman" w:hAnsi="Times New Roman" w:cs="Times New Roman" w:eastAsiaTheme="minorEastAsia"/>
                <w:bCs/>
                <w:spacing w:val="0"/>
                <w:w w:val="100"/>
                <w:sz w:val="24"/>
                <w:szCs w:val="24"/>
                <w:highlight w:val="yellow"/>
              </w:rPr>
            </w:pPr>
            <w:r>
              <w:rPr>
                <w:rFonts w:hint="eastAsia" w:ascii="Times New Roman" w:hAnsi="Times New Roman" w:cs="Times New Roman" w:eastAsiaTheme="minorEastAsia"/>
                <w:bCs/>
                <w:spacing w:val="0"/>
                <w:w w:val="100"/>
                <w:sz w:val="24"/>
                <w:szCs w:val="24"/>
                <w:shd w:val="clear" w:color="auto" w:fill="FFFFFF"/>
              </w:rPr>
              <w:t>不属于分期建设、分期投入生产或者使用依法应当分期验收的建设项目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82" w:type="pct"/>
            <w:tcBorders>
              <w:tl2br w:val="nil"/>
              <w:tr2bl w:val="nil"/>
            </w:tcBorders>
            <w:vAlign w:val="center"/>
          </w:tcPr>
          <w:p>
            <w:pPr>
              <w:spacing w:line="480" w:lineRule="exact"/>
              <w:jc w:val="center"/>
              <w:rPr>
                <w:rFonts w:ascii="Times New Roman" w:hAnsi="Times New Roman" w:cs="Times New Roman" w:eastAsiaTheme="minorEastAsia"/>
                <w:bCs/>
                <w:spacing w:val="0"/>
                <w:w w:val="100"/>
                <w:sz w:val="24"/>
                <w:szCs w:val="24"/>
              </w:rPr>
            </w:pPr>
            <w:r>
              <w:rPr>
                <w:rFonts w:hint="eastAsia" w:ascii="Times New Roman" w:hAnsi="Times New Roman" w:cs="Times New Roman" w:eastAsiaTheme="minorEastAsia"/>
                <w:bCs/>
                <w:spacing w:val="0"/>
                <w:w w:val="100"/>
                <w:sz w:val="24"/>
                <w:szCs w:val="24"/>
              </w:rPr>
              <w:t>7</w:t>
            </w:r>
          </w:p>
        </w:tc>
        <w:tc>
          <w:tcPr>
            <w:tcW w:w="2583" w:type="pct"/>
            <w:tcBorders>
              <w:tl2br w:val="nil"/>
              <w:tr2bl w:val="nil"/>
            </w:tcBorders>
            <w:vAlign w:val="center"/>
          </w:tcPr>
          <w:p>
            <w:pPr>
              <w:spacing w:line="480" w:lineRule="exact"/>
              <w:jc w:val="center"/>
              <w:rPr>
                <w:rFonts w:ascii="Times New Roman" w:hAnsi="Times New Roman" w:cs="Times New Roman" w:eastAsiaTheme="minorEastAsia"/>
                <w:bCs/>
                <w:spacing w:val="0"/>
                <w:w w:val="100"/>
                <w:sz w:val="24"/>
                <w:szCs w:val="24"/>
              </w:rPr>
            </w:pPr>
            <w:r>
              <w:rPr>
                <w:rFonts w:hint="eastAsia" w:ascii="Times New Roman" w:hAnsi="Times New Roman" w:cs="Times New Roman" w:eastAsiaTheme="minorEastAsia"/>
                <w:bCs/>
                <w:spacing w:val="0"/>
                <w:w w:val="100"/>
                <w:sz w:val="24"/>
                <w:szCs w:val="24"/>
                <w:shd w:val="clear" w:color="auto" w:fill="FFFFFF"/>
              </w:rPr>
              <w:t>建设单位因该建设项目违反国家和地方环境保护法律法规受到处罚，被责令改正，尚未改正完成</w:t>
            </w:r>
          </w:p>
        </w:tc>
        <w:tc>
          <w:tcPr>
            <w:tcW w:w="2034" w:type="pct"/>
            <w:tcBorders>
              <w:tl2br w:val="nil"/>
              <w:tr2bl w:val="nil"/>
            </w:tcBorders>
            <w:vAlign w:val="center"/>
          </w:tcPr>
          <w:p>
            <w:pPr>
              <w:spacing w:line="480" w:lineRule="exact"/>
              <w:jc w:val="center"/>
              <w:rPr>
                <w:rFonts w:ascii="Times New Roman" w:hAnsi="Times New Roman" w:cs="Times New Roman" w:eastAsiaTheme="minorEastAsia"/>
                <w:bCs/>
                <w:spacing w:val="0"/>
                <w:w w:val="100"/>
                <w:sz w:val="24"/>
                <w:szCs w:val="24"/>
              </w:rPr>
            </w:pPr>
            <w:r>
              <w:rPr>
                <w:rFonts w:hint="eastAsia" w:ascii="Times New Roman" w:hAnsi="Times New Roman" w:cs="Times New Roman" w:eastAsiaTheme="minorEastAsia"/>
                <w:bCs/>
                <w:spacing w:val="0"/>
                <w:w w:val="100"/>
                <w:sz w:val="24"/>
                <w:szCs w:val="24"/>
                <w:shd w:val="clear" w:color="auto" w:fill="FFFFFF"/>
              </w:rPr>
              <w:t>该建设项目</w:t>
            </w:r>
            <w:r>
              <w:rPr>
                <w:rFonts w:hint="eastAsia" w:ascii="Times New Roman" w:hAnsi="Times New Roman" w:cs="Times New Roman" w:eastAsiaTheme="minorEastAsia"/>
                <w:bCs/>
                <w:spacing w:val="0"/>
                <w:w w:val="100"/>
                <w:sz w:val="24"/>
                <w:szCs w:val="24"/>
              </w:rPr>
              <w:t>未出现</w:t>
            </w:r>
            <w:r>
              <w:rPr>
                <w:rFonts w:hint="eastAsia" w:ascii="Times New Roman" w:hAnsi="Times New Roman" w:cs="Times New Roman" w:eastAsiaTheme="minorEastAsia"/>
                <w:bCs/>
                <w:spacing w:val="0"/>
                <w:w w:val="100"/>
                <w:sz w:val="24"/>
                <w:szCs w:val="24"/>
                <w:shd w:val="clear" w:color="auto" w:fill="FFFFFF"/>
              </w:rPr>
              <w:t>因违反国家和地方环境保护法律法规受到处罚，被责令改正，尚未改正完成的情况</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82" w:type="pct"/>
            <w:tcBorders>
              <w:tl2br w:val="nil"/>
              <w:tr2bl w:val="nil"/>
            </w:tcBorders>
            <w:vAlign w:val="center"/>
          </w:tcPr>
          <w:p>
            <w:pPr>
              <w:spacing w:line="480" w:lineRule="exact"/>
              <w:jc w:val="center"/>
              <w:rPr>
                <w:rFonts w:ascii="Times New Roman" w:hAnsi="Times New Roman" w:cs="Times New Roman" w:eastAsiaTheme="minorEastAsia"/>
                <w:bCs/>
                <w:spacing w:val="0"/>
                <w:w w:val="100"/>
                <w:sz w:val="24"/>
                <w:szCs w:val="24"/>
              </w:rPr>
            </w:pPr>
            <w:r>
              <w:rPr>
                <w:rFonts w:hint="eastAsia" w:ascii="Times New Roman" w:hAnsi="Times New Roman" w:cs="Times New Roman" w:eastAsiaTheme="minorEastAsia"/>
                <w:bCs/>
                <w:spacing w:val="0"/>
                <w:w w:val="100"/>
                <w:sz w:val="24"/>
                <w:szCs w:val="24"/>
              </w:rPr>
              <w:t>8</w:t>
            </w:r>
          </w:p>
        </w:tc>
        <w:tc>
          <w:tcPr>
            <w:tcW w:w="2583" w:type="pct"/>
            <w:tcBorders>
              <w:tl2br w:val="nil"/>
              <w:tr2bl w:val="nil"/>
            </w:tcBorders>
            <w:vAlign w:val="center"/>
          </w:tcPr>
          <w:p>
            <w:pPr>
              <w:spacing w:line="480" w:lineRule="exact"/>
              <w:jc w:val="center"/>
              <w:rPr>
                <w:rFonts w:ascii="Times New Roman" w:hAnsi="Times New Roman" w:cs="Times New Roman" w:eastAsiaTheme="minorEastAsia"/>
                <w:bCs/>
                <w:spacing w:val="0"/>
                <w:w w:val="100"/>
                <w:sz w:val="24"/>
                <w:szCs w:val="24"/>
              </w:rPr>
            </w:pPr>
            <w:r>
              <w:rPr>
                <w:rFonts w:hint="eastAsia" w:ascii="Times New Roman" w:hAnsi="Times New Roman" w:cs="Times New Roman" w:eastAsiaTheme="minorEastAsia"/>
                <w:bCs/>
                <w:spacing w:val="0"/>
                <w:w w:val="100"/>
                <w:sz w:val="24"/>
                <w:szCs w:val="24"/>
                <w:shd w:val="clear" w:color="auto" w:fill="FFFFFF"/>
              </w:rPr>
              <w:t>验收报告的基础资料数据明显不实，内容存在重大缺项、遗漏，或者验收结论不明确、不合理</w:t>
            </w:r>
          </w:p>
        </w:tc>
        <w:tc>
          <w:tcPr>
            <w:tcW w:w="2034" w:type="pct"/>
            <w:tcBorders>
              <w:tl2br w:val="nil"/>
              <w:tr2bl w:val="nil"/>
            </w:tcBorders>
            <w:vAlign w:val="center"/>
          </w:tcPr>
          <w:p>
            <w:pPr>
              <w:spacing w:line="480" w:lineRule="exact"/>
              <w:jc w:val="center"/>
              <w:rPr>
                <w:rFonts w:ascii="Times New Roman" w:hAnsi="Times New Roman" w:cs="Times New Roman" w:eastAsiaTheme="minorEastAsia"/>
                <w:bCs/>
                <w:spacing w:val="0"/>
                <w:w w:val="100"/>
                <w:sz w:val="24"/>
                <w:szCs w:val="24"/>
              </w:rPr>
            </w:pPr>
            <w:r>
              <w:rPr>
                <w:rFonts w:hint="eastAsia" w:ascii="Times New Roman" w:hAnsi="Times New Roman" w:cs="Times New Roman" w:eastAsiaTheme="minorEastAsia"/>
                <w:bCs/>
                <w:spacing w:val="0"/>
                <w:w w:val="100"/>
                <w:sz w:val="24"/>
                <w:szCs w:val="24"/>
                <w:shd w:val="clear" w:color="auto" w:fill="FFFFFF"/>
              </w:rPr>
              <w:t>验收报告的基础资料数据完整真实，验收结论明确合理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82" w:type="pct"/>
            <w:tcBorders>
              <w:tl2br w:val="nil"/>
              <w:tr2bl w:val="nil"/>
            </w:tcBorders>
            <w:vAlign w:val="center"/>
          </w:tcPr>
          <w:p>
            <w:pPr>
              <w:spacing w:line="480" w:lineRule="exact"/>
              <w:jc w:val="center"/>
              <w:rPr>
                <w:rFonts w:ascii="Times New Roman" w:hAnsi="Times New Roman" w:cs="Times New Roman" w:eastAsiaTheme="minorEastAsia"/>
                <w:bCs/>
                <w:spacing w:val="0"/>
                <w:w w:val="100"/>
                <w:sz w:val="24"/>
                <w:szCs w:val="24"/>
              </w:rPr>
            </w:pPr>
            <w:r>
              <w:rPr>
                <w:rFonts w:hint="eastAsia" w:ascii="Times New Roman" w:hAnsi="Times New Roman" w:cs="Times New Roman" w:eastAsiaTheme="minorEastAsia"/>
                <w:bCs/>
                <w:spacing w:val="0"/>
                <w:w w:val="100"/>
                <w:sz w:val="24"/>
                <w:szCs w:val="24"/>
              </w:rPr>
              <w:t>9</w:t>
            </w:r>
          </w:p>
        </w:tc>
        <w:tc>
          <w:tcPr>
            <w:tcW w:w="2583" w:type="pct"/>
            <w:tcBorders>
              <w:tl2br w:val="nil"/>
              <w:tr2bl w:val="nil"/>
            </w:tcBorders>
            <w:vAlign w:val="center"/>
          </w:tcPr>
          <w:p>
            <w:pPr>
              <w:spacing w:line="480" w:lineRule="exact"/>
              <w:jc w:val="center"/>
              <w:rPr>
                <w:rFonts w:ascii="Times New Roman" w:hAnsi="Times New Roman" w:cs="Times New Roman" w:eastAsiaTheme="minorEastAsia"/>
                <w:bCs/>
                <w:spacing w:val="0"/>
                <w:w w:val="100"/>
                <w:sz w:val="24"/>
                <w:szCs w:val="24"/>
              </w:rPr>
            </w:pPr>
            <w:r>
              <w:rPr>
                <w:rFonts w:hint="eastAsia" w:ascii="Times New Roman" w:hAnsi="Times New Roman" w:cs="Times New Roman" w:eastAsiaTheme="minorEastAsia"/>
                <w:bCs/>
                <w:spacing w:val="0"/>
                <w:w w:val="100"/>
                <w:sz w:val="24"/>
                <w:szCs w:val="24"/>
                <w:shd w:val="clear" w:color="auto" w:fill="FFFFFF"/>
              </w:rPr>
              <w:t>其他环境保护法律法规规章等规定不得通过环境保护验收</w:t>
            </w:r>
          </w:p>
        </w:tc>
        <w:tc>
          <w:tcPr>
            <w:tcW w:w="2034" w:type="pct"/>
            <w:tcBorders>
              <w:tl2br w:val="nil"/>
              <w:tr2bl w:val="nil"/>
            </w:tcBorders>
            <w:vAlign w:val="center"/>
          </w:tcPr>
          <w:p>
            <w:pPr>
              <w:spacing w:line="480" w:lineRule="exact"/>
              <w:jc w:val="center"/>
              <w:rPr>
                <w:rFonts w:ascii="Times New Roman" w:hAnsi="Times New Roman" w:cs="Times New Roman" w:eastAsiaTheme="minorEastAsia"/>
                <w:bCs/>
                <w:spacing w:val="0"/>
                <w:w w:val="100"/>
                <w:sz w:val="24"/>
                <w:szCs w:val="24"/>
              </w:rPr>
            </w:pPr>
            <w:r>
              <w:rPr>
                <w:rFonts w:hint="eastAsia" w:ascii="Times New Roman" w:hAnsi="Times New Roman" w:cs="Times New Roman" w:eastAsiaTheme="minorEastAsia"/>
                <w:bCs/>
                <w:spacing w:val="0"/>
                <w:w w:val="100"/>
                <w:sz w:val="24"/>
                <w:szCs w:val="24"/>
              </w:rPr>
              <w:t>无</w:t>
            </w:r>
          </w:p>
        </w:tc>
      </w:tr>
    </w:tbl>
    <w:p>
      <w:pPr>
        <w:pStyle w:val="4"/>
        <w:spacing w:before="0" w:after="0" w:line="480" w:lineRule="exact"/>
        <w:rPr>
          <w:rFonts w:ascii="Times New Roman" w:hAnsi="Times New Roman" w:cs="Times New Roman" w:eastAsiaTheme="minorEastAsia"/>
          <w:spacing w:val="0"/>
          <w:w w:val="100"/>
          <w:sz w:val="28"/>
          <w:szCs w:val="28"/>
        </w:rPr>
      </w:pPr>
      <w:bookmarkStart w:id="313" w:name="_Toc18942_WPSOffice_Level2"/>
      <w:bookmarkStart w:id="314" w:name="_Toc25290"/>
      <w:bookmarkStart w:id="315" w:name="_Toc14501"/>
      <w:r>
        <w:rPr>
          <w:rFonts w:ascii="Times New Roman" w:hAnsi="Times New Roman" w:cs="Times New Roman" w:eastAsiaTheme="minorEastAsia"/>
          <w:spacing w:val="0"/>
          <w:w w:val="100"/>
          <w:sz w:val="28"/>
          <w:szCs w:val="28"/>
        </w:rPr>
        <w:t>1</w:t>
      </w:r>
      <w:r>
        <w:rPr>
          <w:rFonts w:hint="eastAsia" w:ascii="Times New Roman" w:hAnsi="Times New Roman" w:cs="Times New Roman" w:eastAsiaTheme="minorEastAsia"/>
          <w:spacing w:val="0"/>
          <w:w w:val="100"/>
          <w:sz w:val="28"/>
          <w:szCs w:val="28"/>
        </w:rPr>
        <w:t>2</w:t>
      </w:r>
      <w:r>
        <w:rPr>
          <w:rFonts w:ascii="Times New Roman" w:hAnsi="Times New Roman" w:cs="Times New Roman" w:eastAsiaTheme="minorEastAsia"/>
          <w:spacing w:val="0"/>
          <w:w w:val="100"/>
          <w:sz w:val="28"/>
          <w:szCs w:val="28"/>
        </w:rPr>
        <w:t>.2 环保设施调试效果</w:t>
      </w:r>
      <w:bookmarkEnd w:id="302"/>
      <w:bookmarkEnd w:id="303"/>
      <w:bookmarkEnd w:id="304"/>
      <w:bookmarkEnd w:id="313"/>
      <w:bookmarkEnd w:id="314"/>
      <w:bookmarkEnd w:id="315"/>
      <w:r>
        <w:rPr>
          <w:rFonts w:ascii="Times New Roman" w:hAnsi="Times New Roman" w:cs="Times New Roman" w:eastAsiaTheme="minorEastAsia"/>
          <w:spacing w:val="0"/>
          <w:w w:val="100"/>
          <w:sz w:val="28"/>
          <w:szCs w:val="28"/>
        </w:rPr>
        <w:t xml:space="preserve"> </w:t>
      </w:r>
    </w:p>
    <w:p>
      <w:pPr>
        <w:spacing w:line="480" w:lineRule="exact"/>
        <w:outlineLvl w:val="2"/>
        <w:rPr>
          <w:rFonts w:ascii="Times New Roman" w:hAnsi="Times New Roman" w:cs="Times New Roman" w:eastAsiaTheme="minorEastAsia"/>
          <w:color w:val="000000" w:themeColor="text1"/>
          <w:spacing w:val="0"/>
          <w:w w:val="100"/>
          <w14:textFill>
            <w14:solidFill>
              <w14:schemeClr w14:val="tx1"/>
            </w14:solidFill>
          </w14:textFill>
        </w:rPr>
      </w:pPr>
      <w:bookmarkStart w:id="316" w:name="_Toc32064_WPSOffice_Level3"/>
      <w:bookmarkStart w:id="317" w:name="_Toc17007"/>
      <w:r>
        <w:rPr>
          <w:rFonts w:ascii="Times New Roman" w:hAnsi="Times New Roman" w:cs="Times New Roman" w:eastAsiaTheme="minorEastAsia"/>
          <w:b/>
          <w:bCs/>
          <w:color w:val="000000" w:themeColor="text1"/>
          <w:spacing w:val="0"/>
          <w:w w:val="100"/>
          <w:sz w:val="28"/>
          <w:szCs w:val="28"/>
          <w14:textFill>
            <w14:solidFill>
              <w14:schemeClr w14:val="tx1"/>
            </w14:solidFill>
          </w14:textFill>
        </w:rPr>
        <w:t>1</w:t>
      </w:r>
      <w:r>
        <w:rPr>
          <w:rFonts w:hint="eastAsia" w:ascii="Times New Roman" w:hAnsi="Times New Roman" w:cs="Times New Roman" w:eastAsiaTheme="minorEastAsia"/>
          <w:b/>
          <w:bCs/>
          <w:color w:val="000000" w:themeColor="text1"/>
          <w:spacing w:val="0"/>
          <w:w w:val="100"/>
          <w:sz w:val="28"/>
          <w:szCs w:val="28"/>
          <w14:textFill>
            <w14:solidFill>
              <w14:schemeClr w14:val="tx1"/>
            </w14:solidFill>
          </w14:textFill>
        </w:rPr>
        <w:t>2</w:t>
      </w:r>
      <w:r>
        <w:rPr>
          <w:rFonts w:ascii="Times New Roman" w:hAnsi="Times New Roman" w:cs="Times New Roman" w:eastAsiaTheme="minorEastAsia"/>
          <w:b/>
          <w:bCs/>
          <w:color w:val="000000" w:themeColor="text1"/>
          <w:spacing w:val="0"/>
          <w:w w:val="100"/>
          <w:sz w:val="28"/>
          <w:szCs w:val="28"/>
          <w14:textFill>
            <w14:solidFill>
              <w14:schemeClr w14:val="tx1"/>
            </w14:solidFill>
          </w14:textFill>
        </w:rPr>
        <w:t>.2.1 工况</w:t>
      </w:r>
      <w:bookmarkEnd w:id="316"/>
      <w:bookmarkEnd w:id="317"/>
    </w:p>
    <w:p>
      <w:pPr>
        <w:pStyle w:val="2"/>
        <w:spacing w:line="480" w:lineRule="exact"/>
        <w:ind w:firstLine="480" w:firstLineChars="200"/>
        <w:rPr>
          <w:rFonts w:hint="eastAsia" w:ascii="Times New Roman" w:hAnsi="Times New Roman" w:cs="Times New Roman" w:eastAsiaTheme="minorEastAsia"/>
          <w:color w:val="000000" w:themeColor="text1"/>
          <w:spacing w:val="0"/>
          <w:w w:val="100"/>
          <w:lang w:eastAsia="zh-CN"/>
          <w14:textFill>
            <w14:solidFill>
              <w14:schemeClr w14:val="tx1"/>
            </w14:solidFill>
          </w14:textFill>
        </w:rPr>
      </w:pPr>
      <w:r>
        <w:rPr>
          <w:rFonts w:hint="eastAsia" w:ascii="Times New Roman" w:hAnsi="Times New Roman" w:cs="Times New Roman" w:eastAsiaTheme="minorEastAsia"/>
          <w:color w:val="000000" w:themeColor="text1"/>
          <w:spacing w:val="0"/>
          <w:w w:val="100"/>
          <w14:textFill>
            <w14:solidFill>
              <w14:schemeClr w14:val="tx1"/>
            </w14:solidFill>
          </w14:textFill>
        </w:rPr>
        <w:t>1</w:t>
      </w:r>
      <w:r>
        <w:rPr>
          <w:rFonts w:ascii="Times New Roman" w:hAnsi="Times New Roman" w:cs="Times New Roman" w:eastAsiaTheme="minorEastAsia"/>
          <w:color w:val="000000" w:themeColor="text1"/>
          <w:spacing w:val="0"/>
          <w:w w:val="100"/>
          <w14:textFill>
            <w14:solidFill>
              <w14:schemeClr w14:val="tx1"/>
            </w14:solidFill>
          </w14:textFill>
        </w:rPr>
        <w:t>月</w:t>
      </w:r>
      <w:r>
        <w:rPr>
          <w:rFonts w:hint="eastAsia" w:ascii="Times New Roman" w:cs="Times New Roman" w:eastAsiaTheme="minorEastAsia"/>
          <w:color w:val="000000" w:themeColor="text1"/>
          <w:spacing w:val="0"/>
          <w:w w:val="100"/>
          <w:lang w:val="en-US" w:eastAsia="zh-CN"/>
          <w14:textFill>
            <w14:solidFill>
              <w14:schemeClr w14:val="tx1"/>
            </w14:solidFill>
          </w14:textFill>
        </w:rPr>
        <w:t>25</w:t>
      </w:r>
      <w:r>
        <w:rPr>
          <w:rFonts w:ascii="Times New Roman" w:hAnsi="Times New Roman" w:cs="Times New Roman" w:eastAsiaTheme="minorEastAsia"/>
          <w:color w:val="000000" w:themeColor="text1"/>
          <w:spacing w:val="0"/>
          <w:w w:val="100"/>
          <w14:textFill>
            <w14:solidFill>
              <w14:schemeClr w14:val="tx1"/>
            </w14:solidFill>
          </w14:textFill>
        </w:rPr>
        <w:t>日至</w:t>
      </w:r>
      <w:r>
        <w:rPr>
          <w:rFonts w:hint="eastAsia" w:ascii="Times New Roman" w:hAnsi="Times New Roman" w:cs="Times New Roman" w:eastAsiaTheme="minorEastAsia"/>
          <w:color w:val="000000" w:themeColor="text1"/>
          <w:spacing w:val="0"/>
          <w:w w:val="100"/>
          <w14:textFill>
            <w14:solidFill>
              <w14:schemeClr w14:val="tx1"/>
            </w14:solidFill>
          </w14:textFill>
        </w:rPr>
        <w:t>1</w:t>
      </w:r>
      <w:r>
        <w:rPr>
          <w:rFonts w:hint="eastAsia" w:ascii="Times New Roman" w:cs="Times New Roman" w:eastAsiaTheme="minorEastAsia"/>
          <w:color w:val="000000" w:themeColor="text1"/>
          <w:spacing w:val="0"/>
          <w:w w:val="100"/>
          <w:lang w:val="en-US" w:eastAsia="zh-CN"/>
          <w14:textFill>
            <w14:solidFill>
              <w14:schemeClr w14:val="tx1"/>
            </w14:solidFill>
          </w14:textFill>
        </w:rPr>
        <w:t xml:space="preserve"> </w:t>
      </w:r>
      <w:r>
        <w:rPr>
          <w:rFonts w:ascii="Times New Roman" w:hAnsi="Times New Roman" w:cs="Times New Roman" w:eastAsiaTheme="minorEastAsia"/>
          <w:color w:val="000000" w:themeColor="text1"/>
          <w:spacing w:val="0"/>
          <w:w w:val="100"/>
          <w14:textFill>
            <w14:solidFill>
              <w14:schemeClr w14:val="tx1"/>
            </w14:solidFill>
          </w14:textFill>
        </w:rPr>
        <w:t>月</w:t>
      </w:r>
      <w:r>
        <w:rPr>
          <w:rFonts w:hint="eastAsia" w:ascii="Times New Roman" w:cs="Times New Roman" w:eastAsiaTheme="minorEastAsia"/>
          <w:color w:val="000000" w:themeColor="text1"/>
          <w:spacing w:val="0"/>
          <w:w w:val="100"/>
          <w:lang w:val="en-US" w:eastAsia="zh-CN"/>
          <w14:textFill>
            <w14:solidFill>
              <w14:schemeClr w14:val="tx1"/>
            </w14:solidFill>
          </w14:textFill>
        </w:rPr>
        <w:t>26</w:t>
      </w:r>
      <w:r>
        <w:rPr>
          <w:rFonts w:ascii="Times New Roman" w:hAnsi="Times New Roman" w:cs="Times New Roman" w:eastAsiaTheme="minorEastAsia"/>
          <w:color w:val="000000" w:themeColor="text1"/>
          <w:spacing w:val="0"/>
          <w:w w:val="100"/>
          <w14:textFill>
            <w14:solidFill>
              <w14:schemeClr w14:val="tx1"/>
            </w14:solidFill>
          </w14:textFill>
        </w:rPr>
        <w:t>日验收监测期间，</w:t>
      </w:r>
      <w:r>
        <w:rPr>
          <w:rFonts w:hint="eastAsia" w:ascii="Times New Roman" w:cs="Times New Roman" w:eastAsiaTheme="minorEastAsia"/>
          <w:color w:val="000000" w:themeColor="text1"/>
          <w:spacing w:val="0"/>
          <w:w w:val="100"/>
          <w:lang w:eastAsia="zh-CN"/>
          <w14:textFill>
            <w14:solidFill>
              <w14:schemeClr w14:val="tx1"/>
            </w14:solidFill>
          </w14:textFill>
        </w:rPr>
        <w:t>项目正常生产，生产期间环保设施均正常运行</w:t>
      </w:r>
    </w:p>
    <w:p>
      <w:pPr>
        <w:spacing w:line="480" w:lineRule="exact"/>
        <w:outlineLvl w:val="2"/>
        <w:rPr>
          <w:rFonts w:ascii="Times New Roman" w:hAnsi="Times New Roman" w:cs="Times New Roman" w:eastAsiaTheme="minorEastAsia"/>
          <w:b/>
          <w:bCs/>
          <w:color w:val="000000" w:themeColor="text1"/>
          <w:spacing w:val="0"/>
          <w:w w:val="100"/>
          <w:sz w:val="28"/>
          <w:szCs w:val="28"/>
          <w14:textFill>
            <w14:solidFill>
              <w14:schemeClr w14:val="tx1"/>
            </w14:solidFill>
          </w14:textFill>
        </w:rPr>
      </w:pPr>
      <w:bookmarkStart w:id="318" w:name="_Toc18010_WPSOffice_Level3"/>
      <w:bookmarkStart w:id="319" w:name="_Toc15985"/>
      <w:r>
        <w:rPr>
          <w:rFonts w:hint="eastAsia" w:ascii="Times New Roman" w:hAnsi="Times New Roman" w:cs="Times New Roman" w:eastAsiaTheme="minorEastAsia"/>
          <w:b/>
          <w:bCs/>
          <w:color w:val="000000" w:themeColor="text1"/>
          <w:spacing w:val="0"/>
          <w:w w:val="100"/>
          <w:sz w:val="28"/>
          <w:szCs w:val="28"/>
          <w14:textFill>
            <w14:solidFill>
              <w14:schemeClr w14:val="tx1"/>
            </w14:solidFill>
          </w14:textFill>
        </w:rPr>
        <w:t>12.2.2 废水</w:t>
      </w:r>
      <w:bookmarkEnd w:id="318"/>
      <w:bookmarkEnd w:id="319"/>
    </w:p>
    <w:p>
      <w:pPr>
        <w:spacing w:line="480" w:lineRule="exact"/>
        <w:ind w:firstLine="480" w:firstLineChars="200"/>
        <w:rPr>
          <w:rFonts w:hint="eastAsia" w:ascii="Times New Roman" w:hAnsi="Times New Roman" w:cs="Times New Roman" w:eastAsiaTheme="minorEastAsia"/>
          <w:spacing w:val="0"/>
          <w:w w:val="100"/>
          <w:sz w:val="24"/>
        </w:rPr>
      </w:pPr>
      <w:r>
        <w:rPr>
          <w:rFonts w:hint="eastAsia" w:ascii="Times New Roman" w:hAnsi="Times New Roman" w:cs="Times New Roman" w:eastAsiaTheme="minorEastAsia"/>
          <w:spacing w:val="0"/>
          <w:w w:val="100"/>
          <w:sz w:val="24"/>
        </w:rPr>
        <w:t>生活污水经化粪池处理达到宿州市城南污水处理厂接管标准，纳入市政污水管网，经宿州市城南污水处理厂处理达《城镇污水处理厂污染物排放标准》（GB18918-2002）一级A标准后排入运粮河</w:t>
      </w:r>
    </w:p>
    <w:p>
      <w:pPr>
        <w:spacing w:line="480" w:lineRule="exact"/>
        <w:ind w:firstLine="480" w:firstLineChars="200"/>
        <w:rPr>
          <w:rFonts w:ascii="Times New Roman" w:hAnsi="Times New Roman" w:cs="Times New Roman" w:eastAsiaTheme="minorEastAsia"/>
          <w:color w:val="000000" w:themeColor="text1"/>
          <w:spacing w:val="0"/>
          <w:w w:val="100"/>
          <w:sz w:val="24"/>
          <w:szCs w:val="24"/>
          <w14:textFill>
            <w14:solidFill>
              <w14:schemeClr w14:val="tx1"/>
            </w14:solidFill>
          </w14:textFill>
        </w:rPr>
      </w:pPr>
      <w:r>
        <w:rPr>
          <w:rFonts w:hint="eastAsia" w:ascii="Times New Roman" w:hAnsi="Times New Roman" w:cs="Times New Roman" w:eastAsiaTheme="minorEastAsia"/>
          <w:color w:val="000000" w:themeColor="text1"/>
          <w:spacing w:val="0"/>
          <w:w w:val="100"/>
          <w:sz w:val="24"/>
          <w:szCs w:val="24"/>
          <w14:textFill>
            <w14:solidFill>
              <w14:schemeClr w14:val="tx1"/>
            </w14:solidFill>
          </w14:textFill>
        </w:rPr>
        <w:t>经检测，本项目污水经处理后，</w:t>
      </w:r>
      <w:r>
        <w:rPr>
          <w:rFonts w:hint="eastAsia" w:cs="Times New Roman" w:eastAsiaTheme="minorEastAsia"/>
          <w:color w:val="000000" w:themeColor="text1"/>
          <w:spacing w:val="0"/>
          <w:w w:val="100"/>
          <w:sz w:val="24"/>
          <w:szCs w:val="24"/>
          <w:lang w:eastAsia="zh-CN"/>
          <w14:textFill>
            <w14:solidFill>
              <w14:schemeClr w14:val="tx1"/>
            </w14:solidFill>
          </w14:textFill>
        </w:rPr>
        <w:t>废水中各项污染物指标</w:t>
      </w:r>
      <w:r>
        <w:rPr>
          <w:rFonts w:hint="eastAsia" w:ascii="Times New Roman" w:hAnsi="Times New Roman" w:cs="Times New Roman" w:eastAsiaTheme="minorEastAsia"/>
          <w:color w:val="000000" w:themeColor="text1"/>
          <w:spacing w:val="0"/>
          <w:w w:val="100"/>
          <w:sz w:val="24"/>
          <w:szCs w:val="24"/>
          <w14:textFill>
            <w14:solidFill>
              <w14:schemeClr w14:val="tx1"/>
            </w14:solidFill>
          </w14:textFill>
        </w:rPr>
        <w:t>达到污水处理厂接管标准。</w:t>
      </w:r>
    </w:p>
    <w:p>
      <w:pPr>
        <w:spacing w:line="480" w:lineRule="exact"/>
        <w:outlineLvl w:val="2"/>
        <w:rPr>
          <w:rFonts w:ascii="Times New Roman" w:hAnsi="Times New Roman" w:cs="Times New Roman" w:eastAsiaTheme="minorEastAsia"/>
          <w:b/>
          <w:bCs/>
          <w:color w:val="000000" w:themeColor="text1"/>
          <w:spacing w:val="0"/>
          <w:w w:val="100"/>
          <w:sz w:val="22"/>
          <w:szCs w:val="21"/>
          <w14:textFill>
            <w14:solidFill>
              <w14:schemeClr w14:val="tx1"/>
            </w14:solidFill>
          </w14:textFill>
        </w:rPr>
      </w:pPr>
      <w:bookmarkStart w:id="320" w:name="_Toc16991_WPSOffice_Level3"/>
      <w:bookmarkStart w:id="321" w:name="_Toc31029"/>
      <w:r>
        <w:rPr>
          <w:rFonts w:ascii="Times New Roman" w:hAnsi="Times New Roman" w:cs="Times New Roman" w:eastAsiaTheme="minorEastAsia"/>
          <w:b/>
          <w:bCs/>
          <w:color w:val="000000" w:themeColor="text1"/>
          <w:spacing w:val="0"/>
          <w:w w:val="100"/>
          <w:sz w:val="28"/>
          <w:szCs w:val="28"/>
          <w14:textFill>
            <w14:solidFill>
              <w14:schemeClr w14:val="tx1"/>
            </w14:solidFill>
          </w14:textFill>
        </w:rPr>
        <w:t>1</w:t>
      </w:r>
      <w:r>
        <w:rPr>
          <w:rFonts w:hint="eastAsia" w:ascii="Times New Roman" w:hAnsi="Times New Roman" w:cs="Times New Roman" w:eastAsiaTheme="minorEastAsia"/>
          <w:b/>
          <w:bCs/>
          <w:color w:val="000000" w:themeColor="text1"/>
          <w:spacing w:val="0"/>
          <w:w w:val="100"/>
          <w:sz w:val="28"/>
          <w:szCs w:val="28"/>
          <w14:textFill>
            <w14:solidFill>
              <w14:schemeClr w14:val="tx1"/>
            </w14:solidFill>
          </w14:textFill>
        </w:rPr>
        <w:t>2</w:t>
      </w:r>
      <w:r>
        <w:rPr>
          <w:rFonts w:ascii="Times New Roman" w:hAnsi="Times New Roman" w:cs="Times New Roman" w:eastAsiaTheme="minorEastAsia"/>
          <w:b/>
          <w:bCs/>
          <w:color w:val="000000" w:themeColor="text1"/>
          <w:spacing w:val="0"/>
          <w:w w:val="100"/>
          <w:sz w:val="28"/>
          <w:szCs w:val="28"/>
          <w14:textFill>
            <w14:solidFill>
              <w14:schemeClr w14:val="tx1"/>
            </w14:solidFill>
          </w14:textFill>
        </w:rPr>
        <w:t>.2.</w:t>
      </w:r>
      <w:r>
        <w:rPr>
          <w:rFonts w:hint="eastAsia" w:ascii="Times New Roman" w:hAnsi="Times New Roman" w:cs="Times New Roman" w:eastAsiaTheme="minorEastAsia"/>
          <w:b/>
          <w:bCs/>
          <w:color w:val="000000" w:themeColor="text1"/>
          <w:spacing w:val="0"/>
          <w:w w:val="100"/>
          <w:sz w:val="28"/>
          <w:szCs w:val="28"/>
          <w14:textFill>
            <w14:solidFill>
              <w14:schemeClr w14:val="tx1"/>
            </w14:solidFill>
          </w14:textFill>
        </w:rPr>
        <w:t>4</w:t>
      </w:r>
      <w:r>
        <w:rPr>
          <w:rFonts w:ascii="Times New Roman" w:hAnsi="Times New Roman" w:cs="Times New Roman" w:eastAsiaTheme="minorEastAsia"/>
          <w:b/>
          <w:bCs/>
          <w:color w:val="000000" w:themeColor="text1"/>
          <w:spacing w:val="0"/>
          <w:w w:val="100"/>
          <w:sz w:val="28"/>
          <w:szCs w:val="28"/>
          <w14:textFill>
            <w14:solidFill>
              <w14:schemeClr w14:val="tx1"/>
            </w14:solidFill>
          </w14:textFill>
        </w:rPr>
        <w:t xml:space="preserve"> 废气</w:t>
      </w:r>
      <w:bookmarkEnd w:id="320"/>
      <w:bookmarkEnd w:id="321"/>
    </w:p>
    <w:p>
      <w:pPr>
        <w:pStyle w:val="31"/>
        <w:keepNext w:val="0"/>
        <w:keepLines w:val="0"/>
        <w:pageBreakBefore w:val="0"/>
        <w:widowControl w:val="0"/>
        <w:kinsoku/>
        <w:wordWrap/>
        <w:overflowPunct/>
        <w:topLinePunct w:val="0"/>
        <w:autoSpaceDE w:val="0"/>
        <w:autoSpaceDN w:val="0"/>
        <w:bidi w:val="0"/>
        <w:adjustRightInd w:val="0"/>
        <w:snapToGrid/>
        <w:spacing w:line="360" w:lineRule="auto"/>
        <w:ind w:firstLine="482"/>
        <w:jc w:val="both"/>
        <w:textAlignment w:val="auto"/>
        <w:rPr>
          <w:rFonts w:hint="eastAsia" w:ascii="SimSun" w:hAnsi="SimSun" w:eastAsia="SimSun" w:cs="SimSun"/>
          <w:color w:val="auto"/>
          <w:lang w:eastAsia="zh-CN"/>
        </w:rPr>
      </w:pPr>
      <w:r>
        <w:rPr>
          <w:rFonts w:hint="eastAsia" w:ascii="SimSun" w:hAnsi="SimSun" w:eastAsia="SimSun" w:cs="SimSun"/>
          <w:color w:val="auto"/>
        </w:rPr>
        <w:t>本项目塑料包装瓶生产过程中会产生有机废气（以非甲烷总烃计），</w:t>
      </w:r>
      <w:r>
        <w:rPr>
          <w:rFonts w:hint="eastAsia" w:ascii="SimSun" w:hAnsi="SimSun" w:eastAsia="SimSun" w:cs="SimSun"/>
          <w:color w:val="auto"/>
          <w:lang w:eastAsia="zh-CN"/>
        </w:rPr>
        <w:t>通过</w:t>
      </w:r>
      <w:r>
        <w:rPr>
          <w:rFonts w:hint="eastAsia" w:ascii="SimSun" w:hAnsi="SimSun" w:eastAsia="SimSun" w:cs="SimSun"/>
          <w:color w:val="auto"/>
        </w:rPr>
        <w:t>集气罩收集后</w:t>
      </w:r>
      <w:r>
        <w:rPr>
          <w:rFonts w:hint="eastAsia" w:ascii="SimSun" w:hAnsi="SimSun" w:eastAsia="SimSun" w:cs="SimSun"/>
          <w:color w:val="auto"/>
          <w:lang w:eastAsia="zh-CN"/>
        </w:rPr>
        <w:t>经</w:t>
      </w:r>
      <w:r>
        <w:rPr>
          <w:rFonts w:hint="eastAsia" w:ascii="SimSun" w:hAnsi="SimSun" w:eastAsia="SimSun" w:cs="SimSun"/>
          <w:color w:val="auto"/>
        </w:rPr>
        <w:t>二级活性炭吸附装置处理</w:t>
      </w:r>
      <w:r>
        <w:rPr>
          <w:rFonts w:hint="eastAsia" w:ascii="SimSun" w:hAnsi="SimSun" w:eastAsia="SimSun" w:cs="SimSun"/>
          <w:color w:val="auto"/>
          <w:lang w:eastAsia="zh-CN"/>
        </w:rPr>
        <w:t>后通过</w:t>
      </w:r>
      <w:r>
        <w:rPr>
          <w:rFonts w:hint="eastAsia" w:ascii="SimSun" w:hAnsi="SimSun" w:eastAsia="SimSun" w:cs="SimSun"/>
          <w:color w:val="auto"/>
        </w:rPr>
        <w:t>15m高的排气筒(DA001)排放</w:t>
      </w:r>
      <w:r>
        <w:rPr>
          <w:rFonts w:hint="eastAsia" w:ascii="SimSun" w:hAnsi="SimSun" w:eastAsia="SimSun" w:cs="SimSun"/>
          <w:color w:val="auto"/>
          <w:lang w:eastAsia="zh-CN"/>
        </w:rPr>
        <w:t>。</w:t>
      </w:r>
    </w:p>
    <w:p>
      <w:pPr>
        <w:pStyle w:val="31"/>
        <w:keepNext w:val="0"/>
        <w:keepLines w:val="0"/>
        <w:pageBreakBefore w:val="0"/>
        <w:widowControl w:val="0"/>
        <w:kinsoku/>
        <w:wordWrap/>
        <w:overflowPunct/>
        <w:topLinePunct w:val="0"/>
        <w:autoSpaceDE w:val="0"/>
        <w:autoSpaceDN w:val="0"/>
        <w:bidi w:val="0"/>
        <w:adjustRightInd w:val="0"/>
        <w:snapToGrid/>
        <w:spacing w:line="360" w:lineRule="auto"/>
        <w:ind w:firstLine="482"/>
        <w:jc w:val="both"/>
        <w:textAlignment w:val="auto"/>
        <w:rPr>
          <w:rFonts w:hint="eastAsia" w:ascii="SimSun" w:hAnsi="SimSun" w:eastAsia="SimSun" w:cs="SimSun"/>
          <w:color w:val="FF0000"/>
          <w:lang w:eastAsia="zh-CN"/>
        </w:rPr>
      </w:pPr>
      <w:r>
        <w:rPr>
          <w:rFonts w:hint="eastAsia" w:ascii="SimSun" w:hAnsi="SimSun" w:eastAsia="SimSun" w:cs="SimSun"/>
          <w:color w:val="auto"/>
          <w:lang w:eastAsia="zh-CN"/>
        </w:rPr>
        <w:t>经检测，废气中非甲烷总烃浓度</w:t>
      </w:r>
      <w:r>
        <w:rPr>
          <w:rFonts w:hint="eastAsia" w:ascii="SimSun" w:hAnsi="SimSun" w:eastAsia="SimSun" w:cs="SimSun"/>
          <w:color w:val="auto"/>
        </w:rPr>
        <w:t>满足《合成树脂工业污染物排放标准》（GB31572-2015）中相关</w:t>
      </w:r>
      <w:r>
        <w:rPr>
          <w:rFonts w:hint="eastAsia" w:ascii="SimSun" w:hAnsi="SimSun" w:eastAsia="SimSun" w:cs="SimSun"/>
          <w:bCs/>
          <w:color w:val="auto"/>
        </w:rPr>
        <w:t>限值要求</w:t>
      </w:r>
      <w:r>
        <w:rPr>
          <w:rFonts w:hint="eastAsia" w:ascii="SimSun" w:hAnsi="SimSun" w:eastAsia="SimSun" w:cs="SimSun"/>
          <w:bCs/>
          <w:color w:val="auto"/>
          <w:lang w:eastAsia="zh-CN"/>
        </w:rPr>
        <w:t>。</w:t>
      </w:r>
    </w:p>
    <w:p>
      <w:pPr>
        <w:spacing w:line="480" w:lineRule="exact"/>
        <w:outlineLvl w:val="2"/>
        <w:rPr>
          <w:rFonts w:ascii="Times New Roman" w:hAnsi="Times New Roman" w:cs="Times New Roman" w:eastAsiaTheme="minorEastAsia"/>
          <w:color w:val="000000" w:themeColor="text1"/>
          <w:spacing w:val="0"/>
          <w:w w:val="100"/>
          <w:sz w:val="24"/>
          <w:szCs w:val="24"/>
          <w14:textFill>
            <w14:solidFill>
              <w14:schemeClr w14:val="tx1"/>
            </w14:solidFill>
          </w14:textFill>
        </w:rPr>
      </w:pPr>
      <w:bookmarkStart w:id="322" w:name="_Toc12231_WPSOffice_Level3"/>
      <w:bookmarkStart w:id="323" w:name="_Toc3004"/>
      <w:r>
        <w:rPr>
          <w:rFonts w:ascii="Times New Roman" w:hAnsi="Times New Roman" w:cs="Times New Roman" w:eastAsiaTheme="minorEastAsia"/>
          <w:b/>
          <w:bCs/>
          <w:color w:val="000000" w:themeColor="text1"/>
          <w:spacing w:val="0"/>
          <w:w w:val="100"/>
          <w:sz w:val="28"/>
          <w:szCs w:val="28"/>
          <w14:textFill>
            <w14:solidFill>
              <w14:schemeClr w14:val="tx1"/>
            </w14:solidFill>
          </w14:textFill>
        </w:rPr>
        <w:t>1</w:t>
      </w:r>
      <w:r>
        <w:rPr>
          <w:rFonts w:hint="eastAsia" w:ascii="Times New Roman" w:hAnsi="Times New Roman" w:cs="Times New Roman" w:eastAsiaTheme="minorEastAsia"/>
          <w:b/>
          <w:bCs/>
          <w:color w:val="000000" w:themeColor="text1"/>
          <w:spacing w:val="0"/>
          <w:w w:val="100"/>
          <w:sz w:val="28"/>
          <w:szCs w:val="28"/>
          <w14:textFill>
            <w14:solidFill>
              <w14:schemeClr w14:val="tx1"/>
            </w14:solidFill>
          </w14:textFill>
        </w:rPr>
        <w:t>2</w:t>
      </w:r>
      <w:r>
        <w:rPr>
          <w:rFonts w:ascii="Times New Roman" w:hAnsi="Times New Roman" w:cs="Times New Roman" w:eastAsiaTheme="minorEastAsia"/>
          <w:b/>
          <w:bCs/>
          <w:color w:val="000000" w:themeColor="text1"/>
          <w:spacing w:val="0"/>
          <w:w w:val="100"/>
          <w:sz w:val="28"/>
          <w:szCs w:val="28"/>
          <w14:textFill>
            <w14:solidFill>
              <w14:schemeClr w14:val="tx1"/>
            </w14:solidFill>
          </w14:textFill>
        </w:rPr>
        <w:t>.2.</w:t>
      </w:r>
      <w:r>
        <w:rPr>
          <w:rFonts w:hint="eastAsia" w:ascii="Times New Roman" w:hAnsi="Times New Roman" w:cs="Times New Roman" w:eastAsiaTheme="minorEastAsia"/>
          <w:b/>
          <w:bCs/>
          <w:color w:val="000000" w:themeColor="text1"/>
          <w:spacing w:val="0"/>
          <w:w w:val="100"/>
          <w:sz w:val="28"/>
          <w:szCs w:val="28"/>
          <w14:textFill>
            <w14:solidFill>
              <w14:schemeClr w14:val="tx1"/>
            </w14:solidFill>
          </w14:textFill>
        </w:rPr>
        <w:t>5</w:t>
      </w:r>
      <w:r>
        <w:rPr>
          <w:rFonts w:ascii="Times New Roman" w:hAnsi="Times New Roman" w:cs="Times New Roman" w:eastAsiaTheme="minorEastAsia"/>
          <w:b/>
          <w:bCs/>
          <w:color w:val="000000" w:themeColor="text1"/>
          <w:spacing w:val="0"/>
          <w:w w:val="100"/>
          <w:sz w:val="28"/>
          <w:szCs w:val="28"/>
          <w14:textFill>
            <w14:solidFill>
              <w14:schemeClr w14:val="tx1"/>
            </w14:solidFill>
          </w14:textFill>
        </w:rPr>
        <w:t xml:space="preserve"> 噪声</w:t>
      </w:r>
      <w:bookmarkEnd w:id="322"/>
      <w:bookmarkEnd w:id="323"/>
      <w:r>
        <w:rPr>
          <w:rFonts w:ascii="Times New Roman" w:hAnsi="Times New Roman" w:cs="Times New Roman" w:eastAsiaTheme="minorEastAsia"/>
          <w:color w:val="000000" w:themeColor="text1"/>
          <w:spacing w:val="0"/>
          <w:w w:val="100"/>
          <w:sz w:val="28"/>
          <w:szCs w:val="28"/>
          <w14:textFill>
            <w14:solidFill>
              <w14:schemeClr w14:val="tx1"/>
            </w14:solidFill>
          </w14:textFill>
        </w:rPr>
        <w:t xml:space="preserve"> </w:t>
      </w:r>
      <w:r>
        <w:rPr>
          <w:rFonts w:ascii="Times New Roman" w:hAnsi="Times New Roman" w:cs="Times New Roman" w:eastAsiaTheme="minorEastAsia"/>
          <w:color w:val="000000" w:themeColor="text1"/>
          <w:spacing w:val="0"/>
          <w:w w:val="100"/>
          <w:sz w:val="24"/>
          <w:szCs w:val="24"/>
          <w14:textFill>
            <w14:solidFill>
              <w14:schemeClr w14:val="tx1"/>
            </w14:solidFill>
          </w14:textFill>
        </w:rPr>
        <w:t xml:space="preserve"> </w:t>
      </w:r>
    </w:p>
    <w:p>
      <w:pPr>
        <w:spacing w:line="480" w:lineRule="exact"/>
        <w:ind w:firstLine="480" w:firstLineChars="200"/>
        <w:rPr>
          <w:rFonts w:ascii="Times New Roman" w:hAnsi="Times New Roman" w:cs="Times New Roman" w:eastAsiaTheme="minorEastAsia"/>
          <w:color w:val="000000" w:themeColor="text1"/>
          <w:spacing w:val="0"/>
          <w:w w:val="100"/>
          <w:sz w:val="24"/>
          <w:szCs w:val="24"/>
          <w14:textFill>
            <w14:solidFill>
              <w14:schemeClr w14:val="tx1"/>
            </w14:solidFill>
          </w14:textFill>
        </w:rPr>
      </w:pPr>
      <w:r>
        <w:rPr>
          <w:rFonts w:ascii="Times New Roman" w:hAnsi="Times New Roman" w:cs="Times New Roman" w:eastAsiaTheme="minorEastAsia"/>
          <w:color w:val="000000" w:themeColor="text1"/>
          <w:spacing w:val="0"/>
          <w:w w:val="100"/>
          <w:sz w:val="24"/>
          <w:szCs w:val="24"/>
          <w14:textFill>
            <w14:solidFill>
              <w14:schemeClr w14:val="tx1"/>
            </w14:solidFill>
          </w14:textFill>
        </w:rPr>
        <w:t>本验收项目</w:t>
      </w:r>
      <w:r>
        <w:rPr>
          <w:rFonts w:hint="eastAsia" w:ascii="Times New Roman" w:hAnsi="Times New Roman" w:cs="Times New Roman" w:eastAsiaTheme="minorEastAsia"/>
          <w:color w:val="000000" w:themeColor="text1"/>
          <w:spacing w:val="0"/>
          <w:w w:val="100"/>
          <w:sz w:val="24"/>
          <w:szCs w:val="24"/>
          <w14:textFill>
            <w14:solidFill>
              <w14:schemeClr w14:val="tx1"/>
            </w14:solidFill>
          </w14:textFill>
        </w:rPr>
        <w:t>噪声主要来自于设施设备运行产生的噪声，</w:t>
      </w:r>
      <w:r>
        <w:rPr>
          <w:color w:val="000000"/>
          <w:sz w:val="24"/>
        </w:rPr>
        <w:t>对高噪声设备安装减振基座，并通过合理布局，距离衰减，厂房衰减等噪声治理措施</w:t>
      </w:r>
      <w:r>
        <w:rPr>
          <w:rFonts w:hint="eastAsia" w:cs="Times New Roman" w:eastAsiaTheme="minorEastAsia"/>
          <w:color w:val="000000" w:themeColor="text1"/>
          <w:spacing w:val="0"/>
          <w:w w:val="100"/>
          <w:sz w:val="24"/>
          <w:szCs w:val="24"/>
          <w:lang w:eastAsia="zh-CN"/>
          <w14:textFill>
            <w14:solidFill>
              <w14:schemeClr w14:val="tx1"/>
            </w14:solidFill>
          </w14:textFill>
        </w:rPr>
        <w:t>。</w:t>
      </w:r>
      <w:r>
        <w:rPr>
          <w:rFonts w:hint="eastAsia" w:ascii="Times New Roman" w:hAnsi="Times New Roman" w:cs="Times New Roman" w:eastAsiaTheme="minorEastAsia"/>
          <w:color w:val="000000" w:themeColor="text1"/>
          <w:spacing w:val="0"/>
          <w:w w:val="100"/>
          <w:sz w:val="24"/>
          <w:szCs w:val="24"/>
          <w14:textFill>
            <w14:solidFill>
              <w14:schemeClr w14:val="tx1"/>
            </w14:solidFill>
          </w14:textFill>
        </w:rPr>
        <w:t>经检测，厂界噪声达到《工业企业厂界环境噪声排放标准》（GB12348-2008）3类标准要求。</w:t>
      </w:r>
    </w:p>
    <w:p>
      <w:pPr>
        <w:spacing w:line="480" w:lineRule="exact"/>
        <w:outlineLvl w:val="2"/>
        <w:rPr>
          <w:rFonts w:ascii="Times New Roman" w:hAnsi="Times New Roman" w:cs="Times New Roman" w:eastAsiaTheme="minorEastAsia"/>
          <w:b/>
          <w:bCs/>
          <w:color w:val="000000" w:themeColor="text1"/>
          <w:spacing w:val="0"/>
          <w:w w:val="100"/>
          <w:sz w:val="28"/>
          <w:szCs w:val="28"/>
          <w14:textFill>
            <w14:solidFill>
              <w14:schemeClr w14:val="tx1"/>
            </w14:solidFill>
          </w14:textFill>
        </w:rPr>
      </w:pPr>
      <w:bookmarkStart w:id="324" w:name="_Toc19673_WPSOffice_Level3"/>
      <w:bookmarkStart w:id="325" w:name="_Toc24096"/>
      <w:r>
        <w:rPr>
          <w:rFonts w:ascii="Times New Roman" w:hAnsi="Times New Roman" w:cs="Times New Roman" w:eastAsiaTheme="minorEastAsia"/>
          <w:b/>
          <w:bCs/>
          <w:color w:val="000000" w:themeColor="text1"/>
          <w:spacing w:val="0"/>
          <w:w w:val="100"/>
          <w:sz w:val="28"/>
          <w:szCs w:val="28"/>
          <w14:textFill>
            <w14:solidFill>
              <w14:schemeClr w14:val="tx1"/>
            </w14:solidFill>
          </w14:textFill>
        </w:rPr>
        <w:t>1</w:t>
      </w:r>
      <w:r>
        <w:rPr>
          <w:rFonts w:hint="eastAsia" w:ascii="Times New Roman" w:hAnsi="Times New Roman" w:cs="Times New Roman" w:eastAsiaTheme="minorEastAsia"/>
          <w:b/>
          <w:bCs/>
          <w:color w:val="000000" w:themeColor="text1"/>
          <w:spacing w:val="0"/>
          <w:w w:val="100"/>
          <w:sz w:val="28"/>
          <w:szCs w:val="28"/>
          <w14:textFill>
            <w14:solidFill>
              <w14:schemeClr w14:val="tx1"/>
            </w14:solidFill>
          </w14:textFill>
        </w:rPr>
        <w:t>2</w:t>
      </w:r>
      <w:r>
        <w:rPr>
          <w:rFonts w:ascii="Times New Roman" w:hAnsi="Times New Roman" w:cs="Times New Roman" w:eastAsiaTheme="minorEastAsia"/>
          <w:b/>
          <w:bCs/>
          <w:color w:val="000000" w:themeColor="text1"/>
          <w:spacing w:val="0"/>
          <w:w w:val="100"/>
          <w:sz w:val="28"/>
          <w:szCs w:val="28"/>
          <w14:textFill>
            <w14:solidFill>
              <w14:schemeClr w14:val="tx1"/>
            </w14:solidFill>
          </w14:textFill>
        </w:rPr>
        <w:t>.2.</w:t>
      </w:r>
      <w:r>
        <w:rPr>
          <w:rFonts w:hint="eastAsia" w:cs="Times New Roman" w:eastAsiaTheme="minorEastAsia"/>
          <w:b/>
          <w:bCs/>
          <w:color w:val="000000" w:themeColor="text1"/>
          <w:spacing w:val="0"/>
          <w:w w:val="100"/>
          <w:sz w:val="28"/>
          <w:szCs w:val="28"/>
          <w:lang w:val="en-US" w:eastAsia="zh-CN"/>
          <w14:textFill>
            <w14:solidFill>
              <w14:schemeClr w14:val="tx1"/>
            </w14:solidFill>
          </w14:textFill>
        </w:rPr>
        <w:t>6</w:t>
      </w:r>
      <w:r>
        <w:rPr>
          <w:rFonts w:ascii="Times New Roman" w:hAnsi="Times New Roman" w:cs="Times New Roman" w:eastAsiaTheme="minorEastAsia"/>
          <w:b/>
          <w:bCs/>
          <w:color w:val="000000" w:themeColor="text1"/>
          <w:spacing w:val="0"/>
          <w:w w:val="100"/>
          <w:sz w:val="28"/>
          <w:szCs w:val="28"/>
          <w14:textFill>
            <w14:solidFill>
              <w14:schemeClr w14:val="tx1"/>
            </w14:solidFill>
          </w14:textFill>
        </w:rPr>
        <w:t xml:space="preserve"> 固体废弃物</w:t>
      </w:r>
      <w:bookmarkEnd w:id="324"/>
      <w:bookmarkEnd w:id="325"/>
    </w:p>
    <w:p>
      <w:pPr>
        <w:snapToGrid w:val="0"/>
        <w:spacing w:line="480" w:lineRule="exact"/>
        <w:ind w:firstLine="480" w:firstLineChars="200"/>
        <w:jc w:val="left"/>
        <w:rPr>
          <w:rFonts w:ascii="Times New Roman" w:hAnsi="Times New Roman" w:cs="Times New Roman" w:eastAsiaTheme="minorEastAsia"/>
          <w:spacing w:val="0"/>
          <w:w w:val="100"/>
          <w:sz w:val="24"/>
          <w:szCs w:val="24"/>
        </w:rPr>
      </w:pPr>
      <w:r>
        <w:rPr>
          <w:rFonts w:hint="eastAsia" w:ascii="Times New Roman" w:hAnsi="Times New Roman" w:cs="Times New Roman" w:eastAsiaTheme="minorEastAsia"/>
          <w:spacing w:val="0"/>
          <w:w w:val="100"/>
          <w:sz w:val="24"/>
          <w:szCs w:val="24"/>
          <w:lang w:val="zh-TW"/>
        </w:rPr>
        <w:t>本项目营运期固体废弃物主要为生活垃圾、废包装材料、修饰的边角料、废活性炭、和废液压油。生活垃圾由环卫部门集中清运，生产过程产生的修饰边角料可回用于生产；废包装材料集中收集统一外售，废活性炭、废液压油等危险废物，委托有资质的单位处置。本项目固体废物经妥善处理后</w:t>
      </w:r>
      <w:r>
        <w:rPr>
          <w:rFonts w:ascii="Times New Roman" w:hAnsi="Times New Roman" w:cs="Times New Roman" w:eastAsiaTheme="minorEastAsia"/>
          <w:spacing w:val="0"/>
          <w:w w:val="100"/>
          <w:sz w:val="24"/>
          <w:szCs w:val="24"/>
        </w:rPr>
        <w:t>所有固废均得到有效处置，固废实现</w:t>
      </w:r>
      <w:r>
        <w:rPr>
          <w:rFonts w:hint="eastAsia" w:ascii="Times New Roman" w:hAnsi="Times New Roman" w:cs="Times New Roman" w:eastAsiaTheme="minorEastAsia"/>
          <w:spacing w:val="0"/>
          <w:w w:val="100"/>
          <w:sz w:val="24"/>
          <w:szCs w:val="24"/>
        </w:rPr>
        <w:t>“</w:t>
      </w:r>
      <w:r>
        <w:rPr>
          <w:rFonts w:ascii="Times New Roman" w:hAnsi="Times New Roman" w:cs="Times New Roman" w:eastAsiaTheme="minorEastAsia"/>
          <w:spacing w:val="0"/>
          <w:w w:val="100"/>
          <w:sz w:val="24"/>
          <w:szCs w:val="24"/>
        </w:rPr>
        <w:t>零排放</w:t>
      </w:r>
      <w:r>
        <w:rPr>
          <w:rFonts w:hint="eastAsia" w:ascii="Times New Roman" w:hAnsi="Times New Roman" w:cs="Times New Roman" w:eastAsiaTheme="minorEastAsia"/>
          <w:spacing w:val="0"/>
          <w:w w:val="100"/>
          <w:sz w:val="24"/>
          <w:szCs w:val="24"/>
        </w:rPr>
        <w:t>”</w:t>
      </w:r>
      <w:r>
        <w:rPr>
          <w:rFonts w:ascii="Times New Roman" w:hAnsi="Times New Roman" w:cs="Times New Roman" w:eastAsiaTheme="minorEastAsia"/>
          <w:spacing w:val="0"/>
          <w:w w:val="100"/>
          <w:sz w:val="24"/>
          <w:szCs w:val="24"/>
        </w:rPr>
        <w:t>。</w:t>
      </w:r>
    </w:p>
    <w:p>
      <w:pPr>
        <w:pStyle w:val="4"/>
        <w:spacing w:before="0" w:after="0" w:line="480" w:lineRule="exact"/>
        <w:rPr>
          <w:rFonts w:ascii="Times New Roman" w:hAnsi="Times New Roman" w:cs="Times New Roman" w:eastAsiaTheme="minorEastAsia"/>
          <w:spacing w:val="0"/>
          <w:w w:val="100"/>
          <w:sz w:val="28"/>
          <w:szCs w:val="28"/>
        </w:rPr>
      </w:pPr>
      <w:bookmarkStart w:id="326" w:name="_Toc8106"/>
      <w:bookmarkStart w:id="327" w:name="_Toc500147142"/>
      <w:bookmarkStart w:id="328" w:name="_Toc9653_WPSOffice_Level2"/>
      <w:bookmarkStart w:id="329" w:name="_Toc19245"/>
      <w:bookmarkStart w:id="330" w:name="_Toc496344803"/>
      <w:bookmarkStart w:id="331" w:name="_Toc4533"/>
      <w:r>
        <w:rPr>
          <w:rFonts w:ascii="Times New Roman" w:hAnsi="Times New Roman" w:cs="Times New Roman" w:eastAsiaTheme="minorEastAsia"/>
          <w:spacing w:val="0"/>
          <w:w w:val="100"/>
          <w:sz w:val="28"/>
          <w:szCs w:val="28"/>
        </w:rPr>
        <w:t>1</w:t>
      </w:r>
      <w:r>
        <w:rPr>
          <w:rFonts w:hint="eastAsia" w:ascii="Times New Roman" w:hAnsi="Times New Roman" w:cs="Times New Roman" w:eastAsiaTheme="minorEastAsia"/>
          <w:spacing w:val="0"/>
          <w:w w:val="100"/>
          <w:sz w:val="28"/>
          <w:szCs w:val="28"/>
        </w:rPr>
        <w:t>2</w:t>
      </w:r>
      <w:r>
        <w:rPr>
          <w:rFonts w:ascii="Times New Roman" w:hAnsi="Times New Roman" w:cs="Times New Roman" w:eastAsiaTheme="minorEastAsia"/>
          <w:spacing w:val="0"/>
          <w:w w:val="100"/>
          <w:sz w:val="28"/>
          <w:szCs w:val="28"/>
        </w:rPr>
        <w:t>.</w:t>
      </w:r>
      <w:r>
        <w:rPr>
          <w:rFonts w:hint="eastAsia" w:ascii="Times New Roman" w:hAnsi="Times New Roman" w:cs="Times New Roman" w:eastAsiaTheme="minorEastAsia"/>
          <w:spacing w:val="0"/>
          <w:w w:val="100"/>
          <w:sz w:val="28"/>
          <w:szCs w:val="28"/>
        </w:rPr>
        <w:t>3</w:t>
      </w:r>
      <w:r>
        <w:rPr>
          <w:rFonts w:ascii="Times New Roman" w:hAnsi="Times New Roman" w:cs="Times New Roman" w:eastAsiaTheme="minorEastAsia"/>
          <w:spacing w:val="0"/>
          <w:w w:val="100"/>
          <w:sz w:val="28"/>
          <w:szCs w:val="28"/>
        </w:rPr>
        <w:t xml:space="preserve"> 环保“三同时”执行情况</w:t>
      </w:r>
      <w:bookmarkEnd w:id="326"/>
      <w:bookmarkEnd w:id="327"/>
      <w:bookmarkEnd w:id="328"/>
      <w:bookmarkEnd w:id="329"/>
      <w:bookmarkEnd w:id="330"/>
      <w:bookmarkEnd w:id="331"/>
    </w:p>
    <w:p>
      <w:pPr>
        <w:spacing w:line="480" w:lineRule="exact"/>
        <w:ind w:firstLine="480" w:firstLineChars="200"/>
        <w:jc w:val="left"/>
        <w:rPr>
          <w:rFonts w:ascii="Times New Roman" w:hAnsi="Times New Roman" w:cs="Times New Roman" w:eastAsiaTheme="minorEastAsia"/>
          <w:b/>
          <w:bCs/>
          <w:spacing w:val="0"/>
          <w:w w:val="100"/>
          <w:sz w:val="28"/>
          <w:szCs w:val="28"/>
        </w:rPr>
      </w:pPr>
      <w:r>
        <w:rPr>
          <w:rFonts w:ascii="Times New Roman" w:hAnsi="Times New Roman" w:cs="Times New Roman" w:eastAsiaTheme="minorEastAsia"/>
          <w:spacing w:val="0"/>
          <w:w w:val="100"/>
          <w:sz w:val="24"/>
          <w:szCs w:val="24"/>
        </w:rPr>
        <w:t>我公司能较好地履行环境影响评价和环境保护</w:t>
      </w:r>
      <w:r>
        <w:rPr>
          <w:rFonts w:hint="eastAsia" w:ascii="Times New Roman" w:hAnsi="Times New Roman" w:cs="Times New Roman" w:eastAsiaTheme="minorEastAsia"/>
          <w:spacing w:val="0"/>
          <w:w w:val="100"/>
          <w:sz w:val="24"/>
          <w:szCs w:val="24"/>
        </w:rPr>
        <w:t>“</w:t>
      </w:r>
      <w:r>
        <w:rPr>
          <w:rFonts w:ascii="Times New Roman" w:hAnsi="Times New Roman" w:cs="Times New Roman" w:eastAsiaTheme="minorEastAsia"/>
          <w:spacing w:val="0"/>
          <w:w w:val="100"/>
          <w:sz w:val="24"/>
          <w:szCs w:val="24"/>
        </w:rPr>
        <w:t>三同时</w:t>
      </w:r>
      <w:r>
        <w:rPr>
          <w:rFonts w:hint="eastAsia" w:ascii="Times New Roman" w:hAnsi="Times New Roman" w:cs="Times New Roman" w:eastAsiaTheme="minorEastAsia"/>
          <w:spacing w:val="0"/>
          <w:w w:val="100"/>
          <w:sz w:val="24"/>
          <w:szCs w:val="24"/>
        </w:rPr>
        <w:t>”</w:t>
      </w:r>
      <w:r>
        <w:rPr>
          <w:rFonts w:ascii="Times New Roman" w:hAnsi="Times New Roman" w:cs="Times New Roman" w:eastAsiaTheme="minorEastAsia"/>
          <w:spacing w:val="0"/>
          <w:w w:val="100"/>
          <w:sz w:val="24"/>
          <w:szCs w:val="24"/>
        </w:rPr>
        <w:t>执行制度。对照环评“三同时”验收一览表，本项目环保‘三同时“执行情况见表1</w:t>
      </w:r>
      <w:r>
        <w:rPr>
          <w:rFonts w:hint="eastAsia" w:ascii="Times New Roman" w:hAnsi="Times New Roman" w:cs="Times New Roman" w:eastAsiaTheme="minorEastAsia"/>
          <w:spacing w:val="0"/>
          <w:w w:val="100"/>
          <w:sz w:val="24"/>
          <w:szCs w:val="24"/>
        </w:rPr>
        <w:t>2</w:t>
      </w:r>
      <w:r>
        <w:rPr>
          <w:rFonts w:ascii="Times New Roman" w:hAnsi="Times New Roman" w:cs="Times New Roman" w:eastAsiaTheme="minorEastAsia"/>
          <w:spacing w:val="0"/>
          <w:w w:val="100"/>
          <w:sz w:val="24"/>
          <w:szCs w:val="24"/>
        </w:rPr>
        <w:t>-2。</w:t>
      </w:r>
      <w:bookmarkStart w:id="332" w:name="_Toc5411_WPSOffice_Level3"/>
      <w:bookmarkStart w:id="333" w:name="_Toc679_WPSOffice_Level3"/>
      <w:bookmarkStart w:id="334" w:name="_Toc26798_WPSOffice_Level3"/>
      <w:bookmarkStart w:id="335" w:name="_Toc27458_WPSOffice_Level3"/>
      <w:bookmarkStart w:id="336" w:name="_Toc23978_WPSOffice_Level3"/>
      <w:bookmarkStart w:id="337" w:name="_Toc30666_WPSOffice_Level3"/>
      <w:bookmarkStart w:id="338" w:name="_Toc21555_WPSOffice_Level3"/>
      <w:bookmarkStart w:id="339" w:name="_Toc9557_WPSOffice_Level3"/>
    </w:p>
    <w:p>
      <w:pPr>
        <w:spacing w:line="480" w:lineRule="exact"/>
        <w:jc w:val="center"/>
        <w:rPr>
          <w:rFonts w:ascii="Times New Roman" w:hAnsi="Times New Roman" w:cs="Times New Roman" w:eastAsiaTheme="minorEastAsia"/>
          <w:b/>
          <w:bCs/>
          <w:spacing w:val="0"/>
          <w:w w:val="100"/>
          <w:sz w:val="28"/>
          <w:szCs w:val="28"/>
        </w:rPr>
      </w:pPr>
      <w:r>
        <w:rPr>
          <w:rFonts w:ascii="Times New Roman" w:hAnsi="Times New Roman" w:cs="Times New Roman" w:eastAsiaTheme="minorEastAsia"/>
          <w:b/>
          <w:bCs/>
          <w:spacing w:val="0"/>
          <w:w w:val="100"/>
          <w:sz w:val="28"/>
          <w:szCs w:val="28"/>
        </w:rPr>
        <w:t>表1</w:t>
      </w:r>
      <w:r>
        <w:rPr>
          <w:rFonts w:hint="eastAsia" w:ascii="Times New Roman" w:hAnsi="Times New Roman" w:cs="Times New Roman" w:eastAsiaTheme="minorEastAsia"/>
          <w:b/>
          <w:bCs/>
          <w:spacing w:val="0"/>
          <w:w w:val="100"/>
          <w:sz w:val="28"/>
          <w:szCs w:val="28"/>
        </w:rPr>
        <w:t>2</w:t>
      </w:r>
      <w:r>
        <w:rPr>
          <w:rFonts w:ascii="Times New Roman" w:hAnsi="Times New Roman" w:cs="Times New Roman" w:eastAsiaTheme="minorEastAsia"/>
          <w:b/>
          <w:bCs/>
          <w:spacing w:val="0"/>
          <w:w w:val="100"/>
          <w:sz w:val="28"/>
          <w:szCs w:val="28"/>
        </w:rPr>
        <w:t>-2三同时验收检测结果一览表</w:t>
      </w:r>
      <w:bookmarkEnd w:id="332"/>
      <w:bookmarkEnd w:id="333"/>
      <w:bookmarkEnd w:id="334"/>
      <w:bookmarkEnd w:id="335"/>
      <w:bookmarkEnd w:id="336"/>
      <w:bookmarkEnd w:id="337"/>
      <w:bookmarkEnd w:id="338"/>
      <w:bookmarkEnd w:id="339"/>
    </w:p>
    <w:tbl>
      <w:tblPr>
        <w:tblStyle w:val="22"/>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2"/>
        <w:gridCol w:w="1229"/>
        <w:gridCol w:w="2021"/>
        <w:gridCol w:w="1064"/>
        <w:gridCol w:w="2153"/>
        <w:gridCol w:w="21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307" w:type="pct"/>
            <w:noWrap w:val="0"/>
            <w:vAlign w:val="center"/>
          </w:tcPr>
          <w:p>
            <w:pPr>
              <w:pStyle w:val="70"/>
            </w:pPr>
            <w:r>
              <w:t>序号</w:t>
            </w:r>
          </w:p>
        </w:tc>
        <w:tc>
          <w:tcPr>
            <w:tcW w:w="670" w:type="pct"/>
            <w:noWrap w:val="0"/>
            <w:vAlign w:val="center"/>
          </w:tcPr>
          <w:p>
            <w:pPr>
              <w:pStyle w:val="70"/>
            </w:pPr>
            <w:r>
              <w:t>污染源分类</w:t>
            </w:r>
          </w:p>
        </w:tc>
        <w:tc>
          <w:tcPr>
            <w:tcW w:w="1102" w:type="pct"/>
            <w:noWrap w:val="0"/>
            <w:vAlign w:val="center"/>
          </w:tcPr>
          <w:p>
            <w:pPr>
              <w:pStyle w:val="70"/>
            </w:pPr>
            <w:r>
              <w:t>污染防治措施</w:t>
            </w:r>
          </w:p>
        </w:tc>
        <w:tc>
          <w:tcPr>
            <w:tcW w:w="580" w:type="pct"/>
            <w:noWrap w:val="0"/>
            <w:vAlign w:val="center"/>
          </w:tcPr>
          <w:p>
            <w:pPr>
              <w:pStyle w:val="70"/>
            </w:pPr>
            <w:r>
              <w:t>验收内容</w:t>
            </w:r>
          </w:p>
        </w:tc>
        <w:tc>
          <w:tcPr>
            <w:tcW w:w="1172" w:type="pct"/>
            <w:noWrap w:val="0"/>
            <w:vAlign w:val="center"/>
          </w:tcPr>
          <w:p>
            <w:pPr>
              <w:pStyle w:val="70"/>
            </w:pPr>
            <w:r>
              <w:t>验收要求</w:t>
            </w:r>
          </w:p>
        </w:tc>
        <w:tc>
          <w:tcPr>
            <w:tcW w:w="1166" w:type="pct"/>
            <w:noWrap w:val="0"/>
            <w:vAlign w:val="center"/>
          </w:tcPr>
          <w:p>
            <w:pPr>
              <w:pStyle w:val="70"/>
              <w:rPr>
                <w:rFonts w:hint="eastAsia" w:eastAsia="SimSun"/>
                <w:lang w:eastAsia="zh-CN"/>
              </w:rPr>
            </w:pPr>
            <w:r>
              <w:rPr>
                <w:rFonts w:hint="eastAsia"/>
                <w:lang w:eastAsia="zh-CN"/>
              </w:rPr>
              <w:t>落实情况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307" w:type="pct"/>
            <w:noWrap w:val="0"/>
            <w:vAlign w:val="center"/>
          </w:tcPr>
          <w:p>
            <w:pPr>
              <w:pStyle w:val="70"/>
            </w:pPr>
            <w:r>
              <w:t>一</w:t>
            </w:r>
          </w:p>
        </w:tc>
        <w:tc>
          <w:tcPr>
            <w:tcW w:w="3526" w:type="pct"/>
            <w:gridSpan w:val="4"/>
            <w:noWrap w:val="0"/>
            <w:vAlign w:val="center"/>
          </w:tcPr>
          <w:p>
            <w:pPr>
              <w:pStyle w:val="70"/>
            </w:pPr>
            <w:r>
              <w:t>水污染源</w:t>
            </w:r>
          </w:p>
        </w:tc>
        <w:tc>
          <w:tcPr>
            <w:tcW w:w="1166" w:type="pct"/>
            <w:noWrap w:val="0"/>
            <w:vAlign w:val="center"/>
          </w:tcPr>
          <w:p>
            <w:pPr>
              <w:pStyle w:val="7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307" w:type="pct"/>
            <w:vMerge w:val="restart"/>
            <w:noWrap w:val="0"/>
            <w:vAlign w:val="center"/>
          </w:tcPr>
          <w:p>
            <w:pPr>
              <w:pStyle w:val="70"/>
            </w:pPr>
            <w:r>
              <w:t>1</w:t>
            </w:r>
          </w:p>
        </w:tc>
        <w:tc>
          <w:tcPr>
            <w:tcW w:w="670" w:type="pct"/>
            <w:vMerge w:val="restart"/>
            <w:noWrap w:val="0"/>
            <w:vAlign w:val="center"/>
          </w:tcPr>
          <w:p>
            <w:pPr>
              <w:pStyle w:val="70"/>
            </w:pPr>
            <w:r>
              <w:t>生活污水</w:t>
            </w:r>
          </w:p>
        </w:tc>
        <w:tc>
          <w:tcPr>
            <w:tcW w:w="1102" w:type="pct"/>
            <w:noWrap w:val="0"/>
            <w:vAlign w:val="center"/>
          </w:tcPr>
          <w:p>
            <w:pPr>
              <w:pStyle w:val="70"/>
              <w:rPr>
                <w:rFonts w:hint="eastAsia"/>
              </w:rPr>
            </w:pPr>
            <w:r>
              <w:t>生活</w:t>
            </w:r>
            <w:r>
              <w:rPr>
                <w:rFonts w:hint="eastAsia"/>
              </w:rPr>
              <w:t>污水经</w:t>
            </w:r>
            <w:r>
              <w:t>化粪池预处理后通过污水管网进入</w:t>
            </w:r>
            <w:r>
              <w:rPr>
                <w:color w:val="000000"/>
              </w:rPr>
              <w:t>宿州市城南污水处理厂处理</w:t>
            </w:r>
            <w:r>
              <w:t>，处理达标后排入</w:t>
            </w:r>
            <w:r>
              <w:rPr>
                <w:rFonts w:hint="eastAsia"/>
              </w:rPr>
              <w:t>运粮河</w:t>
            </w:r>
          </w:p>
        </w:tc>
        <w:tc>
          <w:tcPr>
            <w:tcW w:w="580" w:type="pct"/>
            <w:vMerge w:val="restart"/>
            <w:noWrap w:val="0"/>
            <w:vAlign w:val="center"/>
          </w:tcPr>
          <w:p>
            <w:pPr>
              <w:pStyle w:val="70"/>
            </w:pPr>
            <w:r>
              <w:t>COD、氨氮、BOD</w:t>
            </w:r>
            <w:r>
              <w:rPr>
                <w:vertAlign w:val="subscript"/>
              </w:rPr>
              <w:t>5</w:t>
            </w:r>
            <w:r>
              <w:t>、SS</w:t>
            </w:r>
          </w:p>
        </w:tc>
        <w:tc>
          <w:tcPr>
            <w:tcW w:w="1172" w:type="pct"/>
            <w:vMerge w:val="restart"/>
            <w:noWrap w:val="0"/>
            <w:vAlign w:val="center"/>
          </w:tcPr>
          <w:p>
            <w:pPr>
              <w:pStyle w:val="70"/>
              <w:rPr>
                <w:rFonts w:hint="eastAsia"/>
              </w:rPr>
            </w:pPr>
            <w:r>
              <w:t>满足</w:t>
            </w:r>
            <w:r>
              <w:rPr>
                <w:color w:val="000000"/>
              </w:rPr>
              <w:t>宿州市城南污水处理厂</w:t>
            </w:r>
            <w:r>
              <w:t>接管标准</w:t>
            </w:r>
          </w:p>
        </w:tc>
        <w:tc>
          <w:tcPr>
            <w:tcW w:w="1166" w:type="pct"/>
            <w:vMerge w:val="restart"/>
            <w:noWrap w:val="0"/>
            <w:vAlign w:val="center"/>
          </w:tcPr>
          <w:p>
            <w:pPr>
              <w:pStyle w:val="70"/>
              <w:rPr>
                <w:rFonts w:hint="eastAsia" w:eastAsia="SimSun"/>
                <w:lang w:eastAsia="zh-CN"/>
              </w:rPr>
            </w:pPr>
            <w:r>
              <w:rPr>
                <w:rFonts w:hint="eastAsia"/>
                <w:lang w:eastAsia="zh-CN"/>
              </w:rPr>
              <w:t>经检测，出水水质满足接管要求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307" w:type="pct"/>
            <w:vMerge w:val="continue"/>
            <w:noWrap w:val="0"/>
            <w:vAlign w:val="center"/>
          </w:tcPr>
          <w:p>
            <w:pPr>
              <w:pStyle w:val="70"/>
            </w:pPr>
          </w:p>
        </w:tc>
        <w:tc>
          <w:tcPr>
            <w:tcW w:w="670" w:type="pct"/>
            <w:vMerge w:val="continue"/>
            <w:noWrap w:val="0"/>
            <w:vAlign w:val="center"/>
          </w:tcPr>
          <w:p>
            <w:pPr>
              <w:pStyle w:val="70"/>
            </w:pPr>
          </w:p>
        </w:tc>
        <w:tc>
          <w:tcPr>
            <w:tcW w:w="1102" w:type="pct"/>
            <w:noWrap w:val="0"/>
            <w:vAlign w:val="center"/>
          </w:tcPr>
          <w:p>
            <w:pPr>
              <w:pStyle w:val="70"/>
            </w:pPr>
            <w:r>
              <w:t>雨污分流管网</w:t>
            </w:r>
          </w:p>
        </w:tc>
        <w:tc>
          <w:tcPr>
            <w:tcW w:w="580" w:type="pct"/>
            <w:vMerge w:val="continue"/>
            <w:noWrap w:val="0"/>
            <w:vAlign w:val="center"/>
          </w:tcPr>
          <w:p>
            <w:pPr>
              <w:pStyle w:val="70"/>
            </w:pPr>
          </w:p>
        </w:tc>
        <w:tc>
          <w:tcPr>
            <w:tcW w:w="1172" w:type="pct"/>
            <w:vMerge w:val="continue"/>
            <w:noWrap w:val="0"/>
            <w:vAlign w:val="center"/>
          </w:tcPr>
          <w:p>
            <w:pPr>
              <w:pStyle w:val="70"/>
            </w:pPr>
          </w:p>
        </w:tc>
        <w:tc>
          <w:tcPr>
            <w:tcW w:w="1166" w:type="pct"/>
            <w:vMerge w:val="continue"/>
            <w:noWrap w:val="0"/>
            <w:vAlign w:val="center"/>
          </w:tcPr>
          <w:p>
            <w:pPr>
              <w:pStyle w:val="7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307" w:type="pct"/>
            <w:noWrap w:val="0"/>
            <w:vAlign w:val="center"/>
          </w:tcPr>
          <w:p>
            <w:pPr>
              <w:pStyle w:val="70"/>
            </w:pPr>
            <w:r>
              <w:t>二</w:t>
            </w:r>
          </w:p>
        </w:tc>
        <w:tc>
          <w:tcPr>
            <w:tcW w:w="3526" w:type="pct"/>
            <w:gridSpan w:val="4"/>
            <w:noWrap w:val="0"/>
            <w:vAlign w:val="center"/>
          </w:tcPr>
          <w:p>
            <w:pPr>
              <w:pStyle w:val="70"/>
            </w:pPr>
            <w:r>
              <w:t>废气污染源</w:t>
            </w:r>
          </w:p>
        </w:tc>
        <w:tc>
          <w:tcPr>
            <w:tcW w:w="1166" w:type="pct"/>
            <w:noWrap w:val="0"/>
            <w:vAlign w:val="center"/>
          </w:tcPr>
          <w:p>
            <w:pPr>
              <w:pStyle w:val="7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307" w:type="pct"/>
            <w:noWrap w:val="0"/>
            <w:vAlign w:val="center"/>
          </w:tcPr>
          <w:p>
            <w:pPr>
              <w:pStyle w:val="70"/>
            </w:pPr>
            <w:r>
              <w:t>1</w:t>
            </w:r>
          </w:p>
        </w:tc>
        <w:tc>
          <w:tcPr>
            <w:tcW w:w="670" w:type="pct"/>
            <w:noWrap w:val="0"/>
            <w:vAlign w:val="center"/>
          </w:tcPr>
          <w:p>
            <w:pPr>
              <w:pStyle w:val="71"/>
              <w:rPr>
                <w:rFonts w:hint="eastAsia" w:eastAsia="SimSun"/>
                <w:szCs w:val="21"/>
                <w:lang w:eastAsia="zh-CN"/>
              </w:rPr>
            </w:pPr>
            <w:r>
              <w:rPr>
                <w:rFonts w:hint="eastAsia"/>
                <w:szCs w:val="21"/>
              </w:rPr>
              <w:t>塑料包装瓶生产线</w:t>
            </w:r>
            <w:r>
              <w:rPr>
                <w:rFonts w:hint="eastAsia"/>
                <w:szCs w:val="21"/>
                <w:lang w:eastAsia="zh-CN"/>
              </w:rPr>
              <w:t>有机废气</w:t>
            </w:r>
          </w:p>
        </w:tc>
        <w:tc>
          <w:tcPr>
            <w:tcW w:w="1102" w:type="pct"/>
            <w:noWrap w:val="0"/>
            <w:vAlign w:val="center"/>
          </w:tcPr>
          <w:p>
            <w:pPr>
              <w:pStyle w:val="70"/>
            </w:pPr>
            <w:r>
              <w:t>二级活性炭吸附</w:t>
            </w:r>
            <w:r>
              <w:rPr>
                <w:rFonts w:hint="eastAsia"/>
              </w:rPr>
              <w:t>+</w:t>
            </w:r>
            <w:r>
              <w:t>15m高排气筒</w:t>
            </w:r>
          </w:p>
        </w:tc>
        <w:tc>
          <w:tcPr>
            <w:tcW w:w="580" w:type="pct"/>
            <w:noWrap w:val="0"/>
            <w:vAlign w:val="center"/>
          </w:tcPr>
          <w:p>
            <w:pPr>
              <w:pStyle w:val="70"/>
              <w:rPr>
                <w:rFonts w:hint="eastAsia"/>
              </w:rPr>
            </w:pPr>
            <w:r>
              <w:rPr>
                <w:rFonts w:hint="eastAsia"/>
              </w:rPr>
              <w:t>非甲烷总烃</w:t>
            </w:r>
          </w:p>
        </w:tc>
        <w:tc>
          <w:tcPr>
            <w:tcW w:w="1172" w:type="pct"/>
            <w:noWrap w:val="0"/>
            <w:vAlign w:val="center"/>
          </w:tcPr>
          <w:p>
            <w:pPr>
              <w:pStyle w:val="71"/>
              <w:rPr>
                <w:szCs w:val="21"/>
              </w:rPr>
            </w:pPr>
            <w:r>
              <w:rPr>
                <w:rFonts w:hint="eastAsia"/>
                <w:szCs w:val="21"/>
              </w:rPr>
              <w:t>满足</w:t>
            </w:r>
            <w:r>
              <w:rPr>
                <w:szCs w:val="21"/>
              </w:rPr>
              <w:t>《合成树脂工业污染物排放标准》（GB31572-2015）中</w:t>
            </w:r>
            <w:r>
              <w:rPr>
                <w:rFonts w:hint="eastAsia"/>
                <w:szCs w:val="21"/>
              </w:rPr>
              <w:t>相关规定</w:t>
            </w:r>
            <w:r>
              <w:rPr>
                <w:szCs w:val="21"/>
              </w:rPr>
              <w:t>；</w:t>
            </w:r>
          </w:p>
        </w:tc>
        <w:tc>
          <w:tcPr>
            <w:tcW w:w="1166" w:type="pct"/>
            <w:noWrap w:val="0"/>
            <w:vAlign w:val="center"/>
          </w:tcPr>
          <w:p>
            <w:pPr>
              <w:pStyle w:val="71"/>
              <w:jc w:val="both"/>
              <w:rPr>
                <w:rFonts w:hint="eastAsia" w:eastAsia="SimSun"/>
                <w:szCs w:val="21"/>
                <w:lang w:eastAsia="zh-CN"/>
              </w:rPr>
            </w:pPr>
            <w:r>
              <w:rPr>
                <w:rFonts w:hint="eastAsia"/>
                <w:szCs w:val="21"/>
                <w:lang w:eastAsia="zh-CN"/>
              </w:rPr>
              <w:t>已落实相关处理措施；经检测，废气符合执行标准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307" w:type="pct"/>
            <w:noWrap w:val="0"/>
            <w:vAlign w:val="center"/>
          </w:tcPr>
          <w:p>
            <w:pPr>
              <w:pStyle w:val="70"/>
              <w:rPr>
                <w:rFonts w:hint="eastAsia"/>
              </w:rPr>
            </w:pPr>
            <w:r>
              <w:rPr>
                <w:rFonts w:hint="eastAsia"/>
              </w:rPr>
              <w:t>2</w:t>
            </w:r>
          </w:p>
        </w:tc>
        <w:tc>
          <w:tcPr>
            <w:tcW w:w="670" w:type="pct"/>
            <w:noWrap w:val="0"/>
            <w:vAlign w:val="center"/>
          </w:tcPr>
          <w:p>
            <w:pPr>
              <w:pStyle w:val="71"/>
              <w:rPr>
                <w:rFonts w:hint="eastAsia" w:eastAsia="SimSun"/>
                <w:strike w:val="0"/>
                <w:dstrike w:val="0"/>
                <w:szCs w:val="21"/>
                <w:lang w:eastAsia="zh-CN"/>
              </w:rPr>
            </w:pPr>
            <w:r>
              <w:rPr>
                <w:rFonts w:hint="eastAsia"/>
                <w:strike w:val="0"/>
                <w:dstrike w:val="0"/>
                <w:szCs w:val="21"/>
              </w:rPr>
              <w:t>塑料鞋材生产线</w:t>
            </w:r>
            <w:r>
              <w:rPr>
                <w:rStyle w:val="29"/>
                <w:rFonts w:hint="eastAsia"/>
                <w:strike w:val="0"/>
                <w:dstrike w:val="0"/>
                <w:kern w:val="2"/>
                <w:lang w:eastAsia="zh-CN"/>
              </w:rPr>
              <w:t>有机废气</w:t>
            </w:r>
          </w:p>
        </w:tc>
        <w:tc>
          <w:tcPr>
            <w:tcW w:w="1102" w:type="pct"/>
            <w:noWrap w:val="0"/>
            <w:vAlign w:val="center"/>
          </w:tcPr>
          <w:p>
            <w:pPr>
              <w:pStyle w:val="70"/>
              <w:rPr>
                <w:strike w:val="0"/>
                <w:dstrike w:val="0"/>
              </w:rPr>
            </w:pPr>
            <w:r>
              <w:rPr>
                <w:strike w:val="0"/>
                <w:dstrike w:val="0"/>
              </w:rPr>
              <w:t>二级活性炭吸附</w:t>
            </w:r>
            <w:r>
              <w:rPr>
                <w:rFonts w:hint="eastAsia"/>
                <w:strike w:val="0"/>
                <w:dstrike w:val="0"/>
              </w:rPr>
              <w:t>+</w:t>
            </w:r>
            <w:r>
              <w:rPr>
                <w:strike w:val="0"/>
                <w:dstrike w:val="0"/>
              </w:rPr>
              <w:t>15m高排气筒</w:t>
            </w:r>
          </w:p>
        </w:tc>
        <w:tc>
          <w:tcPr>
            <w:tcW w:w="580" w:type="pct"/>
            <w:noWrap w:val="0"/>
            <w:vAlign w:val="center"/>
          </w:tcPr>
          <w:p>
            <w:pPr>
              <w:pStyle w:val="70"/>
              <w:rPr>
                <w:rFonts w:hint="eastAsia"/>
                <w:strike w:val="0"/>
                <w:dstrike w:val="0"/>
              </w:rPr>
            </w:pPr>
            <w:r>
              <w:rPr>
                <w:rFonts w:hint="eastAsia"/>
                <w:strike w:val="0"/>
                <w:dstrike w:val="0"/>
              </w:rPr>
              <w:t>非甲烷总烃</w:t>
            </w:r>
          </w:p>
        </w:tc>
        <w:tc>
          <w:tcPr>
            <w:tcW w:w="1172" w:type="pct"/>
            <w:noWrap w:val="0"/>
            <w:vAlign w:val="center"/>
          </w:tcPr>
          <w:p>
            <w:pPr>
              <w:pStyle w:val="71"/>
              <w:rPr>
                <w:strike w:val="0"/>
                <w:dstrike w:val="0"/>
                <w:szCs w:val="21"/>
              </w:rPr>
            </w:pPr>
            <w:r>
              <w:rPr>
                <w:rFonts w:hint="eastAsia"/>
                <w:strike w:val="0"/>
                <w:dstrike w:val="0"/>
                <w:color w:val="000000"/>
                <w:szCs w:val="21"/>
              </w:rPr>
              <w:t>满足</w:t>
            </w:r>
            <w:r>
              <w:rPr>
                <w:strike w:val="0"/>
                <w:dstrike w:val="0"/>
                <w:color w:val="000000"/>
                <w:szCs w:val="21"/>
              </w:rPr>
              <w:t>上海市地方标准《大气污染物综合排放标准》（DB31/933-2015）</w:t>
            </w:r>
            <w:r>
              <w:rPr>
                <w:rFonts w:hint="eastAsia"/>
                <w:strike w:val="0"/>
                <w:dstrike w:val="0"/>
                <w:color w:val="000000"/>
                <w:szCs w:val="21"/>
              </w:rPr>
              <w:t>中相关规定</w:t>
            </w:r>
          </w:p>
        </w:tc>
        <w:tc>
          <w:tcPr>
            <w:tcW w:w="1166" w:type="pct"/>
            <w:noWrap w:val="0"/>
            <w:vAlign w:val="center"/>
          </w:tcPr>
          <w:p>
            <w:pPr>
              <w:pStyle w:val="71"/>
              <w:rPr>
                <w:rFonts w:hint="eastAsia" w:eastAsia="SimSun"/>
                <w:strike w:val="0"/>
                <w:dstrike w:val="0"/>
                <w:color w:val="000000"/>
                <w:szCs w:val="21"/>
                <w:lang w:eastAsia="zh-CN"/>
              </w:rPr>
            </w:pPr>
            <w:r>
              <w:rPr>
                <w:rFonts w:hint="eastAsia"/>
                <w:strike w:val="0"/>
                <w:dstrike w:val="0"/>
                <w:color w:val="000000"/>
                <w:szCs w:val="21"/>
                <w:lang w:eastAsia="zh-CN"/>
              </w:rPr>
              <w:t>不在本次验收范围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307" w:type="pct"/>
            <w:noWrap w:val="0"/>
            <w:vAlign w:val="center"/>
          </w:tcPr>
          <w:p>
            <w:pPr>
              <w:pStyle w:val="70"/>
            </w:pPr>
            <w:r>
              <w:t>三</w:t>
            </w:r>
          </w:p>
        </w:tc>
        <w:tc>
          <w:tcPr>
            <w:tcW w:w="3526" w:type="pct"/>
            <w:gridSpan w:val="4"/>
            <w:noWrap w:val="0"/>
            <w:vAlign w:val="center"/>
          </w:tcPr>
          <w:p>
            <w:pPr>
              <w:pStyle w:val="70"/>
            </w:pPr>
            <w:r>
              <w:t>固体废弃物</w:t>
            </w:r>
          </w:p>
        </w:tc>
        <w:tc>
          <w:tcPr>
            <w:tcW w:w="1166" w:type="pct"/>
            <w:noWrap w:val="0"/>
            <w:vAlign w:val="center"/>
          </w:tcPr>
          <w:p>
            <w:pPr>
              <w:pStyle w:val="7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307" w:type="pct"/>
            <w:noWrap w:val="0"/>
            <w:vAlign w:val="center"/>
          </w:tcPr>
          <w:p>
            <w:pPr>
              <w:pStyle w:val="70"/>
            </w:pPr>
            <w:r>
              <w:t>1</w:t>
            </w:r>
          </w:p>
        </w:tc>
        <w:tc>
          <w:tcPr>
            <w:tcW w:w="670" w:type="pct"/>
            <w:noWrap w:val="0"/>
            <w:vAlign w:val="center"/>
          </w:tcPr>
          <w:p>
            <w:pPr>
              <w:pStyle w:val="71"/>
              <w:rPr>
                <w:szCs w:val="21"/>
              </w:rPr>
            </w:pPr>
            <w:r>
              <w:rPr>
                <w:szCs w:val="21"/>
              </w:rPr>
              <w:t>生活垃圾</w:t>
            </w:r>
          </w:p>
        </w:tc>
        <w:tc>
          <w:tcPr>
            <w:tcW w:w="1102" w:type="pct"/>
            <w:noWrap w:val="0"/>
            <w:vAlign w:val="center"/>
          </w:tcPr>
          <w:p>
            <w:pPr>
              <w:pStyle w:val="72"/>
            </w:pPr>
            <w:r>
              <w:t>收集</w:t>
            </w:r>
            <w:r>
              <w:rPr>
                <w:rFonts w:hint="eastAsia"/>
              </w:rPr>
              <w:t>后</w:t>
            </w:r>
            <w:r>
              <w:t>由环卫统一清运</w:t>
            </w:r>
          </w:p>
        </w:tc>
        <w:tc>
          <w:tcPr>
            <w:tcW w:w="580" w:type="pct"/>
            <w:noWrap w:val="0"/>
            <w:vAlign w:val="center"/>
          </w:tcPr>
          <w:p>
            <w:pPr>
              <w:pStyle w:val="70"/>
            </w:pPr>
            <w:r>
              <w:t>垃圾桶、箱</w:t>
            </w:r>
          </w:p>
        </w:tc>
        <w:tc>
          <w:tcPr>
            <w:tcW w:w="1172" w:type="pct"/>
            <w:vMerge w:val="restart"/>
            <w:noWrap w:val="0"/>
            <w:vAlign w:val="center"/>
          </w:tcPr>
          <w:p>
            <w:pPr>
              <w:pStyle w:val="70"/>
            </w:pPr>
            <w:r>
              <w:t>合理处置</w:t>
            </w:r>
          </w:p>
        </w:tc>
        <w:tc>
          <w:tcPr>
            <w:tcW w:w="1166" w:type="pct"/>
            <w:vMerge w:val="restart"/>
            <w:noWrap w:val="0"/>
            <w:vAlign w:val="center"/>
          </w:tcPr>
          <w:p>
            <w:pPr>
              <w:pStyle w:val="70"/>
              <w:rPr>
                <w:rFonts w:hint="eastAsia" w:eastAsia="SimSun"/>
                <w:lang w:eastAsia="zh-CN"/>
              </w:rPr>
            </w:pPr>
            <w:r>
              <w:rPr>
                <w:rFonts w:hint="eastAsia"/>
                <w:lang w:eastAsia="zh-CN"/>
              </w:rPr>
              <w:t>经核实，所有固废均得到妥善处理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07" w:type="pct"/>
            <w:noWrap w:val="0"/>
            <w:vAlign w:val="center"/>
          </w:tcPr>
          <w:p>
            <w:pPr>
              <w:pStyle w:val="70"/>
            </w:pPr>
            <w:r>
              <w:rPr>
                <w:rFonts w:hint="eastAsia"/>
              </w:rPr>
              <w:t>2</w:t>
            </w:r>
          </w:p>
        </w:tc>
        <w:tc>
          <w:tcPr>
            <w:tcW w:w="670" w:type="pct"/>
            <w:noWrap w:val="0"/>
            <w:vAlign w:val="center"/>
          </w:tcPr>
          <w:p>
            <w:pPr>
              <w:pStyle w:val="71"/>
              <w:rPr>
                <w:szCs w:val="21"/>
              </w:rPr>
            </w:pPr>
            <w:r>
              <w:rPr>
                <w:rFonts w:hint="eastAsia"/>
                <w:szCs w:val="21"/>
              </w:rPr>
              <w:t>废包装袋</w:t>
            </w:r>
          </w:p>
        </w:tc>
        <w:tc>
          <w:tcPr>
            <w:tcW w:w="1102" w:type="pct"/>
            <w:noWrap w:val="0"/>
            <w:vAlign w:val="center"/>
          </w:tcPr>
          <w:p>
            <w:pPr>
              <w:pStyle w:val="72"/>
            </w:pPr>
            <w:r>
              <w:t>定点收集</w:t>
            </w:r>
            <w:r>
              <w:rPr>
                <w:rFonts w:hint="eastAsia"/>
              </w:rPr>
              <w:t>，</w:t>
            </w:r>
            <w:r>
              <w:t>集中外售</w:t>
            </w:r>
          </w:p>
        </w:tc>
        <w:tc>
          <w:tcPr>
            <w:tcW w:w="580" w:type="pct"/>
            <w:vMerge w:val="restart"/>
            <w:noWrap w:val="0"/>
            <w:vAlign w:val="center"/>
          </w:tcPr>
          <w:p>
            <w:pPr>
              <w:pStyle w:val="70"/>
              <w:rPr>
                <w:rFonts w:hint="eastAsia"/>
              </w:rPr>
            </w:pPr>
            <w:r>
              <w:rPr>
                <w:rFonts w:hint="eastAsia"/>
              </w:rPr>
              <w:t>一般固废间</w:t>
            </w:r>
          </w:p>
        </w:tc>
        <w:tc>
          <w:tcPr>
            <w:tcW w:w="1172" w:type="pct"/>
            <w:vMerge w:val="continue"/>
            <w:noWrap w:val="0"/>
            <w:vAlign w:val="center"/>
          </w:tcPr>
          <w:p>
            <w:pPr>
              <w:pStyle w:val="70"/>
            </w:pPr>
          </w:p>
        </w:tc>
        <w:tc>
          <w:tcPr>
            <w:tcW w:w="1166" w:type="pct"/>
            <w:vMerge w:val="continue"/>
            <w:noWrap w:val="0"/>
            <w:vAlign w:val="center"/>
          </w:tcPr>
          <w:p>
            <w:pPr>
              <w:pStyle w:val="7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307" w:type="pct"/>
            <w:noWrap w:val="0"/>
            <w:vAlign w:val="center"/>
          </w:tcPr>
          <w:p>
            <w:pPr>
              <w:pStyle w:val="70"/>
            </w:pPr>
            <w:r>
              <w:t>3</w:t>
            </w:r>
          </w:p>
        </w:tc>
        <w:tc>
          <w:tcPr>
            <w:tcW w:w="670" w:type="pct"/>
            <w:noWrap w:val="0"/>
            <w:vAlign w:val="center"/>
          </w:tcPr>
          <w:p>
            <w:pPr>
              <w:pStyle w:val="71"/>
              <w:rPr>
                <w:szCs w:val="21"/>
              </w:rPr>
            </w:pPr>
            <w:r>
              <w:rPr>
                <w:rFonts w:hint="eastAsia"/>
                <w:szCs w:val="21"/>
              </w:rPr>
              <w:t>废边角料</w:t>
            </w:r>
          </w:p>
        </w:tc>
        <w:tc>
          <w:tcPr>
            <w:tcW w:w="1102" w:type="pct"/>
            <w:noWrap w:val="0"/>
            <w:vAlign w:val="center"/>
          </w:tcPr>
          <w:p>
            <w:pPr>
              <w:pStyle w:val="72"/>
            </w:pPr>
            <w:r>
              <w:rPr>
                <w:rFonts w:hint="eastAsia"/>
                <w:lang w:eastAsia="zh-CN"/>
              </w:rPr>
              <w:t>破碎</w:t>
            </w:r>
            <w:r>
              <w:rPr>
                <w:rFonts w:hint="eastAsia"/>
              </w:rPr>
              <w:t>后回用于生产</w:t>
            </w:r>
          </w:p>
        </w:tc>
        <w:tc>
          <w:tcPr>
            <w:tcW w:w="580" w:type="pct"/>
            <w:vMerge w:val="continue"/>
            <w:noWrap w:val="0"/>
            <w:vAlign w:val="center"/>
          </w:tcPr>
          <w:p>
            <w:pPr>
              <w:pStyle w:val="70"/>
            </w:pPr>
          </w:p>
        </w:tc>
        <w:tc>
          <w:tcPr>
            <w:tcW w:w="1172" w:type="pct"/>
            <w:vMerge w:val="continue"/>
            <w:noWrap w:val="0"/>
            <w:vAlign w:val="center"/>
          </w:tcPr>
          <w:p>
            <w:pPr>
              <w:pStyle w:val="70"/>
            </w:pPr>
          </w:p>
        </w:tc>
        <w:tc>
          <w:tcPr>
            <w:tcW w:w="1166" w:type="pct"/>
            <w:vMerge w:val="continue"/>
            <w:noWrap w:val="0"/>
            <w:vAlign w:val="center"/>
          </w:tcPr>
          <w:p>
            <w:pPr>
              <w:pStyle w:val="7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307" w:type="pct"/>
            <w:noWrap w:val="0"/>
            <w:vAlign w:val="center"/>
          </w:tcPr>
          <w:p>
            <w:pPr>
              <w:pStyle w:val="70"/>
            </w:pPr>
            <w:r>
              <w:t>4</w:t>
            </w:r>
          </w:p>
        </w:tc>
        <w:tc>
          <w:tcPr>
            <w:tcW w:w="670" w:type="pct"/>
            <w:noWrap w:val="0"/>
            <w:vAlign w:val="center"/>
          </w:tcPr>
          <w:p>
            <w:pPr>
              <w:pStyle w:val="71"/>
              <w:rPr>
                <w:szCs w:val="21"/>
              </w:rPr>
            </w:pPr>
            <w:r>
              <w:rPr>
                <w:rFonts w:hint="eastAsia"/>
                <w:szCs w:val="21"/>
              </w:rPr>
              <w:t>废活性炭</w:t>
            </w:r>
          </w:p>
        </w:tc>
        <w:tc>
          <w:tcPr>
            <w:tcW w:w="1102" w:type="pct"/>
            <w:vMerge w:val="restart"/>
            <w:noWrap w:val="0"/>
            <w:vAlign w:val="center"/>
          </w:tcPr>
          <w:p>
            <w:pPr>
              <w:pStyle w:val="70"/>
              <w:rPr>
                <w:rFonts w:hint="eastAsia"/>
              </w:rPr>
            </w:pPr>
            <w:r>
              <w:rPr>
                <w:rFonts w:hint="eastAsia"/>
              </w:rPr>
              <w:t>委托有资质单位处理</w:t>
            </w:r>
          </w:p>
        </w:tc>
        <w:tc>
          <w:tcPr>
            <w:tcW w:w="580" w:type="pct"/>
            <w:vMerge w:val="continue"/>
            <w:noWrap w:val="0"/>
            <w:vAlign w:val="center"/>
          </w:tcPr>
          <w:p>
            <w:pPr>
              <w:pStyle w:val="70"/>
            </w:pPr>
          </w:p>
        </w:tc>
        <w:tc>
          <w:tcPr>
            <w:tcW w:w="1172" w:type="pct"/>
            <w:vMerge w:val="continue"/>
            <w:noWrap w:val="0"/>
            <w:vAlign w:val="center"/>
          </w:tcPr>
          <w:p>
            <w:pPr>
              <w:pStyle w:val="70"/>
            </w:pPr>
          </w:p>
        </w:tc>
        <w:tc>
          <w:tcPr>
            <w:tcW w:w="1166" w:type="pct"/>
            <w:vMerge w:val="continue"/>
            <w:noWrap w:val="0"/>
            <w:vAlign w:val="center"/>
          </w:tcPr>
          <w:p>
            <w:pPr>
              <w:pStyle w:val="7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307" w:type="pct"/>
            <w:noWrap w:val="0"/>
            <w:vAlign w:val="center"/>
          </w:tcPr>
          <w:p>
            <w:pPr>
              <w:pStyle w:val="70"/>
            </w:pPr>
            <w:r>
              <w:rPr>
                <w:rFonts w:hint="eastAsia"/>
              </w:rPr>
              <w:t>5</w:t>
            </w:r>
          </w:p>
        </w:tc>
        <w:tc>
          <w:tcPr>
            <w:tcW w:w="670" w:type="pct"/>
            <w:noWrap w:val="0"/>
            <w:vAlign w:val="center"/>
          </w:tcPr>
          <w:p>
            <w:pPr>
              <w:pStyle w:val="73"/>
              <w:rPr>
                <w:color w:val="000000"/>
              </w:rPr>
            </w:pPr>
            <w:r>
              <w:rPr>
                <w:rFonts w:hint="eastAsia"/>
              </w:rPr>
              <w:t>废液压油</w:t>
            </w:r>
          </w:p>
        </w:tc>
        <w:tc>
          <w:tcPr>
            <w:tcW w:w="1102" w:type="pct"/>
            <w:vMerge w:val="continue"/>
            <w:noWrap w:val="0"/>
            <w:vAlign w:val="center"/>
          </w:tcPr>
          <w:p>
            <w:pPr>
              <w:pStyle w:val="70"/>
              <w:rPr>
                <w:rFonts w:hint="eastAsia"/>
              </w:rPr>
            </w:pPr>
          </w:p>
        </w:tc>
        <w:tc>
          <w:tcPr>
            <w:tcW w:w="580" w:type="pct"/>
            <w:noWrap w:val="0"/>
            <w:vAlign w:val="center"/>
          </w:tcPr>
          <w:p>
            <w:pPr>
              <w:pStyle w:val="70"/>
              <w:rPr>
                <w:rFonts w:hint="eastAsia"/>
              </w:rPr>
            </w:pPr>
            <w:r>
              <w:rPr>
                <w:rFonts w:hint="eastAsia"/>
              </w:rPr>
              <w:t>危废暂存间</w:t>
            </w:r>
          </w:p>
        </w:tc>
        <w:tc>
          <w:tcPr>
            <w:tcW w:w="1172" w:type="pct"/>
            <w:vMerge w:val="continue"/>
            <w:noWrap w:val="0"/>
            <w:vAlign w:val="center"/>
          </w:tcPr>
          <w:p>
            <w:pPr>
              <w:pStyle w:val="70"/>
            </w:pPr>
          </w:p>
        </w:tc>
        <w:tc>
          <w:tcPr>
            <w:tcW w:w="1166" w:type="pct"/>
            <w:vMerge w:val="continue"/>
            <w:noWrap w:val="0"/>
            <w:vAlign w:val="center"/>
          </w:tcPr>
          <w:p>
            <w:pPr>
              <w:pStyle w:val="7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307" w:type="pct"/>
            <w:noWrap w:val="0"/>
            <w:vAlign w:val="center"/>
          </w:tcPr>
          <w:p>
            <w:pPr>
              <w:pStyle w:val="70"/>
            </w:pPr>
            <w:r>
              <w:t>四</w:t>
            </w:r>
          </w:p>
        </w:tc>
        <w:tc>
          <w:tcPr>
            <w:tcW w:w="3526" w:type="pct"/>
            <w:gridSpan w:val="4"/>
            <w:noWrap w:val="0"/>
            <w:vAlign w:val="center"/>
          </w:tcPr>
          <w:p>
            <w:pPr>
              <w:pStyle w:val="70"/>
            </w:pPr>
            <w:r>
              <w:t>噪声</w:t>
            </w:r>
          </w:p>
        </w:tc>
        <w:tc>
          <w:tcPr>
            <w:tcW w:w="1166" w:type="pct"/>
            <w:noWrap w:val="0"/>
            <w:vAlign w:val="center"/>
          </w:tcPr>
          <w:p>
            <w:pPr>
              <w:pStyle w:val="7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307" w:type="pct"/>
            <w:noWrap w:val="0"/>
            <w:vAlign w:val="center"/>
          </w:tcPr>
          <w:p>
            <w:pPr>
              <w:pStyle w:val="70"/>
            </w:pPr>
            <w:r>
              <w:t>1</w:t>
            </w:r>
          </w:p>
        </w:tc>
        <w:tc>
          <w:tcPr>
            <w:tcW w:w="670" w:type="pct"/>
            <w:noWrap w:val="0"/>
            <w:vAlign w:val="center"/>
          </w:tcPr>
          <w:p>
            <w:pPr>
              <w:pStyle w:val="70"/>
            </w:pPr>
            <w:r>
              <w:t>噪声设备</w:t>
            </w:r>
          </w:p>
        </w:tc>
        <w:tc>
          <w:tcPr>
            <w:tcW w:w="1102" w:type="pct"/>
            <w:noWrap w:val="0"/>
            <w:vAlign w:val="center"/>
          </w:tcPr>
          <w:p>
            <w:pPr>
              <w:pStyle w:val="70"/>
            </w:pPr>
            <w:r>
              <w:t>合理布局、减振安装、厂房隔声</w:t>
            </w:r>
          </w:p>
        </w:tc>
        <w:tc>
          <w:tcPr>
            <w:tcW w:w="580" w:type="pct"/>
            <w:noWrap w:val="0"/>
            <w:vAlign w:val="center"/>
          </w:tcPr>
          <w:p>
            <w:pPr>
              <w:pStyle w:val="70"/>
            </w:pPr>
            <w:r>
              <w:t>厂界噪声dB（A）</w:t>
            </w:r>
          </w:p>
        </w:tc>
        <w:tc>
          <w:tcPr>
            <w:tcW w:w="1172" w:type="pct"/>
            <w:noWrap w:val="0"/>
            <w:vAlign w:val="center"/>
          </w:tcPr>
          <w:p>
            <w:pPr>
              <w:pStyle w:val="70"/>
            </w:pPr>
            <w:r>
              <w:t>厂界符合GB12348-2008中3类标准要求</w:t>
            </w:r>
          </w:p>
        </w:tc>
        <w:tc>
          <w:tcPr>
            <w:tcW w:w="1166" w:type="pct"/>
            <w:noWrap w:val="0"/>
            <w:vAlign w:val="center"/>
          </w:tcPr>
          <w:p>
            <w:pPr>
              <w:pStyle w:val="70"/>
              <w:rPr>
                <w:rFonts w:hint="eastAsia" w:eastAsia="SimSun"/>
                <w:lang w:eastAsia="zh-CN"/>
              </w:rPr>
            </w:pPr>
            <w:r>
              <w:rPr>
                <w:rFonts w:hint="eastAsia"/>
                <w:lang w:eastAsia="zh-CN"/>
              </w:rPr>
              <w:t>经检测，噪声满足标准要求</w:t>
            </w:r>
          </w:p>
        </w:tc>
      </w:tr>
    </w:tbl>
    <w:p>
      <w:pPr>
        <w:pStyle w:val="2"/>
        <w:rPr>
          <w:rFonts w:hint="eastAsia"/>
          <w:lang w:val="en-US" w:eastAsia="zh-CN"/>
        </w:rPr>
      </w:pPr>
    </w:p>
    <w:p>
      <w:pPr>
        <w:spacing w:line="480" w:lineRule="exact"/>
        <w:ind w:firstLine="480" w:firstLineChars="200"/>
        <w:jc w:val="left"/>
        <w:rPr>
          <w:rFonts w:ascii="Times New Roman" w:hAnsi="Times New Roman" w:cs="Times New Roman" w:eastAsiaTheme="minorEastAsia"/>
          <w:spacing w:val="0"/>
          <w:w w:val="100"/>
          <w:sz w:val="24"/>
          <w:szCs w:val="24"/>
        </w:rPr>
      </w:pPr>
      <w:r>
        <w:rPr>
          <w:rFonts w:ascii="Times New Roman" w:hAnsi="Times New Roman" w:cs="Times New Roman" w:eastAsiaTheme="minorEastAsia"/>
          <w:spacing w:val="0"/>
          <w:w w:val="100"/>
          <w:sz w:val="24"/>
          <w:szCs w:val="24"/>
        </w:rPr>
        <w:t>总结论：经现场勘查，本项目建设地址和厂区平面布置未发生变化；监测当天</w:t>
      </w:r>
      <w:r>
        <w:rPr>
          <w:rFonts w:hint="eastAsia" w:ascii="Times New Roman" w:hAnsi="Times New Roman" w:cs="Times New Roman" w:eastAsiaTheme="minorEastAsia"/>
          <w:spacing w:val="0"/>
          <w:w w:val="100"/>
          <w:sz w:val="24"/>
          <w:szCs w:val="24"/>
        </w:rPr>
        <w:t>运行</w:t>
      </w:r>
      <w:r>
        <w:rPr>
          <w:rFonts w:ascii="Times New Roman" w:hAnsi="Times New Roman" w:cs="Times New Roman" w:eastAsiaTheme="minorEastAsia"/>
          <w:spacing w:val="0"/>
          <w:w w:val="100"/>
          <w:sz w:val="24"/>
          <w:szCs w:val="24"/>
        </w:rPr>
        <w:t>工况大于设计能力的75%；</w:t>
      </w:r>
      <w:r>
        <w:rPr>
          <w:rFonts w:hint="eastAsia" w:ascii="Times New Roman" w:hAnsi="Times New Roman" w:cs="Times New Roman" w:eastAsiaTheme="minorEastAsia"/>
          <w:spacing w:val="0"/>
          <w:w w:val="100"/>
          <w:sz w:val="24"/>
          <w:szCs w:val="24"/>
        </w:rPr>
        <w:t>运行</w:t>
      </w:r>
      <w:r>
        <w:rPr>
          <w:rFonts w:ascii="Times New Roman" w:hAnsi="Times New Roman" w:cs="Times New Roman" w:eastAsiaTheme="minorEastAsia"/>
          <w:spacing w:val="0"/>
          <w:w w:val="100"/>
          <w:sz w:val="24"/>
          <w:szCs w:val="24"/>
        </w:rPr>
        <w:t>工艺</w:t>
      </w:r>
      <w:r>
        <w:rPr>
          <w:rFonts w:hint="eastAsia" w:ascii="Times New Roman" w:hAnsi="Times New Roman" w:cs="Times New Roman" w:eastAsiaTheme="minorEastAsia"/>
          <w:spacing w:val="0"/>
          <w:w w:val="100"/>
          <w:sz w:val="24"/>
          <w:szCs w:val="24"/>
        </w:rPr>
        <w:t>和设备未发生变化</w:t>
      </w:r>
      <w:r>
        <w:rPr>
          <w:rFonts w:ascii="Times New Roman" w:hAnsi="Times New Roman" w:cs="Times New Roman" w:eastAsiaTheme="minorEastAsia"/>
          <w:spacing w:val="0"/>
          <w:w w:val="100"/>
          <w:sz w:val="24"/>
          <w:szCs w:val="24"/>
        </w:rPr>
        <w:t>；环保“三同时”措施已经落实到位，污染防治措施符合环评及批复要求；经监测，各污染物均达标排放。</w:t>
      </w:r>
    </w:p>
    <w:p>
      <w:pPr>
        <w:spacing w:line="480" w:lineRule="exact"/>
        <w:ind w:firstLine="480" w:firstLineChars="200"/>
        <w:jc w:val="left"/>
        <w:rPr>
          <w:rFonts w:ascii="Times New Roman" w:hAnsi="Times New Roman" w:cs="Times New Roman" w:eastAsiaTheme="minorEastAsia"/>
          <w:spacing w:val="0"/>
          <w:w w:val="100"/>
          <w:sz w:val="24"/>
          <w:szCs w:val="24"/>
        </w:rPr>
      </w:pPr>
      <w:r>
        <w:rPr>
          <w:rFonts w:ascii="Times New Roman" w:hAnsi="Times New Roman" w:cs="Times New Roman" w:eastAsiaTheme="minorEastAsia"/>
          <w:spacing w:val="0"/>
          <w:w w:val="100"/>
          <w:sz w:val="24"/>
          <w:szCs w:val="24"/>
        </w:rPr>
        <w:t>综上，“</w:t>
      </w:r>
      <w:r>
        <w:rPr>
          <w:rFonts w:hint="eastAsia" w:ascii="Times New Roman" w:hAnsi="Times New Roman" w:cs="Times New Roman" w:eastAsiaTheme="minorEastAsia"/>
          <w:spacing w:val="0"/>
          <w:w w:val="100"/>
          <w:sz w:val="24"/>
          <w:szCs w:val="24"/>
        </w:rPr>
        <w:t>废水处理系统提标工程技改项目</w:t>
      </w:r>
      <w:r>
        <w:rPr>
          <w:rFonts w:ascii="Times New Roman" w:hAnsi="Times New Roman" w:cs="Times New Roman" w:eastAsiaTheme="minorEastAsia"/>
          <w:spacing w:val="0"/>
          <w:w w:val="100"/>
          <w:sz w:val="24"/>
          <w:szCs w:val="24"/>
        </w:rPr>
        <w:t>”满足建设项目竣工环境保护验收条件，申请项目验收。</w:t>
      </w:r>
    </w:p>
    <w:p>
      <w:pPr>
        <w:pStyle w:val="4"/>
        <w:spacing w:before="0" w:after="0" w:line="480" w:lineRule="exact"/>
        <w:rPr>
          <w:rFonts w:ascii="Times New Roman" w:hAnsi="Times New Roman" w:cs="Times New Roman" w:eastAsiaTheme="minorEastAsia"/>
          <w:spacing w:val="0"/>
          <w:w w:val="100"/>
          <w:sz w:val="28"/>
          <w:szCs w:val="28"/>
        </w:rPr>
      </w:pPr>
      <w:bookmarkStart w:id="340" w:name="_Toc23716"/>
      <w:bookmarkStart w:id="341" w:name="_Toc500147143"/>
      <w:bookmarkStart w:id="342" w:name="_Toc17794"/>
      <w:bookmarkStart w:id="343" w:name="_Toc11991"/>
      <w:bookmarkStart w:id="344" w:name="_Toc17178_WPSOffice_Level2"/>
      <w:r>
        <w:rPr>
          <w:rFonts w:ascii="Times New Roman" w:hAnsi="Times New Roman" w:cs="Times New Roman" w:eastAsiaTheme="minorEastAsia"/>
          <w:spacing w:val="0"/>
          <w:w w:val="100"/>
          <w:sz w:val="28"/>
          <w:szCs w:val="28"/>
        </w:rPr>
        <w:t>1</w:t>
      </w:r>
      <w:r>
        <w:rPr>
          <w:rFonts w:hint="eastAsia" w:ascii="Times New Roman" w:hAnsi="Times New Roman" w:cs="Times New Roman" w:eastAsiaTheme="minorEastAsia"/>
          <w:spacing w:val="0"/>
          <w:w w:val="100"/>
          <w:sz w:val="28"/>
          <w:szCs w:val="28"/>
        </w:rPr>
        <w:t>2</w:t>
      </w:r>
      <w:r>
        <w:rPr>
          <w:rFonts w:ascii="Times New Roman" w:hAnsi="Times New Roman" w:cs="Times New Roman" w:eastAsiaTheme="minorEastAsia"/>
          <w:spacing w:val="0"/>
          <w:w w:val="100"/>
          <w:sz w:val="28"/>
          <w:szCs w:val="28"/>
        </w:rPr>
        <w:t>.</w:t>
      </w:r>
      <w:r>
        <w:rPr>
          <w:rFonts w:hint="eastAsia" w:ascii="Times New Roman" w:hAnsi="Times New Roman" w:cs="Times New Roman" w:eastAsiaTheme="minorEastAsia"/>
          <w:spacing w:val="0"/>
          <w:w w:val="100"/>
          <w:sz w:val="28"/>
          <w:szCs w:val="28"/>
        </w:rPr>
        <w:t>4</w:t>
      </w:r>
      <w:r>
        <w:rPr>
          <w:rFonts w:ascii="Times New Roman" w:hAnsi="Times New Roman" w:cs="Times New Roman" w:eastAsiaTheme="minorEastAsia"/>
          <w:spacing w:val="0"/>
          <w:w w:val="100"/>
          <w:sz w:val="28"/>
          <w:szCs w:val="28"/>
        </w:rPr>
        <w:t xml:space="preserve"> 建议</w:t>
      </w:r>
      <w:bookmarkEnd w:id="340"/>
      <w:bookmarkEnd w:id="341"/>
      <w:bookmarkEnd w:id="342"/>
      <w:bookmarkEnd w:id="343"/>
      <w:bookmarkEnd w:id="344"/>
      <w:r>
        <w:rPr>
          <w:rFonts w:ascii="Times New Roman" w:hAnsi="Times New Roman" w:cs="Times New Roman" w:eastAsiaTheme="minorEastAsia"/>
          <w:spacing w:val="0"/>
          <w:w w:val="100"/>
          <w:sz w:val="28"/>
          <w:szCs w:val="28"/>
        </w:rPr>
        <w:t xml:space="preserve"> </w:t>
      </w:r>
    </w:p>
    <w:p>
      <w:pPr>
        <w:spacing w:line="480" w:lineRule="exact"/>
        <w:ind w:firstLine="480" w:firstLineChars="200"/>
        <w:jc w:val="left"/>
        <w:rPr>
          <w:rFonts w:ascii="Times New Roman" w:hAnsi="Times New Roman" w:cs="Times New Roman" w:eastAsiaTheme="minorEastAsia"/>
          <w:spacing w:val="0"/>
          <w:w w:val="100"/>
          <w:sz w:val="24"/>
          <w:szCs w:val="24"/>
        </w:rPr>
      </w:pPr>
      <w:bookmarkStart w:id="349" w:name="_GoBack"/>
      <w:r>
        <w:rPr>
          <w:rFonts w:ascii="Times New Roman" w:hAnsi="Times New Roman" w:cs="Times New Roman" w:eastAsiaTheme="minorEastAsia"/>
          <w:spacing w:val="0"/>
          <w:w w:val="100"/>
          <w:sz w:val="24"/>
          <w:szCs w:val="24"/>
        </w:rPr>
        <w:t>1、</w:t>
      </w:r>
      <w:r>
        <w:rPr>
          <w:rFonts w:hint="eastAsia" w:ascii="Times New Roman" w:hAnsi="Times New Roman" w:cs="Times New Roman" w:eastAsiaTheme="minorEastAsia"/>
          <w:spacing w:val="0"/>
          <w:w w:val="100"/>
          <w:sz w:val="24"/>
          <w:szCs w:val="24"/>
        </w:rPr>
        <w:t>定期对</w:t>
      </w:r>
      <w:r>
        <w:rPr>
          <w:rFonts w:hint="eastAsia" w:cs="Times New Roman" w:eastAsiaTheme="minorEastAsia"/>
          <w:spacing w:val="0"/>
          <w:w w:val="100"/>
          <w:sz w:val="24"/>
          <w:szCs w:val="24"/>
          <w:lang w:eastAsia="zh-CN"/>
        </w:rPr>
        <w:t>废气</w:t>
      </w:r>
      <w:r>
        <w:rPr>
          <w:rFonts w:hint="eastAsia" w:ascii="Times New Roman" w:hAnsi="Times New Roman" w:cs="Times New Roman" w:eastAsiaTheme="minorEastAsia"/>
          <w:spacing w:val="0"/>
          <w:w w:val="100"/>
          <w:sz w:val="24"/>
          <w:szCs w:val="24"/>
        </w:rPr>
        <w:t>处理设施进行维护，确保设施运行正常</w:t>
      </w:r>
      <w:r>
        <w:rPr>
          <w:rFonts w:ascii="Times New Roman" w:hAnsi="Times New Roman" w:cs="Times New Roman" w:eastAsiaTheme="minorEastAsia"/>
          <w:spacing w:val="0"/>
          <w:w w:val="100"/>
          <w:sz w:val="24"/>
          <w:szCs w:val="24"/>
        </w:rPr>
        <w:t>；</w:t>
      </w:r>
    </w:p>
    <w:p>
      <w:pPr>
        <w:spacing w:line="480" w:lineRule="exact"/>
        <w:ind w:firstLine="480" w:firstLineChars="200"/>
        <w:jc w:val="left"/>
        <w:rPr>
          <w:rFonts w:ascii="Times New Roman" w:hAnsi="Times New Roman" w:cs="Times New Roman" w:eastAsiaTheme="minorEastAsia"/>
          <w:spacing w:val="0"/>
          <w:w w:val="100"/>
          <w:sz w:val="24"/>
          <w:szCs w:val="24"/>
        </w:rPr>
        <w:sectPr>
          <w:pgSz w:w="11906" w:h="16838"/>
          <w:pgMar w:top="1417" w:right="1417" w:bottom="1417" w:left="1531" w:header="720" w:footer="720" w:gutter="0"/>
          <w:pgBorders>
            <w:top w:val="none" w:sz="0" w:space="0"/>
            <w:left w:val="none" w:sz="0" w:space="0"/>
            <w:bottom w:val="none" w:sz="0" w:space="0"/>
            <w:right w:val="none" w:sz="0" w:space="0"/>
          </w:pgBorders>
          <w:pgNumType w:fmt="decimal"/>
          <w:cols w:space="0" w:num="1"/>
          <w:docGrid w:type="lines" w:linePitch="319" w:charSpace="0"/>
        </w:sectPr>
      </w:pPr>
      <w:r>
        <w:rPr>
          <w:rFonts w:ascii="Times New Roman" w:hAnsi="Times New Roman" w:cs="Times New Roman" w:eastAsiaTheme="minorEastAsia"/>
          <w:spacing w:val="0"/>
          <w:w w:val="100"/>
          <w:sz w:val="24"/>
          <w:szCs w:val="24"/>
        </w:rPr>
        <w:t>2、</w:t>
      </w:r>
      <w:r>
        <w:rPr>
          <w:rFonts w:hint="eastAsia" w:cs="Times New Roman" w:eastAsiaTheme="minorEastAsia"/>
          <w:spacing w:val="0"/>
          <w:w w:val="100"/>
          <w:sz w:val="24"/>
          <w:szCs w:val="24"/>
          <w:lang w:eastAsia="zh-CN"/>
        </w:rPr>
        <w:t>废活性炭</w:t>
      </w:r>
      <w:r>
        <w:rPr>
          <w:rFonts w:hint="eastAsia" w:ascii="Times New Roman" w:hAnsi="Times New Roman" w:cs="Times New Roman" w:eastAsiaTheme="minorEastAsia"/>
          <w:spacing w:val="0"/>
          <w:w w:val="100"/>
          <w:sz w:val="24"/>
          <w:szCs w:val="24"/>
        </w:rPr>
        <w:t>按要求定期及时清运处置，</w:t>
      </w:r>
      <w:r>
        <w:rPr>
          <w:rFonts w:hint="eastAsia" w:cs="Times New Roman" w:eastAsiaTheme="minorEastAsia"/>
          <w:spacing w:val="0"/>
          <w:w w:val="100"/>
          <w:sz w:val="24"/>
          <w:szCs w:val="24"/>
          <w:lang w:eastAsia="zh-CN"/>
        </w:rPr>
        <w:t>做好危废台账</w:t>
      </w:r>
      <w:r>
        <w:rPr>
          <w:rFonts w:ascii="Times New Roman" w:hAnsi="Times New Roman" w:cs="Times New Roman" w:eastAsiaTheme="minorEastAsia"/>
          <w:spacing w:val="0"/>
          <w:w w:val="100"/>
          <w:sz w:val="24"/>
          <w:szCs w:val="24"/>
        </w:rPr>
        <w:t>。</w:t>
      </w:r>
      <w:bookmarkEnd w:id="349"/>
    </w:p>
    <w:bookmarkEnd w:id="293"/>
    <w:p>
      <w:pPr>
        <w:pStyle w:val="2"/>
        <w:jc w:val="center"/>
        <w:rPr>
          <w:rFonts w:hint="eastAsia" w:ascii="Times New Roman" w:hAnsi="Times New Roman" w:cs="Times New Roman" w:eastAsiaTheme="minorEastAsia"/>
          <w:spacing w:val="0"/>
          <w:w w:val="100"/>
          <w:lang w:eastAsia="zh-CN"/>
        </w:rPr>
      </w:pPr>
      <w:r>
        <w:rPr>
          <w:rFonts w:hint="eastAsia" w:ascii="Times New Roman" w:hAnsi="Times New Roman" w:cs="Times New Roman" w:eastAsiaTheme="minorEastAsia"/>
          <w:spacing w:val="0"/>
          <w:w w:val="100"/>
          <w:lang w:eastAsia="zh-CN"/>
        </w:rPr>
        <w:drawing>
          <wp:inline distT="0" distB="0" distL="114300" distR="114300">
            <wp:extent cx="5544185" cy="7931785"/>
            <wp:effectExtent l="0" t="0" r="18415" b="12065"/>
            <wp:docPr id="187" name="图片 187" descr="易全新材料塑料制品附图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图片 187" descr="易全新材料塑料制品附图_01"/>
                    <pic:cNvPicPr>
                      <a:picLocks noChangeAspect="1"/>
                    </pic:cNvPicPr>
                  </pic:nvPicPr>
                  <pic:blipFill>
                    <a:blip r:embed="rId19"/>
                    <a:srcRect l="14680" t="13012" r="13339" b="15771"/>
                    <a:stretch>
                      <a:fillRect/>
                    </a:stretch>
                  </pic:blipFill>
                  <pic:spPr>
                    <a:xfrm>
                      <a:off x="0" y="0"/>
                      <a:ext cx="5544185" cy="7931785"/>
                    </a:xfrm>
                    <a:prstGeom prst="rect">
                      <a:avLst/>
                    </a:prstGeom>
                  </pic:spPr>
                </pic:pic>
              </a:graphicData>
            </a:graphic>
          </wp:inline>
        </w:drawing>
      </w:r>
    </w:p>
    <w:p>
      <w:pPr>
        <w:pStyle w:val="3"/>
        <w:bidi w:val="0"/>
        <w:jc w:val="center"/>
        <w:rPr>
          <w:rFonts w:hint="default"/>
          <w:sz w:val="20"/>
          <w:szCs w:val="28"/>
          <w:lang w:val="en-US" w:eastAsia="zh-CN"/>
        </w:rPr>
      </w:pPr>
      <w:bookmarkStart w:id="345" w:name="_Toc22783"/>
      <w:r>
        <w:rPr>
          <w:rFonts w:hint="eastAsia"/>
          <w:sz w:val="20"/>
          <w:szCs w:val="28"/>
          <w:lang w:eastAsia="zh-CN"/>
        </w:rPr>
        <w:t>附图</w:t>
      </w:r>
      <w:r>
        <w:rPr>
          <w:rFonts w:hint="eastAsia"/>
          <w:sz w:val="20"/>
          <w:szCs w:val="28"/>
          <w:lang w:val="en-US" w:eastAsia="zh-CN"/>
        </w:rPr>
        <w:t>1 项目所在位置</w:t>
      </w:r>
      <w:bookmarkEnd w:id="345"/>
    </w:p>
    <w:p>
      <w:pPr>
        <w:pStyle w:val="3"/>
        <w:bidi w:val="0"/>
        <w:jc w:val="center"/>
        <w:outlineLvl w:val="9"/>
        <w:rPr>
          <w:rFonts w:hint="eastAsia"/>
          <w:sz w:val="20"/>
          <w:szCs w:val="28"/>
          <w:lang w:eastAsia="zh-CN"/>
        </w:rPr>
        <w:sectPr>
          <w:headerReference r:id="rId11" w:type="default"/>
          <w:footerReference r:id="rId12" w:type="default"/>
          <w:pgSz w:w="11906" w:h="16838"/>
          <w:pgMar w:top="1417" w:right="1417" w:bottom="1417" w:left="1531" w:header="720" w:footer="720" w:gutter="0"/>
          <w:pgBorders>
            <w:top w:val="none" w:sz="0" w:space="0"/>
            <w:left w:val="none" w:sz="0" w:space="0"/>
            <w:bottom w:val="none" w:sz="0" w:space="0"/>
            <w:right w:val="none" w:sz="0" w:space="0"/>
          </w:pgBorders>
          <w:pgNumType w:fmt="decimal"/>
          <w:cols w:space="0" w:num="1"/>
          <w:docGrid w:type="lines" w:linePitch="319" w:charSpace="0"/>
        </w:sectPr>
      </w:pPr>
    </w:p>
    <w:p>
      <w:pPr>
        <w:pStyle w:val="2"/>
        <w:jc w:val="center"/>
        <w:rPr>
          <w:rFonts w:hint="eastAsia" w:ascii="Times New Roman" w:hAnsi="Times New Roman" w:cs="Times New Roman" w:eastAsiaTheme="minorEastAsia"/>
          <w:spacing w:val="0"/>
          <w:w w:val="100"/>
          <w:lang w:eastAsia="zh-CN"/>
        </w:rPr>
      </w:pPr>
      <w:r>
        <w:rPr>
          <w:rFonts w:hint="eastAsia" w:ascii="Times New Roman" w:hAnsi="Times New Roman" w:cs="Times New Roman" w:eastAsiaTheme="minorEastAsia"/>
          <w:spacing w:val="0"/>
          <w:w w:val="100"/>
          <w:lang w:eastAsia="zh-CN"/>
        </w:rPr>
        <w:drawing>
          <wp:inline distT="0" distB="0" distL="114300" distR="114300">
            <wp:extent cx="8881110" cy="4271010"/>
            <wp:effectExtent l="0" t="0" r="15240" b="15240"/>
            <wp:docPr id="186" name="图片 186" descr="易全新材料塑料制品附图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图片 186" descr="易全新材料塑料制品附图_02"/>
                    <pic:cNvPicPr>
                      <a:picLocks noChangeAspect="1"/>
                    </pic:cNvPicPr>
                  </pic:nvPicPr>
                  <pic:blipFill>
                    <a:blip r:embed="rId20"/>
                    <a:srcRect l="8635" t="15008" r="7822" b="28155"/>
                    <a:stretch>
                      <a:fillRect/>
                    </a:stretch>
                  </pic:blipFill>
                  <pic:spPr>
                    <a:xfrm>
                      <a:off x="0" y="0"/>
                      <a:ext cx="8881110" cy="4271010"/>
                    </a:xfrm>
                    <a:prstGeom prst="rect">
                      <a:avLst/>
                    </a:prstGeom>
                  </pic:spPr>
                </pic:pic>
              </a:graphicData>
            </a:graphic>
          </wp:inline>
        </w:drawing>
      </w:r>
    </w:p>
    <w:p>
      <w:pPr>
        <w:pStyle w:val="2"/>
        <w:jc w:val="center"/>
        <w:outlineLvl w:val="0"/>
        <w:rPr>
          <w:rFonts w:hint="eastAsia" w:ascii="Times New Roman" w:hAnsi="Times New Roman" w:eastAsia="SimSun" w:cs="Times New Roman"/>
          <w:b/>
          <w:bCs/>
          <w:kern w:val="44"/>
          <w:sz w:val="20"/>
          <w:szCs w:val="28"/>
          <w:lang w:val="en-US" w:eastAsia="zh-CN" w:bidi="ar-SA"/>
        </w:rPr>
        <w:sectPr>
          <w:pgSz w:w="16838" w:h="11906" w:orient="landscape"/>
          <w:pgMar w:top="1531" w:right="1417" w:bottom="1417" w:left="1417" w:header="720" w:footer="720" w:gutter="0"/>
          <w:pgBorders>
            <w:top w:val="none" w:sz="0" w:space="0"/>
            <w:left w:val="none" w:sz="0" w:space="0"/>
            <w:bottom w:val="none" w:sz="0" w:space="0"/>
            <w:right w:val="none" w:sz="0" w:space="0"/>
          </w:pgBorders>
          <w:pgNumType w:fmt="decimal"/>
          <w:cols w:space="0" w:num="1"/>
          <w:docGrid w:type="lines" w:linePitch="319" w:charSpace="0"/>
        </w:sectPr>
      </w:pPr>
      <w:bookmarkStart w:id="346" w:name="_Toc25066"/>
      <w:r>
        <w:rPr>
          <w:rFonts w:hint="eastAsia" w:ascii="Times New Roman" w:hAnsi="Times New Roman" w:eastAsia="SimSun" w:cs="Times New Roman"/>
          <w:b/>
          <w:bCs/>
          <w:kern w:val="44"/>
          <w:sz w:val="20"/>
          <w:szCs w:val="28"/>
          <w:lang w:val="en-US" w:eastAsia="zh-CN" w:bidi="ar-SA"/>
        </w:rPr>
        <w:t>附图2  项目周边情况</w:t>
      </w:r>
      <w:bookmarkEnd w:id="346"/>
    </w:p>
    <w:p>
      <w:pPr>
        <w:pStyle w:val="2"/>
        <w:jc w:val="both"/>
        <w:rPr>
          <w:rFonts w:hint="eastAsia" w:ascii="Times New Roman" w:hAnsi="Times New Roman" w:cs="Times New Roman" w:eastAsiaTheme="minorEastAsia"/>
          <w:spacing w:val="0"/>
          <w:w w:val="100"/>
          <w:lang w:eastAsia="zh-CN"/>
        </w:rPr>
      </w:pPr>
      <w:r>
        <w:rPr>
          <w:rFonts w:hint="eastAsia" w:ascii="Times New Roman" w:hAnsi="Times New Roman" w:cs="Times New Roman" w:eastAsiaTheme="minorEastAsia"/>
          <w:spacing w:val="0"/>
          <w:w w:val="100"/>
          <w:lang w:eastAsia="zh-CN"/>
        </w:rPr>
        <w:drawing>
          <wp:inline distT="0" distB="0" distL="114300" distR="114300">
            <wp:extent cx="8938895" cy="4916805"/>
            <wp:effectExtent l="0" t="0" r="14605" b="17145"/>
            <wp:docPr id="185" name="图片 185" descr="易全新材料塑料制品附图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图片 185" descr="易全新材料塑料制品附图_03"/>
                    <pic:cNvPicPr>
                      <a:picLocks noChangeAspect="1"/>
                    </pic:cNvPicPr>
                  </pic:nvPicPr>
                  <pic:blipFill>
                    <a:blip r:embed="rId21"/>
                    <a:srcRect l="8484" t="15035" r="8417" b="16235"/>
                    <a:stretch>
                      <a:fillRect/>
                    </a:stretch>
                  </pic:blipFill>
                  <pic:spPr>
                    <a:xfrm>
                      <a:off x="0" y="0"/>
                      <a:ext cx="8938895" cy="4916805"/>
                    </a:xfrm>
                    <a:prstGeom prst="rect">
                      <a:avLst/>
                    </a:prstGeom>
                  </pic:spPr>
                </pic:pic>
              </a:graphicData>
            </a:graphic>
          </wp:inline>
        </w:drawing>
      </w:r>
    </w:p>
    <w:p>
      <w:pPr>
        <w:pStyle w:val="2"/>
        <w:jc w:val="both"/>
        <w:rPr>
          <w:rFonts w:hint="eastAsia" w:ascii="Times New Roman" w:hAnsi="Times New Roman" w:cs="Times New Roman" w:eastAsiaTheme="minorEastAsia"/>
          <w:spacing w:val="0"/>
          <w:w w:val="100"/>
          <w:lang w:eastAsia="zh-CN"/>
        </w:rPr>
      </w:pPr>
    </w:p>
    <w:p>
      <w:pPr>
        <w:pStyle w:val="2"/>
        <w:jc w:val="center"/>
        <w:outlineLvl w:val="0"/>
        <w:rPr>
          <w:rFonts w:hint="default" w:ascii="Times New Roman" w:hAnsi="Times New Roman" w:eastAsia="SimSun" w:cs="Times New Roman"/>
          <w:b/>
          <w:bCs/>
          <w:kern w:val="44"/>
          <w:sz w:val="20"/>
          <w:szCs w:val="28"/>
          <w:lang w:val="en-US" w:eastAsia="zh-CN" w:bidi="ar-SA"/>
        </w:rPr>
        <w:sectPr>
          <w:pgSz w:w="16838" w:h="11906" w:orient="landscape"/>
          <w:pgMar w:top="1531" w:right="1417" w:bottom="1417" w:left="1417" w:header="720" w:footer="720" w:gutter="0"/>
          <w:pgBorders>
            <w:top w:val="none" w:sz="0" w:space="0"/>
            <w:left w:val="none" w:sz="0" w:space="0"/>
            <w:bottom w:val="none" w:sz="0" w:space="0"/>
            <w:right w:val="none" w:sz="0" w:space="0"/>
          </w:pgBorders>
          <w:pgNumType w:fmt="decimal"/>
          <w:cols w:space="0" w:num="1"/>
          <w:docGrid w:type="lines" w:linePitch="319" w:charSpace="0"/>
        </w:sectPr>
      </w:pPr>
      <w:bookmarkStart w:id="347" w:name="_Toc19685"/>
      <w:r>
        <w:rPr>
          <w:rFonts w:hint="eastAsia" w:ascii="Times New Roman" w:hAnsi="Times New Roman" w:eastAsia="SimSun" w:cs="Times New Roman"/>
          <w:b/>
          <w:bCs/>
          <w:kern w:val="44"/>
          <w:sz w:val="20"/>
          <w:szCs w:val="28"/>
          <w:lang w:val="en-US" w:eastAsia="zh-CN" w:bidi="ar-SA"/>
        </w:rPr>
        <w:t>附图3 项目周边居民点</w:t>
      </w:r>
      <w:bookmarkEnd w:id="347"/>
    </w:p>
    <w:p>
      <w:pPr>
        <w:pStyle w:val="2"/>
        <w:jc w:val="center"/>
        <w:rPr>
          <w:rFonts w:hint="eastAsia" w:ascii="Times New Roman" w:hAnsi="Times New Roman" w:cs="Times New Roman" w:eastAsiaTheme="minorEastAsia"/>
          <w:spacing w:val="0"/>
          <w:w w:val="100"/>
          <w:lang w:eastAsia="zh-CN"/>
        </w:rPr>
      </w:pPr>
      <w:r>
        <w:rPr>
          <w:rFonts w:hint="eastAsia" w:ascii="Times New Roman" w:hAnsi="Times New Roman" w:cs="Times New Roman" w:eastAsiaTheme="minorEastAsia"/>
          <w:spacing w:val="0"/>
          <w:w w:val="100"/>
          <w:lang w:eastAsia="zh-CN"/>
        </w:rPr>
        <w:drawing>
          <wp:inline distT="0" distB="0" distL="114300" distR="114300">
            <wp:extent cx="5485765" cy="3576320"/>
            <wp:effectExtent l="0" t="0" r="635" b="5080"/>
            <wp:docPr id="184" name="图片 184" descr="易全新材料塑料制品附图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图片 184" descr="易全新材料塑料制品附图_04"/>
                    <pic:cNvPicPr>
                      <a:picLocks noChangeAspect="1"/>
                    </pic:cNvPicPr>
                  </pic:nvPicPr>
                  <pic:blipFill>
                    <a:blip r:embed="rId22"/>
                    <a:srcRect l="18488" t="15942" r="13490" b="26785"/>
                    <a:stretch>
                      <a:fillRect/>
                    </a:stretch>
                  </pic:blipFill>
                  <pic:spPr>
                    <a:xfrm>
                      <a:off x="0" y="0"/>
                      <a:ext cx="5485765" cy="3576320"/>
                    </a:xfrm>
                    <a:prstGeom prst="rect">
                      <a:avLst/>
                    </a:prstGeom>
                  </pic:spPr>
                </pic:pic>
              </a:graphicData>
            </a:graphic>
          </wp:inline>
        </w:drawing>
      </w:r>
      <w:r>
        <w:rPr>
          <w:rFonts w:hint="eastAsia" w:ascii="Times New Roman" w:hAnsi="Times New Roman" w:cs="Times New Roman" w:eastAsiaTheme="minorEastAsia"/>
          <w:spacing w:val="0"/>
          <w:w w:val="100"/>
          <w:lang w:eastAsia="zh-CN"/>
        </w:rPr>
        <w:drawing>
          <wp:inline distT="0" distB="0" distL="114300" distR="114300">
            <wp:extent cx="5948680" cy="3744595"/>
            <wp:effectExtent l="0" t="0" r="13970" b="8255"/>
            <wp:docPr id="183" name="图片 183" descr="易全新材料塑料制品附图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图片 183" descr="易全新材料塑料制品附图_05"/>
                    <pic:cNvPicPr>
                      <a:picLocks noChangeAspect="1"/>
                    </pic:cNvPicPr>
                  </pic:nvPicPr>
                  <pic:blipFill>
                    <a:blip r:embed="rId23"/>
                    <a:srcRect l="9645" t="12318" r="10895" b="20088"/>
                    <a:stretch>
                      <a:fillRect/>
                    </a:stretch>
                  </pic:blipFill>
                  <pic:spPr>
                    <a:xfrm>
                      <a:off x="0" y="0"/>
                      <a:ext cx="5948680" cy="3744595"/>
                    </a:xfrm>
                    <a:prstGeom prst="rect">
                      <a:avLst/>
                    </a:prstGeom>
                  </pic:spPr>
                </pic:pic>
              </a:graphicData>
            </a:graphic>
          </wp:inline>
        </w:drawing>
      </w:r>
    </w:p>
    <w:p>
      <w:pPr>
        <w:pStyle w:val="2"/>
        <w:jc w:val="center"/>
        <w:outlineLvl w:val="0"/>
        <w:rPr>
          <w:rFonts w:hint="eastAsia" w:ascii="Times New Roman" w:hAnsi="Times New Roman" w:eastAsia="SimSun" w:cs="Times New Roman"/>
          <w:b/>
          <w:bCs/>
          <w:kern w:val="44"/>
          <w:sz w:val="20"/>
          <w:szCs w:val="28"/>
          <w:lang w:val="en-US" w:eastAsia="zh-CN" w:bidi="ar-SA"/>
        </w:rPr>
      </w:pPr>
      <w:bookmarkStart w:id="348" w:name="_Toc15282"/>
      <w:r>
        <w:rPr>
          <w:rFonts w:hint="eastAsia" w:ascii="Times New Roman" w:hAnsi="Times New Roman" w:eastAsia="SimSun" w:cs="Times New Roman"/>
          <w:b/>
          <w:bCs/>
          <w:kern w:val="44"/>
          <w:sz w:val="20"/>
          <w:szCs w:val="28"/>
          <w:lang w:val="en-US" w:eastAsia="zh-CN" w:bidi="ar-SA"/>
        </w:rPr>
        <w:t>附图4 厂区平面布置图</w:t>
      </w:r>
      <w:bookmarkEnd w:id="348"/>
    </w:p>
    <w:p>
      <w:pPr>
        <w:pStyle w:val="2"/>
        <w:jc w:val="center"/>
        <w:rPr>
          <w:rFonts w:hint="default" w:ascii="Times New Roman" w:hAnsi="Times New Roman" w:eastAsia="SimSun" w:cs="Times New Roman"/>
          <w:b/>
          <w:bCs/>
          <w:kern w:val="44"/>
          <w:sz w:val="20"/>
          <w:szCs w:val="28"/>
          <w:lang w:val="en-US" w:eastAsia="zh-CN" w:bidi="ar-SA"/>
        </w:rPr>
      </w:pPr>
      <w:r>
        <w:rPr>
          <w:rFonts w:hint="eastAsia" w:ascii="Times New Roman" w:hAnsi="Times New Roman" w:eastAsia="SimSun" w:cs="Times New Roman"/>
          <w:b/>
          <w:bCs/>
          <w:kern w:val="44"/>
          <w:sz w:val="20"/>
          <w:szCs w:val="28"/>
          <w:lang w:val="en-US" w:eastAsia="zh-CN" w:bidi="ar-SA"/>
        </w:rPr>
        <w:drawing>
          <wp:inline distT="0" distB="0" distL="114300" distR="114300">
            <wp:extent cx="5678170" cy="7571105"/>
            <wp:effectExtent l="0" t="0" r="17780" b="10795"/>
            <wp:docPr id="189" name="图片 189" descr="批复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图片 189" descr="批复1"/>
                    <pic:cNvPicPr>
                      <a:picLocks noChangeAspect="1"/>
                    </pic:cNvPicPr>
                  </pic:nvPicPr>
                  <pic:blipFill>
                    <a:blip r:embed="rId24"/>
                    <a:stretch>
                      <a:fillRect/>
                    </a:stretch>
                  </pic:blipFill>
                  <pic:spPr>
                    <a:xfrm>
                      <a:off x="0" y="0"/>
                      <a:ext cx="5678170" cy="7571105"/>
                    </a:xfrm>
                    <a:prstGeom prst="rect">
                      <a:avLst/>
                    </a:prstGeom>
                  </pic:spPr>
                </pic:pic>
              </a:graphicData>
            </a:graphic>
          </wp:inline>
        </w:drawing>
      </w:r>
      <w:r>
        <w:rPr>
          <w:rFonts w:hint="eastAsia" w:ascii="Times New Roman" w:hAnsi="Times New Roman" w:eastAsia="SimSun" w:cs="Times New Roman"/>
          <w:b/>
          <w:bCs/>
          <w:kern w:val="44"/>
          <w:sz w:val="20"/>
          <w:szCs w:val="28"/>
          <w:lang w:val="en-US" w:eastAsia="zh-CN" w:bidi="ar-SA"/>
        </w:rPr>
        <w:drawing>
          <wp:inline distT="0" distB="0" distL="114300" distR="114300">
            <wp:extent cx="5678170" cy="7571105"/>
            <wp:effectExtent l="0" t="0" r="17780" b="10795"/>
            <wp:docPr id="188" name="图片 188" descr="批复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图片 188" descr="批复2"/>
                    <pic:cNvPicPr>
                      <a:picLocks noChangeAspect="1"/>
                    </pic:cNvPicPr>
                  </pic:nvPicPr>
                  <pic:blipFill>
                    <a:blip r:embed="rId25"/>
                    <a:stretch>
                      <a:fillRect/>
                    </a:stretch>
                  </pic:blipFill>
                  <pic:spPr>
                    <a:xfrm>
                      <a:off x="0" y="0"/>
                      <a:ext cx="5678170" cy="7571105"/>
                    </a:xfrm>
                    <a:prstGeom prst="rect">
                      <a:avLst/>
                    </a:prstGeom>
                  </pic:spPr>
                </pic:pic>
              </a:graphicData>
            </a:graphic>
          </wp:inline>
        </w:drawing>
      </w:r>
      <w:r>
        <w:rPr>
          <w:rFonts w:hint="eastAsia" w:ascii="Times New Roman" w:hAnsi="Times New Roman" w:eastAsia="SimSun" w:cs="Times New Roman"/>
          <w:b/>
          <w:bCs/>
          <w:kern w:val="44"/>
          <w:sz w:val="20"/>
          <w:szCs w:val="28"/>
          <w:lang w:val="en-US" w:eastAsia="zh-CN" w:bidi="ar-SA"/>
        </w:rPr>
        <w:drawing>
          <wp:inline distT="0" distB="0" distL="114300" distR="114300">
            <wp:extent cx="5678170" cy="7275195"/>
            <wp:effectExtent l="0" t="0" r="17780" b="1905"/>
            <wp:docPr id="190" name="图片 190" descr="6bd5a9069b98f11f362aa1c491e55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图片 190" descr="6bd5a9069b98f11f362aa1c491e55b7"/>
                    <pic:cNvPicPr>
                      <a:picLocks noChangeAspect="1"/>
                    </pic:cNvPicPr>
                  </pic:nvPicPr>
                  <pic:blipFill>
                    <a:blip r:embed="rId26"/>
                    <a:stretch>
                      <a:fillRect/>
                    </a:stretch>
                  </pic:blipFill>
                  <pic:spPr>
                    <a:xfrm>
                      <a:off x="0" y="0"/>
                      <a:ext cx="5678170" cy="7275195"/>
                    </a:xfrm>
                    <a:prstGeom prst="rect">
                      <a:avLst/>
                    </a:prstGeom>
                  </pic:spPr>
                </pic:pic>
              </a:graphicData>
            </a:graphic>
          </wp:inline>
        </w:drawing>
      </w:r>
      <w:r>
        <w:rPr>
          <w:rStyle w:val="74"/>
          <w:rFonts w:hint="eastAsia"/>
          <w:sz w:val="22"/>
          <w:szCs w:val="36"/>
          <w:lang w:val="en-US" w:eastAsia="zh-CN"/>
        </w:rPr>
        <w:t>附件1 环评批复文件</w:t>
      </w:r>
      <w:r>
        <w:rPr>
          <w:rFonts w:hint="default" w:ascii="Times New Roman" w:hAnsi="Times New Roman" w:eastAsia="SimSun" w:cs="Times New Roman"/>
          <w:b/>
          <w:bCs/>
          <w:kern w:val="44"/>
          <w:sz w:val="20"/>
          <w:szCs w:val="28"/>
          <w:lang w:val="en-US" w:eastAsia="zh-CN" w:bidi="ar-SA"/>
        </w:rPr>
        <w:drawing>
          <wp:inline distT="0" distB="0" distL="114300" distR="114300">
            <wp:extent cx="5688330" cy="8047355"/>
            <wp:effectExtent l="0" t="0" r="7620" b="10795"/>
            <wp:docPr id="193" name="图片 193" descr="附件4 备案文件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图片 193" descr="附件4 备案文件_00"/>
                    <pic:cNvPicPr>
                      <a:picLocks noChangeAspect="1"/>
                    </pic:cNvPicPr>
                  </pic:nvPicPr>
                  <pic:blipFill>
                    <a:blip r:embed="rId27"/>
                    <a:stretch>
                      <a:fillRect/>
                    </a:stretch>
                  </pic:blipFill>
                  <pic:spPr>
                    <a:xfrm>
                      <a:off x="0" y="0"/>
                      <a:ext cx="5688330" cy="8047355"/>
                    </a:xfrm>
                    <a:prstGeom prst="rect">
                      <a:avLst/>
                    </a:prstGeom>
                  </pic:spPr>
                </pic:pic>
              </a:graphicData>
            </a:graphic>
          </wp:inline>
        </w:drawing>
      </w:r>
      <w:r>
        <w:rPr>
          <w:rFonts w:hint="default" w:ascii="Times New Roman" w:hAnsi="Times New Roman" w:eastAsia="SimSun" w:cs="Times New Roman"/>
          <w:b/>
          <w:bCs/>
          <w:kern w:val="44"/>
          <w:sz w:val="20"/>
          <w:szCs w:val="28"/>
          <w:lang w:val="en-US" w:eastAsia="zh-CN" w:bidi="ar-SA"/>
        </w:rPr>
        <w:drawing>
          <wp:inline distT="0" distB="0" distL="114300" distR="114300">
            <wp:extent cx="5688330" cy="8047355"/>
            <wp:effectExtent l="0" t="0" r="7620" b="10795"/>
            <wp:docPr id="192" name="图片 192" descr="附件4 备案文件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图片 192" descr="附件4 备案文件_01"/>
                    <pic:cNvPicPr>
                      <a:picLocks noChangeAspect="1"/>
                    </pic:cNvPicPr>
                  </pic:nvPicPr>
                  <pic:blipFill>
                    <a:blip r:embed="rId28"/>
                    <a:stretch>
                      <a:fillRect/>
                    </a:stretch>
                  </pic:blipFill>
                  <pic:spPr>
                    <a:xfrm>
                      <a:off x="0" y="0"/>
                      <a:ext cx="5688330" cy="8047355"/>
                    </a:xfrm>
                    <a:prstGeom prst="rect">
                      <a:avLst/>
                    </a:prstGeom>
                  </pic:spPr>
                </pic:pic>
              </a:graphicData>
            </a:graphic>
          </wp:inline>
        </w:drawing>
      </w:r>
      <w:r>
        <w:rPr>
          <w:rFonts w:hint="default" w:ascii="Times New Roman" w:hAnsi="Times New Roman" w:eastAsia="SimSun" w:cs="Times New Roman"/>
          <w:b/>
          <w:bCs/>
          <w:kern w:val="44"/>
          <w:sz w:val="20"/>
          <w:szCs w:val="28"/>
          <w:lang w:val="en-US" w:eastAsia="zh-CN" w:bidi="ar-SA"/>
        </w:rPr>
        <w:drawing>
          <wp:inline distT="0" distB="0" distL="114300" distR="114300">
            <wp:extent cx="5688330" cy="6841490"/>
            <wp:effectExtent l="0" t="0" r="7620" b="16510"/>
            <wp:docPr id="191" name="图片 191" descr="附件4 备案文件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图片 191" descr="附件4 备案文件_02"/>
                    <pic:cNvPicPr>
                      <a:picLocks noChangeAspect="1"/>
                    </pic:cNvPicPr>
                  </pic:nvPicPr>
                  <pic:blipFill>
                    <a:blip r:embed="rId29"/>
                    <a:stretch>
                      <a:fillRect/>
                    </a:stretch>
                  </pic:blipFill>
                  <pic:spPr>
                    <a:xfrm>
                      <a:off x="0" y="0"/>
                      <a:ext cx="5688330" cy="6841490"/>
                    </a:xfrm>
                    <a:prstGeom prst="rect">
                      <a:avLst/>
                    </a:prstGeom>
                  </pic:spPr>
                </pic:pic>
              </a:graphicData>
            </a:graphic>
          </wp:inline>
        </w:drawing>
      </w:r>
      <w:r>
        <w:rPr>
          <w:rStyle w:val="74"/>
          <w:rFonts w:hint="eastAsia"/>
          <w:sz w:val="22"/>
          <w:szCs w:val="36"/>
          <w:lang w:val="en-US" w:eastAsia="zh-CN"/>
        </w:rPr>
        <w:t>附件2 项目备案文件</w:t>
      </w:r>
      <w:r>
        <w:rPr>
          <w:rFonts w:hint="default" w:ascii="Times New Roman" w:hAnsi="Times New Roman" w:eastAsia="SimSun" w:cs="Times New Roman"/>
          <w:b/>
          <w:bCs/>
          <w:kern w:val="44"/>
          <w:sz w:val="20"/>
          <w:szCs w:val="28"/>
          <w:lang w:val="en-US" w:eastAsia="zh-CN" w:bidi="ar-SA"/>
        </w:rPr>
        <w:drawing>
          <wp:inline distT="0" distB="0" distL="114300" distR="114300">
            <wp:extent cx="5688330" cy="8047355"/>
            <wp:effectExtent l="0" t="0" r="7620" b="10795"/>
            <wp:docPr id="198" name="图片 198" descr="附件5 项目入区协议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图片 198" descr="附件5 项目入区协议_00"/>
                    <pic:cNvPicPr>
                      <a:picLocks noChangeAspect="1"/>
                    </pic:cNvPicPr>
                  </pic:nvPicPr>
                  <pic:blipFill>
                    <a:blip r:embed="rId30"/>
                    <a:stretch>
                      <a:fillRect/>
                    </a:stretch>
                  </pic:blipFill>
                  <pic:spPr>
                    <a:xfrm>
                      <a:off x="0" y="0"/>
                      <a:ext cx="5688330" cy="8047355"/>
                    </a:xfrm>
                    <a:prstGeom prst="rect">
                      <a:avLst/>
                    </a:prstGeom>
                  </pic:spPr>
                </pic:pic>
              </a:graphicData>
            </a:graphic>
          </wp:inline>
        </w:drawing>
      </w:r>
      <w:r>
        <w:rPr>
          <w:rFonts w:hint="default" w:ascii="Times New Roman" w:hAnsi="Times New Roman" w:eastAsia="SimSun" w:cs="Times New Roman"/>
          <w:b/>
          <w:bCs/>
          <w:kern w:val="44"/>
          <w:sz w:val="20"/>
          <w:szCs w:val="28"/>
          <w:lang w:val="en-US" w:eastAsia="zh-CN" w:bidi="ar-SA"/>
        </w:rPr>
        <w:drawing>
          <wp:inline distT="0" distB="0" distL="114300" distR="114300">
            <wp:extent cx="5688330" cy="8047355"/>
            <wp:effectExtent l="0" t="0" r="7620" b="10795"/>
            <wp:docPr id="197" name="图片 197" descr="附件5 项目入区协议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图片 197" descr="附件5 项目入区协议_01"/>
                    <pic:cNvPicPr>
                      <a:picLocks noChangeAspect="1"/>
                    </pic:cNvPicPr>
                  </pic:nvPicPr>
                  <pic:blipFill>
                    <a:blip r:embed="rId31"/>
                    <a:stretch>
                      <a:fillRect/>
                    </a:stretch>
                  </pic:blipFill>
                  <pic:spPr>
                    <a:xfrm>
                      <a:off x="0" y="0"/>
                      <a:ext cx="5688330" cy="8047355"/>
                    </a:xfrm>
                    <a:prstGeom prst="rect">
                      <a:avLst/>
                    </a:prstGeom>
                  </pic:spPr>
                </pic:pic>
              </a:graphicData>
            </a:graphic>
          </wp:inline>
        </w:drawing>
      </w:r>
      <w:r>
        <w:rPr>
          <w:rFonts w:hint="default" w:ascii="Times New Roman" w:hAnsi="Times New Roman" w:eastAsia="SimSun" w:cs="Times New Roman"/>
          <w:b/>
          <w:bCs/>
          <w:kern w:val="44"/>
          <w:sz w:val="20"/>
          <w:szCs w:val="28"/>
          <w:lang w:val="en-US" w:eastAsia="zh-CN" w:bidi="ar-SA"/>
        </w:rPr>
        <w:drawing>
          <wp:inline distT="0" distB="0" distL="114300" distR="114300">
            <wp:extent cx="5688330" cy="8047355"/>
            <wp:effectExtent l="0" t="0" r="7620" b="10795"/>
            <wp:docPr id="196" name="图片 196" descr="附件5 项目入区协议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图片 196" descr="附件5 项目入区协议_02"/>
                    <pic:cNvPicPr>
                      <a:picLocks noChangeAspect="1"/>
                    </pic:cNvPicPr>
                  </pic:nvPicPr>
                  <pic:blipFill>
                    <a:blip r:embed="rId32"/>
                    <a:stretch>
                      <a:fillRect/>
                    </a:stretch>
                  </pic:blipFill>
                  <pic:spPr>
                    <a:xfrm>
                      <a:off x="0" y="0"/>
                      <a:ext cx="5688330" cy="8047355"/>
                    </a:xfrm>
                    <a:prstGeom prst="rect">
                      <a:avLst/>
                    </a:prstGeom>
                  </pic:spPr>
                </pic:pic>
              </a:graphicData>
            </a:graphic>
          </wp:inline>
        </w:drawing>
      </w:r>
      <w:r>
        <w:rPr>
          <w:rFonts w:hint="default" w:ascii="Times New Roman" w:hAnsi="Times New Roman" w:eastAsia="SimSun" w:cs="Times New Roman"/>
          <w:b/>
          <w:bCs/>
          <w:kern w:val="44"/>
          <w:sz w:val="20"/>
          <w:szCs w:val="28"/>
          <w:lang w:val="en-US" w:eastAsia="zh-CN" w:bidi="ar-SA"/>
        </w:rPr>
        <w:drawing>
          <wp:inline distT="0" distB="0" distL="114300" distR="114300">
            <wp:extent cx="5688330" cy="8047355"/>
            <wp:effectExtent l="0" t="0" r="7620" b="10795"/>
            <wp:docPr id="195" name="图片 195" descr="附件5 项目入区协议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图片 195" descr="附件5 项目入区协议_03"/>
                    <pic:cNvPicPr>
                      <a:picLocks noChangeAspect="1"/>
                    </pic:cNvPicPr>
                  </pic:nvPicPr>
                  <pic:blipFill>
                    <a:blip r:embed="rId33"/>
                    <a:stretch>
                      <a:fillRect/>
                    </a:stretch>
                  </pic:blipFill>
                  <pic:spPr>
                    <a:xfrm>
                      <a:off x="0" y="0"/>
                      <a:ext cx="5688330" cy="8047355"/>
                    </a:xfrm>
                    <a:prstGeom prst="rect">
                      <a:avLst/>
                    </a:prstGeom>
                  </pic:spPr>
                </pic:pic>
              </a:graphicData>
            </a:graphic>
          </wp:inline>
        </w:drawing>
      </w:r>
      <w:r>
        <w:rPr>
          <w:rFonts w:hint="default" w:ascii="Times New Roman" w:hAnsi="Times New Roman" w:eastAsia="SimSun" w:cs="Times New Roman"/>
          <w:b/>
          <w:bCs/>
          <w:kern w:val="44"/>
          <w:sz w:val="20"/>
          <w:szCs w:val="28"/>
          <w:lang w:val="en-US" w:eastAsia="zh-CN" w:bidi="ar-SA"/>
        </w:rPr>
        <w:drawing>
          <wp:inline distT="0" distB="0" distL="114300" distR="114300">
            <wp:extent cx="5688330" cy="7327265"/>
            <wp:effectExtent l="0" t="0" r="7620" b="6985"/>
            <wp:docPr id="194" name="图片 194" descr="附件5 项目入区协议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图片 194" descr="附件5 项目入区协议_04"/>
                    <pic:cNvPicPr>
                      <a:picLocks noChangeAspect="1"/>
                    </pic:cNvPicPr>
                  </pic:nvPicPr>
                  <pic:blipFill>
                    <a:blip r:embed="rId34"/>
                    <a:stretch>
                      <a:fillRect/>
                    </a:stretch>
                  </pic:blipFill>
                  <pic:spPr>
                    <a:xfrm>
                      <a:off x="0" y="0"/>
                      <a:ext cx="5688330" cy="7327265"/>
                    </a:xfrm>
                    <a:prstGeom prst="rect">
                      <a:avLst/>
                    </a:prstGeom>
                  </pic:spPr>
                </pic:pic>
              </a:graphicData>
            </a:graphic>
          </wp:inline>
        </w:drawing>
      </w:r>
    </w:p>
    <w:p>
      <w:pPr>
        <w:pStyle w:val="2"/>
        <w:jc w:val="center"/>
        <w:rPr>
          <w:rFonts w:hint="eastAsia"/>
          <w:sz w:val="22"/>
          <w:szCs w:val="36"/>
          <w:lang w:val="en-US" w:eastAsia="zh-CN"/>
        </w:rPr>
      </w:pPr>
      <w:r>
        <w:rPr>
          <w:rFonts w:hint="eastAsia"/>
          <w:sz w:val="22"/>
          <w:szCs w:val="36"/>
          <w:lang w:val="en-US" w:eastAsia="zh-CN"/>
        </w:rPr>
        <w:t>附件3 项目入园协议</w:t>
      </w:r>
    </w:p>
    <w:p>
      <w:pPr>
        <w:pStyle w:val="2"/>
        <w:jc w:val="center"/>
        <w:rPr>
          <w:rFonts w:hint="default"/>
          <w:sz w:val="22"/>
          <w:szCs w:val="36"/>
          <w:lang w:val="en-US" w:eastAsia="zh-CN"/>
        </w:rPr>
      </w:pPr>
      <w:r>
        <w:rPr>
          <w:rFonts w:hint="default"/>
          <w:sz w:val="22"/>
          <w:szCs w:val="36"/>
          <w:lang w:val="en-US" w:eastAsia="zh-CN"/>
        </w:rPr>
        <w:drawing>
          <wp:inline distT="0" distB="0" distL="114300" distR="114300">
            <wp:extent cx="5151120" cy="7499985"/>
            <wp:effectExtent l="0" t="0" r="11430" b="5715"/>
            <wp:docPr id="206" name="图片 206" descr="附件9 营业执照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图片 206" descr="附件9 营业执照_00"/>
                    <pic:cNvPicPr>
                      <a:picLocks noChangeAspect="1"/>
                    </pic:cNvPicPr>
                  </pic:nvPicPr>
                  <pic:blipFill>
                    <a:blip r:embed="rId35"/>
                    <a:srcRect l="12056" t="7338" r="10025" b="12467"/>
                    <a:stretch>
                      <a:fillRect/>
                    </a:stretch>
                  </pic:blipFill>
                  <pic:spPr>
                    <a:xfrm>
                      <a:off x="0" y="0"/>
                      <a:ext cx="5151120" cy="7499985"/>
                    </a:xfrm>
                    <a:prstGeom prst="rect">
                      <a:avLst/>
                    </a:prstGeom>
                  </pic:spPr>
                </pic:pic>
              </a:graphicData>
            </a:graphic>
          </wp:inline>
        </w:drawing>
      </w:r>
    </w:p>
    <w:p>
      <w:pPr>
        <w:pStyle w:val="2"/>
        <w:jc w:val="center"/>
        <w:rPr>
          <w:rFonts w:hint="default"/>
          <w:sz w:val="22"/>
          <w:szCs w:val="36"/>
          <w:lang w:val="en-US" w:eastAsia="zh-CN"/>
        </w:rPr>
      </w:pPr>
      <w:r>
        <w:rPr>
          <w:rFonts w:hint="eastAsia"/>
          <w:sz w:val="22"/>
          <w:szCs w:val="36"/>
          <w:lang w:val="en-US" w:eastAsia="zh-CN"/>
        </w:rPr>
        <w:t>附件4 营业执照</w:t>
      </w:r>
      <w:r>
        <w:rPr>
          <w:rFonts w:hint="default"/>
          <w:sz w:val="22"/>
          <w:szCs w:val="36"/>
          <w:lang w:val="en-US" w:eastAsia="zh-CN"/>
        </w:rPr>
        <w:drawing>
          <wp:inline distT="0" distB="0" distL="114300" distR="114300">
            <wp:extent cx="5684520" cy="8047355"/>
            <wp:effectExtent l="0" t="0" r="11430" b="10795"/>
            <wp:docPr id="215" name="图片 215" descr="扫描0028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图片 215" descr="扫描0028_00"/>
                    <pic:cNvPicPr>
                      <a:picLocks noChangeAspect="1"/>
                    </pic:cNvPicPr>
                  </pic:nvPicPr>
                  <pic:blipFill>
                    <a:blip r:embed="rId36"/>
                    <a:stretch>
                      <a:fillRect/>
                    </a:stretch>
                  </pic:blipFill>
                  <pic:spPr>
                    <a:xfrm>
                      <a:off x="0" y="0"/>
                      <a:ext cx="5684520" cy="8047355"/>
                    </a:xfrm>
                    <a:prstGeom prst="rect">
                      <a:avLst/>
                    </a:prstGeom>
                  </pic:spPr>
                </pic:pic>
              </a:graphicData>
            </a:graphic>
          </wp:inline>
        </w:drawing>
      </w:r>
      <w:r>
        <w:rPr>
          <w:rFonts w:hint="default"/>
          <w:sz w:val="22"/>
          <w:szCs w:val="36"/>
          <w:lang w:val="en-US" w:eastAsia="zh-CN"/>
        </w:rPr>
        <w:drawing>
          <wp:inline distT="0" distB="0" distL="114300" distR="114300">
            <wp:extent cx="5684520" cy="8047355"/>
            <wp:effectExtent l="0" t="0" r="11430" b="10795"/>
            <wp:docPr id="214" name="图片 214" descr="扫描0028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图片 214" descr="扫描0028_01"/>
                    <pic:cNvPicPr>
                      <a:picLocks noChangeAspect="1"/>
                    </pic:cNvPicPr>
                  </pic:nvPicPr>
                  <pic:blipFill>
                    <a:blip r:embed="rId37"/>
                    <a:stretch>
                      <a:fillRect/>
                    </a:stretch>
                  </pic:blipFill>
                  <pic:spPr>
                    <a:xfrm>
                      <a:off x="0" y="0"/>
                      <a:ext cx="5684520" cy="8047355"/>
                    </a:xfrm>
                    <a:prstGeom prst="rect">
                      <a:avLst/>
                    </a:prstGeom>
                  </pic:spPr>
                </pic:pic>
              </a:graphicData>
            </a:graphic>
          </wp:inline>
        </w:drawing>
      </w:r>
      <w:r>
        <w:rPr>
          <w:rFonts w:hint="default"/>
          <w:sz w:val="22"/>
          <w:szCs w:val="36"/>
          <w:lang w:val="en-US" w:eastAsia="zh-CN"/>
        </w:rPr>
        <w:drawing>
          <wp:inline distT="0" distB="0" distL="114300" distR="114300">
            <wp:extent cx="5684520" cy="8047355"/>
            <wp:effectExtent l="0" t="0" r="11430" b="10795"/>
            <wp:docPr id="213" name="图片 213" descr="扫描0028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图片 213" descr="扫描0028_02"/>
                    <pic:cNvPicPr>
                      <a:picLocks noChangeAspect="1"/>
                    </pic:cNvPicPr>
                  </pic:nvPicPr>
                  <pic:blipFill>
                    <a:blip r:embed="rId38"/>
                    <a:stretch>
                      <a:fillRect/>
                    </a:stretch>
                  </pic:blipFill>
                  <pic:spPr>
                    <a:xfrm>
                      <a:off x="0" y="0"/>
                      <a:ext cx="5684520" cy="8047355"/>
                    </a:xfrm>
                    <a:prstGeom prst="rect">
                      <a:avLst/>
                    </a:prstGeom>
                  </pic:spPr>
                </pic:pic>
              </a:graphicData>
            </a:graphic>
          </wp:inline>
        </w:drawing>
      </w:r>
      <w:r>
        <w:rPr>
          <w:rFonts w:hint="default"/>
          <w:sz w:val="22"/>
          <w:szCs w:val="36"/>
          <w:lang w:val="en-US" w:eastAsia="zh-CN"/>
        </w:rPr>
        <w:drawing>
          <wp:inline distT="0" distB="0" distL="114300" distR="114300">
            <wp:extent cx="5684520" cy="8047355"/>
            <wp:effectExtent l="0" t="0" r="11430" b="10795"/>
            <wp:docPr id="212" name="图片 212" descr="扫描0028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图片 212" descr="扫描0028_03"/>
                    <pic:cNvPicPr>
                      <a:picLocks noChangeAspect="1"/>
                    </pic:cNvPicPr>
                  </pic:nvPicPr>
                  <pic:blipFill>
                    <a:blip r:embed="rId39"/>
                    <a:stretch>
                      <a:fillRect/>
                    </a:stretch>
                  </pic:blipFill>
                  <pic:spPr>
                    <a:xfrm>
                      <a:off x="0" y="0"/>
                      <a:ext cx="5684520" cy="8047355"/>
                    </a:xfrm>
                    <a:prstGeom prst="rect">
                      <a:avLst/>
                    </a:prstGeom>
                  </pic:spPr>
                </pic:pic>
              </a:graphicData>
            </a:graphic>
          </wp:inline>
        </w:drawing>
      </w:r>
      <w:r>
        <w:rPr>
          <w:rFonts w:hint="default"/>
          <w:sz w:val="22"/>
          <w:szCs w:val="36"/>
          <w:lang w:val="en-US" w:eastAsia="zh-CN"/>
        </w:rPr>
        <w:drawing>
          <wp:inline distT="0" distB="0" distL="114300" distR="114300">
            <wp:extent cx="5684520" cy="8047355"/>
            <wp:effectExtent l="0" t="0" r="11430" b="10795"/>
            <wp:docPr id="211" name="图片 211" descr="扫描0028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图片 211" descr="扫描0028_04"/>
                    <pic:cNvPicPr>
                      <a:picLocks noChangeAspect="1"/>
                    </pic:cNvPicPr>
                  </pic:nvPicPr>
                  <pic:blipFill>
                    <a:blip r:embed="rId40"/>
                    <a:stretch>
                      <a:fillRect/>
                    </a:stretch>
                  </pic:blipFill>
                  <pic:spPr>
                    <a:xfrm>
                      <a:off x="0" y="0"/>
                      <a:ext cx="5684520" cy="8047355"/>
                    </a:xfrm>
                    <a:prstGeom prst="rect">
                      <a:avLst/>
                    </a:prstGeom>
                  </pic:spPr>
                </pic:pic>
              </a:graphicData>
            </a:graphic>
          </wp:inline>
        </w:drawing>
      </w:r>
      <w:r>
        <w:rPr>
          <w:rFonts w:hint="default"/>
          <w:sz w:val="22"/>
          <w:szCs w:val="36"/>
          <w:lang w:val="en-US" w:eastAsia="zh-CN"/>
        </w:rPr>
        <w:drawing>
          <wp:inline distT="0" distB="0" distL="114300" distR="114300">
            <wp:extent cx="5684520" cy="8047355"/>
            <wp:effectExtent l="0" t="0" r="11430" b="10795"/>
            <wp:docPr id="210" name="图片 210" descr="扫描0028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图片 210" descr="扫描0028_05"/>
                    <pic:cNvPicPr>
                      <a:picLocks noChangeAspect="1"/>
                    </pic:cNvPicPr>
                  </pic:nvPicPr>
                  <pic:blipFill>
                    <a:blip r:embed="rId41"/>
                    <a:stretch>
                      <a:fillRect/>
                    </a:stretch>
                  </pic:blipFill>
                  <pic:spPr>
                    <a:xfrm>
                      <a:off x="0" y="0"/>
                      <a:ext cx="5684520" cy="8047355"/>
                    </a:xfrm>
                    <a:prstGeom prst="rect">
                      <a:avLst/>
                    </a:prstGeom>
                  </pic:spPr>
                </pic:pic>
              </a:graphicData>
            </a:graphic>
          </wp:inline>
        </w:drawing>
      </w:r>
      <w:r>
        <w:rPr>
          <w:rFonts w:hint="default"/>
          <w:sz w:val="22"/>
          <w:szCs w:val="36"/>
          <w:lang w:val="en-US" w:eastAsia="zh-CN"/>
        </w:rPr>
        <w:drawing>
          <wp:inline distT="0" distB="0" distL="114300" distR="114300">
            <wp:extent cx="5684520" cy="8047355"/>
            <wp:effectExtent l="0" t="0" r="11430" b="10795"/>
            <wp:docPr id="209" name="图片 209" descr="扫描0028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图片 209" descr="扫描0028_06"/>
                    <pic:cNvPicPr>
                      <a:picLocks noChangeAspect="1"/>
                    </pic:cNvPicPr>
                  </pic:nvPicPr>
                  <pic:blipFill>
                    <a:blip r:embed="rId42"/>
                    <a:stretch>
                      <a:fillRect/>
                    </a:stretch>
                  </pic:blipFill>
                  <pic:spPr>
                    <a:xfrm>
                      <a:off x="0" y="0"/>
                      <a:ext cx="5684520" cy="8047355"/>
                    </a:xfrm>
                    <a:prstGeom prst="rect">
                      <a:avLst/>
                    </a:prstGeom>
                  </pic:spPr>
                </pic:pic>
              </a:graphicData>
            </a:graphic>
          </wp:inline>
        </w:drawing>
      </w:r>
      <w:r>
        <w:rPr>
          <w:rFonts w:hint="default"/>
          <w:sz w:val="22"/>
          <w:szCs w:val="36"/>
          <w:lang w:val="en-US" w:eastAsia="zh-CN"/>
        </w:rPr>
        <w:drawing>
          <wp:inline distT="0" distB="0" distL="114300" distR="114300">
            <wp:extent cx="5684520" cy="8047355"/>
            <wp:effectExtent l="0" t="0" r="11430" b="10795"/>
            <wp:docPr id="208" name="图片 208" descr="扫描0028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图片 208" descr="扫描0028_07"/>
                    <pic:cNvPicPr>
                      <a:picLocks noChangeAspect="1"/>
                    </pic:cNvPicPr>
                  </pic:nvPicPr>
                  <pic:blipFill>
                    <a:blip r:embed="rId43"/>
                    <a:stretch>
                      <a:fillRect/>
                    </a:stretch>
                  </pic:blipFill>
                  <pic:spPr>
                    <a:xfrm>
                      <a:off x="0" y="0"/>
                      <a:ext cx="5684520" cy="8047355"/>
                    </a:xfrm>
                    <a:prstGeom prst="rect">
                      <a:avLst/>
                    </a:prstGeom>
                  </pic:spPr>
                </pic:pic>
              </a:graphicData>
            </a:graphic>
          </wp:inline>
        </w:drawing>
      </w:r>
      <w:r>
        <w:rPr>
          <w:rFonts w:hint="default"/>
          <w:sz w:val="22"/>
          <w:szCs w:val="36"/>
          <w:lang w:val="en-US" w:eastAsia="zh-CN"/>
        </w:rPr>
        <w:drawing>
          <wp:inline distT="0" distB="0" distL="114300" distR="114300">
            <wp:extent cx="5684520" cy="8047355"/>
            <wp:effectExtent l="0" t="0" r="11430" b="10795"/>
            <wp:docPr id="207" name="图片 207" descr="扫描0028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图片 207" descr="扫描0028_08"/>
                    <pic:cNvPicPr>
                      <a:picLocks noChangeAspect="1"/>
                    </pic:cNvPicPr>
                  </pic:nvPicPr>
                  <pic:blipFill>
                    <a:blip r:embed="rId44"/>
                    <a:stretch>
                      <a:fillRect/>
                    </a:stretch>
                  </pic:blipFill>
                  <pic:spPr>
                    <a:xfrm>
                      <a:off x="0" y="0"/>
                      <a:ext cx="5684520" cy="8047355"/>
                    </a:xfrm>
                    <a:prstGeom prst="rect">
                      <a:avLst/>
                    </a:prstGeom>
                  </pic:spPr>
                </pic:pic>
              </a:graphicData>
            </a:graphic>
          </wp:inline>
        </w:drawing>
      </w:r>
    </w:p>
    <w:p>
      <w:pPr>
        <w:pStyle w:val="2"/>
        <w:jc w:val="center"/>
        <w:rPr>
          <w:rFonts w:hint="default"/>
          <w:sz w:val="22"/>
          <w:szCs w:val="36"/>
          <w:lang w:val="en-US" w:eastAsia="zh-CN"/>
        </w:rPr>
      </w:pPr>
      <w:r>
        <w:rPr>
          <w:rFonts w:hint="eastAsia"/>
          <w:sz w:val="22"/>
          <w:szCs w:val="36"/>
          <w:lang w:val="en-US" w:eastAsia="zh-CN"/>
        </w:rPr>
        <w:t>附件5 检测报告</w:t>
      </w:r>
    </w:p>
    <w:sectPr>
      <w:pgSz w:w="11906" w:h="16838"/>
      <w:pgMar w:top="1417" w:right="1417" w:bottom="1417" w:left="1531" w:header="720" w:footer="720" w:gutter="0"/>
      <w:pgBorders>
        <w:top w:val="none" w:sz="0" w:space="0"/>
        <w:left w:val="none" w:sz="0" w:space="0"/>
        <w:bottom w:val="none" w:sz="0" w:space="0"/>
        <w:right w:val="none" w:sz="0" w:space="0"/>
      </w:pgBorders>
      <w:pgNumType w:fmt="decimal"/>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STSong">
    <w:panose1 w:val="02010600040101010101"/>
    <w:charset w:val="86"/>
    <w:family w:val="auto"/>
    <w:pitch w:val="default"/>
    <w:sig w:usb0="00000287" w:usb1="080F0000" w:usb2="00000000" w:usb3="00000000" w:csb0="0004009F" w:csb1="DFD70000"/>
  </w:font>
  <w:font w:name="FangSong_GB2312">
    <w:altName w:val="Times New Roman"/>
    <w:panose1 w:val="02010609030101010101"/>
    <w:charset w:val="86"/>
    <w:family w:val="modern"/>
    <w:pitch w:val="default"/>
    <w:sig w:usb0="00000000" w:usb1="00000000" w:usb2="00000000" w:usb3="00000000" w:csb0="00040000" w:csb1="00000000"/>
  </w:font>
  <w:font w:name="Arial Black">
    <w:panose1 w:val="020B0A04020102020204"/>
    <w:charset w:val="00"/>
    <w:family w:val="swiss"/>
    <w:pitch w:val="default"/>
    <w:sig w:usb0="00000287" w:usb1="00000000" w:usb2="00000000" w:usb3="00000000" w:csb0="2000009F" w:csb1="DFD70000"/>
  </w:font>
  <w:font w:name="方正仿宋_GBK">
    <w:altName w:val="Microsoft YaHei"/>
    <w:panose1 w:val="00000000000000000000"/>
    <w:charset w:val="86"/>
    <w:family w:val="script"/>
    <w:pitch w:val="default"/>
    <w:sig w:usb0="00000000" w:usb1="00000000" w:usb2="00000010" w:usb3="00000000" w:csb0="003C0041" w:csb1="00000000"/>
  </w:font>
  <w:font w:name="KaiTi_GB2312">
    <w:altName w:val="KaiTi"/>
    <w:panose1 w:val="02010609030101010101"/>
    <w:charset w:val="86"/>
    <w:family w:val="modern"/>
    <w:pitch w:val="default"/>
    <w:sig w:usb0="00000000" w:usb1="00000000" w:usb2="00000000" w:usb3="00000000" w:csb0="00040000" w:csb1="00000000"/>
  </w:font>
  <w:font w:name="DengXian-Regular">
    <w:altName w:val="Segoe Print"/>
    <w:panose1 w:val="00000000000000000000"/>
    <w:charset w:val="00"/>
    <w:family w:val="roman"/>
    <w:pitch w:val="default"/>
    <w:sig w:usb0="00000000" w:usb1="00000000" w:usb2="00000000" w:usb3="00000000" w:csb0="00000000" w:csb1="00000000"/>
  </w:font>
  <w:font w:name="Microsoft YaHei">
    <w:panose1 w:val="020B0503020204020204"/>
    <w:charset w:val="86"/>
    <w:family w:val="auto"/>
    <w:pitch w:val="default"/>
    <w:sig w:usb0="80000287" w:usb1="280F3C52" w:usb2="00000016" w:usb3="00000000" w:csb0="0004001F" w:csb1="00000000"/>
  </w:font>
  <w:font w:name="KaiTi">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5053"/>
      </w:tabs>
    </w:pPr>
    <w:r>
      <w:rPr>
        <w:rFonts w:hint="eastAsia"/>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center"/>
    </w:pPr>
  </w:p>
  <w:p>
    <w:pPr>
      <w:tabs>
        <w:tab w:val="center" w:pos="5053"/>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center"/>
    </w:pPr>
    <w:r>
      <w:rPr>
        <w:sz w:val="18"/>
      </w:rPr>
      <mc:AlternateContent>
        <mc:Choice Requires="wps">
          <w:drawing>
            <wp:anchor distT="0" distB="0" distL="114300" distR="114300" simplePos="0" relativeHeight="2518968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21" name="文本框 2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rPr>
                              <w:rFonts w:hint="eastAsia" w:eastAsia="SimSun"/>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968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lifrAzAgAAZQ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lifrAzAgAAZQQAAA4AAAAAAAAAAQAgAAAAHwEAAGRycy9lMm9Eb2MueG1sUEsF&#10;BgAAAAAGAAYAWQEAAMQFAAAAAA==&#10;">
              <v:fill on="f" focussize="0,0"/>
              <v:stroke on="f" weight="0.5pt"/>
              <v:imagedata o:title=""/>
              <o:lock v:ext="edit" aspectratio="f"/>
              <v:textbox inset="0mm,0mm,0mm,0mm" style="mso-fit-shape-to-text:t;">
                <w:txbxContent>
                  <w:p>
                    <w:pPr>
                      <w:pStyle w:val="14"/>
                      <w:rPr>
                        <w:rFonts w:hint="eastAsia" w:eastAsia="SimSun"/>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p>
    <w:pPr>
      <w:tabs>
        <w:tab w:val="center" w:pos="5053"/>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r>
      <w:rPr>
        <w:lang w:val="en-US"/>
      </w:rPr>
      <mc:AlternateContent>
        <mc:Choice Requires="wps">
          <w:drawing>
            <wp:anchor distT="0" distB="0" distL="114300" distR="114300" simplePos="0" relativeHeight="251895808"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pStyle w:val="14"/>
                          </w:pPr>
                          <w:r>
                            <w:rPr>
                              <w:rFonts w:hint="eastAsia"/>
                            </w:rPr>
                            <w:t xml:space="preserve">第 </w:t>
                          </w:r>
                          <w:r>
                            <w:fldChar w:fldCharType="begin"/>
                          </w:r>
                          <w:r>
                            <w:instrText xml:space="preserve"> PAGE  \* MERGEFORMAT </w:instrText>
                          </w:r>
                          <w:r>
                            <w:fldChar w:fldCharType="separate"/>
                          </w:r>
                          <w:r>
                            <w:rPr>
                              <w:rFonts w:hint="eastAsia"/>
                            </w:rPr>
                            <w:t>29</w:t>
                          </w:r>
                          <w:r>
                            <w:fldChar w:fldCharType="end"/>
                          </w:r>
                          <w:r>
                            <w:rPr>
                              <w:rFonts w:hint="eastAsia"/>
                            </w:rPr>
                            <w:t xml:space="preserve"> 页 共 </w:t>
                          </w:r>
                          <w:r>
                            <w:rPr>
                              <w:rFonts w:hint="eastAsia"/>
                              <w:lang w:val="en-US"/>
                            </w:rPr>
                            <w:t>48</w:t>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958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DWdvJywCAABXBAAADgAAAAAAAAABACAAAAAfAQAAZHJzL2Uyb0RvYy54bWxQSwUGAAAAAAYA&#10;BgBZAQAAvQUAAAAA&#10;">
              <v:fill on="f" focussize="0,0"/>
              <v:stroke on="f" weight="0.5pt"/>
              <v:imagedata o:title=""/>
              <o:lock v:ext="edit" aspectratio="f"/>
              <v:textbox inset="0mm,0mm,0mm,0mm" style="mso-fit-shape-to-text:t;">
                <w:txbxContent>
                  <w:p>
                    <w:pPr>
                      <w:pStyle w:val="14"/>
                    </w:pPr>
                    <w:r>
                      <w:rPr>
                        <w:rFonts w:hint="eastAsia"/>
                      </w:rPr>
                      <w:t xml:space="preserve">第 </w:t>
                    </w:r>
                    <w:r>
                      <w:fldChar w:fldCharType="begin"/>
                    </w:r>
                    <w:r>
                      <w:instrText xml:space="preserve"> PAGE  \* MERGEFORMAT </w:instrText>
                    </w:r>
                    <w:r>
                      <w:fldChar w:fldCharType="separate"/>
                    </w:r>
                    <w:r>
                      <w:rPr>
                        <w:rFonts w:hint="eastAsia"/>
                      </w:rPr>
                      <w:t>29</w:t>
                    </w:r>
                    <w:r>
                      <w:fldChar w:fldCharType="end"/>
                    </w:r>
                    <w:r>
                      <w:rPr>
                        <w:rFonts w:hint="eastAsia"/>
                      </w:rPr>
                      <w:t xml:space="preserve"> 页 共 </w:t>
                    </w:r>
                    <w:r>
                      <w:rPr>
                        <w:rFonts w:hint="eastAsia"/>
                        <w:lang w:val="en-US"/>
                      </w:rPr>
                      <w:t>48</w:t>
                    </w:r>
                    <w:r>
                      <w:rPr>
                        <w:rFonts w:hint="eastAsia"/>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center"/>
    </w:pPr>
    <w:r>
      <w:rPr>
        <w:sz w:val="18"/>
      </w:rPr>
      <mc:AlternateContent>
        <mc:Choice Requires="wps">
          <w:drawing>
            <wp:anchor distT="0" distB="0" distL="114300" distR="114300" simplePos="0" relativeHeight="251897856" behindDoc="0" locked="0" layoutInCell="1" allowOverlap="1">
              <wp:simplePos x="0" y="0"/>
              <wp:positionH relativeFrom="margin">
                <wp:align>center</wp:align>
              </wp:positionH>
              <wp:positionV relativeFrom="paragraph">
                <wp:posOffset>0</wp:posOffset>
              </wp:positionV>
              <wp:extent cx="1828800" cy="1828800"/>
              <wp:effectExtent l="0" t="0" r="0" b="0"/>
              <wp:wrapNone/>
              <wp:docPr id="222" name="文本框 2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rPr>
                              <w:rFonts w:hint="eastAsia" w:eastAsia="SimSun"/>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978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VoKzONAIAAGUEAAAOAAAAAAAAAAEAIAAAAB8BAABkcnMvZTJvRG9jLnhtbFBL&#10;BQYAAAAABgAGAFkBAADFBQAAAAA=&#10;">
              <v:fill on="f" focussize="0,0"/>
              <v:stroke on="f" weight="0.5pt"/>
              <v:imagedata o:title=""/>
              <o:lock v:ext="edit" aspectratio="f"/>
              <v:textbox inset="0mm,0mm,0mm,0mm" style="mso-fit-shape-to-text:t;">
                <w:txbxContent>
                  <w:p>
                    <w:pPr>
                      <w:pStyle w:val="14"/>
                      <w:rPr>
                        <w:rFonts w:hint="eastAsia" w:eastAsia="SimSun"/>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41</w:t>
                    </w:r>
                    <w:r>
                      <w:rPr>
                        <w:rFonts w:hint="eastAsia"/>
                        <w:lang w:eastAsia="zh-CN"/>
                      </w:rPr>
                      <w:fldChar w:fldCharType="end"/>
                    </w:r>
                  </w:p>
                </w:txbxContent>
              </v:textbox>
            </v:shape>
          </w:pict>
        </mc:Fallback>
      </mc:AlternateContent>
    </w:r>
  </w:p>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360" w:lineRule="auto"/>
      <w:ind w:firstLine="480" w:firstLineChars="200"/>
      <w:jc w:val="center"/>
    </w:pPr>
    <w:r>
      <w:rPr>
        <w:rFonts w:hint="default"/>
        <w:sz w:val="24"/>
      </w:rPr>
      <w:t>安徽易全新材料有限公司</w:t>
    </w:r>
    <w:r>
      <w:rPr>
        <w:sz w:val="24"/>
      </w:rPr>
      <w:t>塑料制品生产项目</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Bdr>
        <w:top w:val="none" w:color="auto" w:sz="0" w:space="0"/>
      </w:pBdr>
      <w:tabs>
        <w:tab w:val="left" w:pos="1050"/>
        <w:tab w:val="right" w:pos="8620"/>
        <w:tab w:val="clear" w:pos="8306"/>
      </w:tabs>
      <w:ind w:right="-313" w:rightChars="-149"/>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360" w:lineRule="auto"/>
      <w:ind w:firstLine="480" w:firstLineChars="200"/>
      <w:jc w:val="center"/>
    </w:pPr>
    <w:r>
      <w:rPr>
        <w:rFonts w:hint="default"/>
        <w:sz w:val="24"/>
      </w:rPr>
      <w:t>安徽易全新材料有限公司</w:t>
    </w:r>
    <w:r>
      <w:rPr>
        <w:sz w:val="24"/>
      </w:rPr>
      <w:t>塑料制品生产项目</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360" w:lineRule="auto"/>
      <w:ind w:firstLine="480" w:firstLineChars="200"/>
      <w:jc w:val="center"/>
    </w:pPr>
    <w:r>
      <w:rPr>
        <w:rFonts w:hint="default"/>
        <w:sz w:val="24"/>
      </w:rPr>
      <w:t>安徽易全新材料有限公司</w:t>
    </w:r>
    <w:r>
      <w:rPr>
        <w:sz w:val="24"/>
      </w:rPr>
      <w:t>塑料制品生产项目</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4ED5E9"/>
    <w:multiLevelType w:val="singleLevel"/>
    <w:tmpl w:val="5A4ED5E9"/>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documentProtection w:enforcement="0"/>
  <w:defaultTabStop w:val="420"/>
  <w:drawingGridHorizontalSpacing w:val="105"/>
  <w:drawingGridVerticalSpacing w:val="31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401CE"/>
    <w:rsid w:val="000423FE"/>
    <w:rsid w:val="0004568A"/>
    <w:rsid w:val="0006701B"/>
    <w:rsid w:val="000737A7"/>
    <w:rsid w:val="000A46D9"/>
    <w:rsid w:val="00101700"/>
    <w:rsid w:val="001067AF"/>
    <w:rsid w:val="00111996"/>
    <w:rsid w:val="00114310"/>
    <w:rsid w:val="00137AF8"/>
    <w:rsid w:val="001643C0"/>
    <w:rsid w:val="00172A27"/>
    <w:rsid w:val="00176489"/>
    <w:rsid w:val="00190284"/>
    <w:rsid w:val="00196445"/>
    <w:rsid w:val="001B2C53"/>
    <w:rsid w:val="001C48EE"/>
    <w:rsid w:val="00203CD9"/>
    <w:rsid w:val="00205F4E"/>
    <w:rsid w:val="002338FC"/>
    <w:rsid w:val="002705DF"/>
    <w:rsid w:val="002B374A"/>
    <w:rsid w:val="002D1399"/>
    <w:rsid w:val="00354312"/>
    <w:rsid w:val="00360356"/>
    <w:rsid w:val="00383058"/>
    <w:rsid w:val="00384EB6"/>
    <w:rsid w:val="00392C7A"/>
    <w:rsid w:val="003B6380"/>
    <w:rsid w:val="003C00B6"/>
    <w:rsid w:val="003D0BA2"/>
    <w:rsid w:val="004113AF"/>
    <w:rsid w:val="004132BF"/>
    <w:rsid w:val="00415BF6"/>
    <w:rsid w:val="00417E69"/>
    <w:rsid w:val="00432679"/>
    <w:rsid w:val="00467A24"/>
    <w:rsid w:val="004B24F0"/>
    <w:rsid w:val="004F4B26"/>
    <w:rsid w:val="00521B98"/>
    <w:rsid w:val="005430E6"/>
    <w:rsid w:val="00554CE1"/>
    <w:rsid w:val="0056161E"/>
    <w:rsid w:val="00562F07"/>
    <w:rsid w:val="00571FDF"/>
    <w:rsid w:val="00574DB0"/>
    <w:rsid w:val="005767D2"/>
    <w:rsid w:val="005A0542"/>
    <w:rsid w:val="005C3E47"/>
    <w:rsid w:val="005D46BA"/>
    <w:rsid w:val="005E6A5D"/>
    <w:rsid w:val="006109BD"/>
    <w:rsid w:val="00617629"/>
    <w:rsid w:val="00656698"/>
    <w:rsid w:val="00663BC2"/>
    <w:rsid w:val="006A453E"/>
    <w:rsid w:val="006B6F9E"/>
    <w:rsid w:val="006C0F31"/>
    <w:rsid w:val="006C11A1"/>
    <w:rsid w:val="006C11BC"/>
    <w:rsid w:val="006C3472"/>
    <w:rsid w:val="006D5423"/>
    <w:rsid w:val="006F0BA8"/>
    <w:rsid w:val="006F6049"/>
    <w:rsid w:val="00783339"/>
    <w:rsid w:val="007914A8"/>
    <w:rsid w:val="00791EEE"/>
    <w:rsid w:val="007A50D5"/>
    <w:rsid w:val="007B682D"/>
    <w:rsid w:val="007C61A6"/>
    <w:rsid w:val="007F42DB"/>
    <w:rsid w:val="0082448C"/>
    <w:rsid w:val="00871A45"/>
    <w:rsid w:val="008739E9"/>
    <w:rsid w:val="008846FD"/>
    <w:rsid w:val="0088694F"/>
    <w:rsid w:val="008B76DF"/>
    <w:rsid w:val="008F3026"/>
    <w:rsid w:val="009040FD"/>
    <w:rsid w:val="00907A9A"/>
    <w:rsid w:val="009267F0"/>
    <w:rsid w:val="009314B6"/>
    <w:rsid w:val="00940A88"/>
    <w:rsid w:val="00955569"/>
    <w:rsid w:val="00964E1F"/>
    <w:rsid w:val="00997ED0"/>
    <w:rsid w:val="00A17F48"/>
    <w:rsid w:val="00A32DE3"/>
    <w:rsid w:val="00A37522"/>
    <w:rsid w:val="00A4380B"/>
    <w:rsid w:val="00AA5E55"/>
    <w:rsid w:val="00AB7B8D"/>
    <w:rsid w:val="00AF485A"/>
    <w:rsid w:val="00B029C8"/>
    <w:rsid w:val="00B13BF1"/>
    <w:rsid w:val="00B32B0A"/>
    <w:rsid w:val="00B32C55"/>
    <w:rsid w:val="00B56EC4"/>
    <w:rsid w:val="00B71CA6"/>
    <w:rsid w:val="00B86DC8"/>
    <w:rsid w:val="00B91B15"/>
    <w:rsid w:val="00BA57BF"/>
    <w:rsid w:val="00BA58D7"/>
    <w:rsid w:val="00BB6BED"/>
    <w:rsid w:val="00BD46F6"/>
    <w:rsid w:val="00BF5604"/>
    <w:rsid w:val="00C072CE"/>
    <w:rsid w:val="00C20ECA"/>
    <w:rsid w:val="00C31E22"/>
    <w:rsid w:val="00C33591"/>
    <w:rsid w:val="00C62DC0"/>
    <w:rsid w:val="00C65E3B"/>
    <w:rsid w:val="00C75C50"/>
    <w:rsid w:val="00CD5DAA"/>
    <w:rsid w:val="00CD5FA4"/>
    <w:rsid w:val="00CF7662"/>
    <w:rsid w:val="00D07946"/>
    <w:rsid w:val="00D30C23"/>
    <w:rsid w:val="00D50F65"/>
    <w:rsid w:val="00D82F6A"/>
    <w:rsid w:val="00D84780"/>
    <w:rsid w:val="00D8518D"/>
    <w:rsid w:val="00DA709A"/>
    <w:rsid w:val="00DC7956"/>
    <w:rsid w:val="00DE19DA"/>
    <w:rsid w:val="00DE2C83"/>
    <w:rsid w:val="00DF75D0"/>
    <w:rsid w:val="00E119BE"/>
    <w:rsid w:val="00E47E5F"/>
    <w:rsid w:val="00E56724"/>
    <w:rsid w:val="00EA34F7"/>
    <w:rsid w:val="00F01049"/>
    <w:rsid w:val="00F02520"/>
    <w:rsid w:val="00F72A26"/>
    <w:rsid w:val="00FB2335"/>
    <w:rsid w:val="00FB6494"/>
    <w:rsid w:val="00FD3748"/>
    <w:rsid w:val="01D32FE1"/>
    <w:rsid w:val="029B68C6"/>
    <w:rsid w:val="03152839"/>
    <w:rsid w:val="04820C7C"/>
    <w:rsid w:val="049E4E92"/>
    <w:rsid w:val="04ED5F77"/>
    <w:rsid w:val="052C4638"/>
    <w:rsid w:val="05D0333C"/>
    <w:rsid w:val="061E56DC"/>
    <w:rsid w:val="06601E3E"/>
    <w:rsid w:val="07AA5EB5"/>
    <w:rsid w:val="0A43016B"/>
    <w:rsid w:val="0AFC25E4"/>
    <w:rsid w:val="0BA21DDE"/>
    <w:rsid w:val="0BA546C3"/>
    <w:rsid w:val="0C8F68C8"/>
    <w:rsid w:val="0CC874E0"/>
    <w:rsid w:val="0D8640B8"/>
    <w:rsid w:val="0DDE1797"/>
    <w:rsid w:val="129A0A20"/>
    <w:rsid w:val="13243375"/>
    <w:rsid w:val="1464015F"/>
    <w:rsid w:val="1894105F"/>
    <w:rsid w:val="19AB300A"/>
    <w:rsid w:val="19FC20AE"/>
    <w:rsid w:val="1B227981"/>
    <w:rsid w:val="1CFB7A99"/>
    <w:rsid w:val="1E312703"/>
    <w:rsid w:val="1F1621AC"/>
    <w:rsid w:val="20276237"/>
    <w:rsid w:val="20AF57E5"/>
    <w:rsid w:val="20D81EAB"/>
    <w:rsid w:val="20E24F06"/>
    <w:rsid w:val="25B426E0"/>
    <w:rsid w:val="27E736FA"/>
    <w:rsid w:val="28367419"/>
    <w:rsid w:val="2A810C11"/>
    <w:rsid w:val="2AC15C67"/>
    <w:rsid w:val="2AFF39C5"/>
    <w:rsid w:val="2B4228C5"/>
    <w:rsid w:val="2BFE06AB"/>
    <w:rsid w:val="2C837EE1"/>
    <w:rsid w:val="2CFB2D62"/>
    <w:rsid w:val="320F0719"/>
    <w:rsid w:val="33017D6D"/>
    <w:rsid w:val="334F362D"/>
    <w:rsid w:val="33620C8C"/>
    <w:rsid w:val="33FC583A"/>
    <w:rsid w:val="340C5910"/>
    <w:rsid w:val="36C518DC"/>
    <w:rsid w:val="36C95B9E"/>
    <w:rsid w:val="386576A9"/>
    <w:rsid w:val="3907277F"/>
    <w:rsid w:val="39F62B7B"/>
    <w:rsid w:val="3B7806D4"/>
    <w:rsid w:val="3D250EFC"/>
    <w:rsid w:val="3DAF0853"/>
    <w:rsid w:val="3EBA1FC9"/>
    <w:rsid w:val="3F855F75"/>
    <w:rsid w:val="3FB56E7E"/>
    <w:rsid w:val="417E4487"/>
    <w:rsid w:val="42981120"/>
    <w:rsid w:val="43504C75"/>
    <w:rsid w:val="4477505C"/>
    <w:rsid w:val="4535214C"/>
    <w:rsid w:val="46096996"/>
    <w:rsid w:val="471A3106"/>
    <w:rsid w:val="48E73CE3"/>
    <w:rsid w:val="48EA3B2B"/>
    <w:rsid w:val="495F6307"/>
    <w:rsid w:val="4C252B3A"/>
    <w:rsid w:val="4E6E11C0"/>
    <w:rsid w:val="4FF8379D"/>
    <w:rsid w:val="502844C8"/>
    <w:rsid w:val="50A6028B"/>
    <w:rsid w:val="512A16BD"/>
    <w:rsid w:val="51712629"/>
    <w:rsid w:val="52686591"/>
    <w:rsid w:val="52EE010C"/>
    <w:rsid w:val="55266A49"/>
    <w:rsid w:val="553D2690"/>
    <w:rsid w:val="55610A2A"/>
    <w:rsid w:val="559D5AE4"/>
    <w:rsid w:val="56163659"/>
    <w:rsid w:val="56584220"/>
    <w:rsid w:val="56A2508E"/>
    <w:rsid w:val="574F5DDB"/>
    <w:rsid w:val="57FA2037"/>
    <w:rsid w:val="59F46146"/>
    <w:rsid w:val="5BDD4FED"/>
    <w:rsid w:val="5D65252A"/>
    <w:rsid w:val="5E14020B"/>
    <w:rsid w:val="5E24348A"/>
    <w:rsid w:val="5ECC3C15"/>
    <w:rsid w:val="5F246920"/>
    <w:rsid w:val="60407B33"/>
    <w:rsid w:val="61930A7C"/>
    <w:rsid w:val="63AE24E6"/>
    <w:rsid w:val="63F23BCD"/>
    <w:rsid w:val="69082E70"/>
    <w:rsid w:val="69C414CC"/>
    <w:rsid w:val="69F40ADA"/>
    <w:rsid w:val="69F55F6D"/>
    <w:rsid w:val="6ADF7275"/>
    <w:rsid w:val="6CD355CE"/>
    <w:rsid w:val="6CD57A2A"/>
    <w:rsid w:val="6CFF4E2F"/>
    <w:rsid w:val="6D535020"/>
    <w:rsid w:val="6DF57D52"/>
    <w:rsid w:val="6E686E4A"/>
    <w:rsid w:val="6FD11465"/>
    <w:rsid w:val="704F2EFE"/>
    <w:rsid w:val="70595B3A"/>
    <w:rsid w:val="71AD0E11"/>
    <w:rsid w:val="73286FFA"/>
    <w:rsid w:val="732E2DE6"/>
    <w:rsid w:val="74843252"/>
    <w:rsid w:val="748B7576"/>
    <w:rsid w:val="75025846"/>
    <w:rsid w:val="78516607"/>
    <w:rsid w:val="78867826"/>
    <w:rsid w:val="7A8F2C28"/>
    <w:rsid w:val="7D170D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qFormat="1"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qFormat="1" w:unhideWhenUsed="0" w:uiPriority="0" w:semiHidden="0" w:name="Salutation"/>
    <w:lsdException w:uiPriority="0" w:name="Date"/>
    <w:lsdException w:uiPriority="0" w:name="Body Text First Indent"/>
    <w:lsdException w:uiPriority="0" w:name="Body Text First Indent 2"/>
    <w:lsdException w:uiPriority="0" w:name="Note Heading"/>
    <w:lsdException w:qFormat="1" w:uiPriority="0" w:name="Body Text 2"/>
    <w:lsdException w:uiPriority="0" w:name="Body Text 3"/>
    <w:lsdException w:qFormat="1" w:unhideWhenUsed="0" w:uiPriority="0" w:semiHidden="0" w:name="Body Text Indent 2"/>
    <w:lsdException w:uiPriority="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jc w:val="both"/>
    </w:pPr>
    <w:rPr>
      <w:rFonts w:ascii="Times New Roman" w:hAnsi="Times New Roman" w:eastAsia="SimSun" w:cs="Times New Roman"/>
      <w:kern w:val="2"/>
      <w:sz w:val="21"/>
      <w:lang w:val="en-US" w:eastAsia="zh-CN" w:bidi="ar-SA"/>
    </w:rPr>
  </w:style>
  <w:style w:type="paragraph" w:styleId="3">
    <w:name w:val="heading 1"/>
    <w:basedOn w:val="1"/>
    <w:next w:val="1"/>
    <w:link w:val="74"/>
    <w:qFormat/>
    <w:uiPriority w:val="0"/>
    <w:pPr>
      <w:keepNext/>
      <w:keepLines/>
      <w:spacing w:before="120" w:after="120"/>
      <w:outlineLvl w:val="0"/>
    </w:pPr>
    <w:rPr>
      <w:b/>
      <w:bCs/>
      <w:kern w:val="44"/>
      <w:sz w:val="28"/>
      <w:szCs w:val="44"/>
    </w:rPr>
  </w:style>
  <w:style w:type="paragraph" w:styleId="4">
    <w:name w:val="heading 2"/>
    <w:basedOn w:val="1"/>
    <w:next w:val="1"/>
    <w:qFormat/>
    <w:uiPriority w:val="0"/>
    <w:pPr>
      <w:keepNext/>
      <w:keepLines/>
      <w:spacing w:before="120" w:after="120"/>
      <w:outlineLvl w:val="1"/>
    </w:pPr>
    <w:rPr>
      <w:rFonts w:ascii="Arial" w:hAnsi="Arial"/>
      <w:b/>
      <w:bCs/>
      <w:sz w:val="24"/>
      <w:szCs w:val="32"/>
    </w:rPr>
  </w:style>
  <w:style w:type="paragraph" w:styleId="5">
    <w:name w:val="heading 3"/>
    <w:basedOn w:val="1"/>
    <w:next w:val="1"/>
    <w:qFormat/>
    <w:uiPriority w:val="0"/>
    <w:pPr>
      <w:keepNext/>
      <w:keepLines/>
      <w:spacing w:before="260" w:after="260" w:line="413" w:lineRule="auto"/>
      <w:outlineLvl w:val="2"/>
    </w:pPr>
    <w:rPr>
      <w:b/>
      <w:sz w:val="32"/>
    </w:rPr>
  </w:style>
  <w:style w:type="paragraph" w:styleId="6">
    <w:name w:val="heading 4"/>
    <w:basedOn w:val="1"/>
    <w:next w:val="1"/>
    <w:qFormat/>
    <w:uiPriority w:val="0"/>
    <w:pPr>
      <w:keepNext/>
      <w:keepLines/>
      <w:widowControl w:val="0"/>
      <w:spacing w:before="280" w:after="290" w:line="376" w:lineRule="auto"/>
      <w:outlineLvl w:val="3"/>
    </w:pPr>
    <w:rPr>
      <w:rFonts w:ascii="Arial" w:hAnsi="Arial" w:eastAsia="SimHei"/>
      <w:b/>
      <w:bCs/>
      <w:sz w:val="28"/>
      <w:szCs w:val="28"/>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adjustRightInd w:val="0"/>
      <w:snapToGrid w:val="0"/>
    </w:pPr>
    <w:rPr>
      <w:rFonts w:ascii="FangSong_GB2312" w:eastAsia="FangSong_GB2312"/>
      <w:sz w:val="24"/>
      <w:szCs w:val="24"/>
    </w:rPr>
  </w:style>
  <w:style w:type="paragraph" w:styleId="7">
    <w:name w:val="Normal Indent"/>
    <w:basedOn w:val="1"/>
    <w:qFormat/>
    <w:uiPriority w:val="0"/>
    <w:pPr>
      <w:spacing w:line="360" w:lineRule="auto"/>
      <w:ind w:firstLine="420"/>
    </w:pPr>
    <w:rPr>
      <w:rFonts w:ascii="FangSong_GB2312" w:hAnsi="Arial Black" w:eastAsia="FangSong_GB2312"/>
      <w:sz w:val="28"/>
      <w:szCs w:val="20"/>
    </w:rPr>
  </w:style>
  <w:style w:type="paragraph" w:styleId="8">
    <w:name w:val="annotation text"/>
    <w:basedOn w:val="1"/>
    <w:link w:val="50"/>
    <w:qFormat/>
    <w:uiPriority w:val="99"/>
    <w:pPr>
      <w:jc w:val="left"/>
    </w:pPr>
  </w:style>
  <w:style w:type="paragraph" w:styleId="9">
    <w:name w:val="Salutation"/>
    <w:basedOn w:val="1"/>
    <w:next w:val="1"/>
    <w:qFormat/>
    <w:uiPriority w:val="0"/>
    <w:rPr>
      <w:rFonts w:ascii="SimSun" w:hAnsi="STSong"/>
      <w:sz w:val="28"/>
    </w:rPr>
  </w:style>
  <w:style w:type="paragraph" w:styleId="10">
    <w:name w:val="toc 3"/>
    <w:basedOn w:val="1"/>
    <w:next w:val="1"/>
    <w:qFormat/>
    <w:uiPriority w:val="0"/>
    <w:pPr>
      <w:ind w:left="840" w:leftChars="400"/>
    </w:pPr>
  </w:style>
  <w:style w:type="paragraph" w:styleId="11">
    <w:name w:val="Plain Text"/>
    <w:basedOn w:val="1"/>
    <w:next w:val="9"/>
    <w:qFormat/>
    <w:uiPriority w:val="0"/>
    <w:pPr>
      <w:autoSpaceDE w:val="0"/>
      <w:autoSpaceDN w:val="0"/>
      <w:adjustRightInd w:val="0"/>
      <w:textAlignment w:val="baseline"/>
    </w:pPr>
    <w:rPr>
      <w:rFonts w:ascii="SimSun"/>
      <w:szCs w:val="20"/>
    </w:rPr>
  </w:style>
  <w:style w:type="paragraph" w:styleId="12">
    <w:name w:val="Body Text Indent 2"/>
    <w:basedOn w:val="1"/>
    <w:link w:val="56"/>
    <w:qFormat/>
    <w:uiPriority w:val="0"/>
    <w:pPr>
      <w:widowControl w:val="0"/>
      <w:spacing w:line="360" w:lineRule="auto"/>
      <w:ind w:firstLine="527"/>
    </w:pPr>
    <w:rPr>
      <w:sz w:val="24"/>
    </w:rPr>
  </w:style>
  <w:style w:type="paragraph" w:styleId="13">
    <w:name w:val="Balloon Text"/>
    <w:basedOn w:val="1"/>
    <w:link w:val="49"/>
    <w:qFormat/>
    <w:uiPriority w:val="0"/>
    <w:rPr>
      <w:sz w:val="18"/>
      <w:szCs w:val="18"/>
    </w:rPr>
  </w:style>
  <w:style w:type="paragraph" w:styleId="14">
    <w:name w:val="footer"/>
    <w:basedOn w:val="1"/>
    <w:qFormat/>
    <w:uiPriority w:val="99"/>
    <w:pPr>
      <w:tabs>
        <w:tab w:val="center" w:pos="4153"/>
        <w:tab w:val="right" w:pos="8306"/>
      </w:tabs>
      <w:snapToGrid w:val="0"/>
      <w:jc w:val="left"/>
    </w:pPr>
    <w:rPr>
      <w:kern w:val="0"/>
      <w:sz w:val="18"/>
      <w:szCs w:val="18"/>
      <w:lang w:val="zh-CN"/>
    </w:rPr>
  </w:style>
  <w:style w:type="paragraph" w:styleId="1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6">
    <w:name w:val="toc 1"/>
    <w:basedOn w:val="1"/>
    <w:next w:val="1"/>
    <w:qFormat/>
    <w:uiPriority w:val="0"/>
  </w:style>
  <w:style w:type="paragraph" w:styleId="17">
    <w:name w:val="List"/>
    <w:basedOn w:val="1"/>
    <w:unhideWhenUsed/>
    <w:qFormat/>
    <w:uiPriority w:val="0"/>
    <w:pPr>
      <w:widowControl w:val="0"/>
      <w:spacing w:line="500" w:lineRule="exact"/>
      <w:ind w:left="200" w:hanging="200" w:hangingChars="200"/>
      <w:contextualSpacing/>
      <w:jc w:val="left"/>
    </w:pPr>
    <w:rPr>
      <w:rFonts w:ascii="FangSong_GB2312" w:hAnsi="FangSong_GB2312" w:eastAsia="FangSong_GB2312"/>
      <w:sz w:val="28"/>
      <w:szCs w:val="21"/>
    </w:rPr>
  </w:style>
  <w:style w:type="paragraph" w:styleId="18">
    <w:name w:val="toc 2"/>
    <w:basedOn w:val="1"/>
    <w:next w:val="1"/>
    <w:qFormat/>
    <w:uiPriority w:val="0"/>
    <w:pPr>
      <w:ind w:left="420" w:leftChars="200"/>
    </w:pPr>
  </w:style>
  <w:style w:type="paragraph" w:styleId="19">
    <w:name w:val="Body Text 2"/>
    <w:basedOn w:val="1"/>
    <w:link w:val="58"/>
    <w:semiHidden/>
    <w:unhideWhenUsed/>
    <w:qFormat/>
    <w:uiPriority w:val="0"/>
    <w:pPr>
      <w:spacing w:after="120" w:line="480" w:lineRule="auto"/>
    </w:pPr>
  </w:style>
  <w:style w:type="paragraph" w:styleId="20">
    <w:name w:val="Normal (Web)"/>
    <w:basedOn w:val="1"/>
    <w:qFormat/>
    <w:uiPriority w:val="0"/>
    <w:pPr>
      <w:spacing w:beforeAutospacing="1" w:afterAutospacing="1"/>
      <w:jc w:val="left"/>
    </w:pPr>
    <w:rPr>
      <w:kern w:val="0"/>
      <w:sz w:val="24"/>
    </w:rPr>
  </w:style>
  <w:style w:type="paragraph" w:styleId="21">
    <w:name w:val="annotation subject"/>
    <w:basedOn w:val="8"/>
    <w:next w:val="8"/>
    <w:link w:val="51"/>
    <w:qFormat/>
    <w:uiPriority w:val="0"/>
    <w:rPr>
      <w:b/>
      <w:bCs/>
    </w:rPr>
  </w:style>
  <w:style w:type="table" w:styleId="23">
    <w:name w:val="Table Grid"/>
    <w:basedOn w:val="22"/>
    <w:qFormat/>
    <w:uiPriority w:val="39"/>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uiPriority w:val="0"/>
    <w:rPr>
      <w:b/>
    </w:rPr>
  </w:style>
  <w:style w:type="character" w:styleId="26">
    <w:name w:val="FollowedHyperlink"/>
    <w:basedOn w:val="24"/>
    <w:qFormat/>
    <w:uiPriority w:val="0"/>
    <w:rPr>
      <w:color w:val="800080"/>
      <w:u w:val="none"/>
    </w:rPr>
  </w:style>
  <w:style w:type="character" w:styleId="27">
    <w:name w:val="Emphasis"/>
    <w:basedOn w:val="24"/>
    <w:qFormat/>
    <w:uiPriority w:val="0"/>
    <w:rPr>
      <w:color w:val="CC0000"/>
    </w:rPr>
  </w:style>
  <w:style w:type="character" w:styleId="28">
    <w:name w:val="Hyperlink"/>
    <w:basedOn w:val="24"/>
    <w:qFormat/>
    <w:uiPriority w:val="0"/>
    <w:rPr>
      <w:vanish/>
      <w:color w:val="515151"/>
      <w:u w:val="none"/>
    </w:rPr>
  </w:style>
  <w:style w:type="character" w:styleId="29">
    <w:name w:val="annotation reference"/>
    <w:basedOn w:val="24"/>
    <w:qFormat/>
    <w:uiPriority w:val="0"/>
    <w:rPr>
      <w:sz w:val="21"/>
      <w:szCs w:val="21"/>
    </w:rPr>
  </w:style>
  <w:style w:type="paragraph" w:customStyle="1" w:styleId="30">
    <w:name w:val="表格内容"/>
    <w:basedOn w:val="1"/>
    <w:qFormat/>
    <w:uiPriority w:val="0"/>
    <w:pPr>
      <w:widowControl w:val="0"/>
      <w:overflowPunct w:val="0"/>
      <w:adjustRightInd w:val="0"/>
      <w:spacing w:before="40" w:after="60" w:line="200" w:lineRule="atLeast"/>
      <w:textAlignment w:val="baseline"/>
    </w:pPr>
    <w:rPr>
      <w:rFonts w:ascii="Arial" w:hAnsi="Arial" w:eastAsia="FangSong_GB2312"/>
      <w:kern w:val="0"/>
      <w:sz w:val="24"/>
    </w:rPr>
  </w:style>
  <w:style w:type="paragraph" w:customStyle="1" w:styleId="31">
    <w:name w:val="Default"/>
    <w:unhideWhenUsed/>
    <w:qFormat/>
    <w:uiPriority w:val="0"/>
    <w:pPr>
      <w:widowControl w:val="0"/>
      <w:autoSpaceDE w:val="0"/>
      <w:autoSpaceDN w:val="0"/>
      <w:adjustRightInd w:val="0"/>
    </w:pPr>
    <w:rPr>
      <w:rFonts w:hint="eastAsia" w:ascii="SimHei" w:hAnsi="SimHei" w:eastAsia="SimHei" w:cs="Times New Roman"/>
      <w:color w:val="000000"/>
      <w:sz w:val="24"/>
      <w:lang w:val="en-US" w:eastAsia="zh-CN" w:bidi="ar-SA"/>
    </w:rPr>
  </w:style>
  <w:style w:type="paragraph" w:customStyle="1" w:styleId="32">
    <w:name w:val="Char Char Char Char"/>
    <w:basedOn w:val="1"/>
    <w:qFormat/>
    <w:uiPriority w:val="0"/>
    <w:pPr>
      <w:spacing w:line="360" w:lineRule="auto"/>
      <w:ind w:firstLine="200" w:firstLineChars="200"/>
    </w:pPr>
    <w:rPr>
      <w:rFonts w:ascii="SimSun" w:hAnsi="SimSun" w:cs="SimSun"/>
      <w:sz w:val="24"/>
      <w:szCs w:val="24"/>
    </w:rPr>
  </w:style>
  <w:style w:type="paragraph" w:customStyle="1" w:styleId="33">
    <w:name w:val="正文文本1"/>
    <w:basedOn w:val="1"/>
    <w:unhideWhenUsed/>
    <w:qFormat/>
    <w:uiPriority w:val="99"/>
    <w:pPr>
      <w:shd w:val="clear" w:color="auto" w:fill="FFFFFF"/>
      <w:spacing w:after="180" w:line="240" w:lineRule="atLeast"/>
    </w:pPr>
    <w:rPr>
      <w:rFonts w:hint="eastAsia" w:ascii="SimSun" w:hAnsi="SimSun"/>
      <w:spacing w:val="4"/>
    </w:rPr>
  </w:style>
  <w:style w:type="paragraph" w:customStyle="1" w:styleId="34">
    <w:name w:val="正文(文本)"/>
    <w:basedOn w:val="1"/>
    <w:next w:val="1"/>
    <w:qFormat/>
    <w:uiPriority w:val="0"/>
    <w:pPr>
      <w:spacing w:line="360" w:lineRule="auto"/>
      <w:ind w:firstLine="480" w:firstLineChars="200"/>
    </w:pPr>
    <w:rPr>
      <w:snapToGrid w:val="0"/>
      <w:color w:val="000000"/>
      <w:kern w:val="0"/>
    </w:rPr>
  </w:style>
  <w:style w:type="paragraph" w:customStyle="1" w:styleId="35">
    <w:name w:val="WPS Plain"/>
    <w:qFormat/>
    <w:uiPriority w:val="0"/>
    <w:rPr>
      <w:rFonts w:ascii="Times New Roman" w:hAnsi="Times New Roman" w:eastAsia="SimSun" w:cs="Times New Roman"/>
      <w:sz w:val="21"/>
      <w:szCs w:val="22"/>
      <w:lang w:val="en-US" w:eastAsia="zh-CN" w:bidi="ar-SA"/>
    </w:rPr>
  </w:style>
  <w:style w:type="paragraph" w:customStyle="1" w:styleId="36">
    <w:name w:val="样式 列表"/>
    <w:basedOn w:val="17"/>
    <w:qFormat/>
    <w:uiPriority w:val="0"/>
    <w:pPr>
      <w:spacing w:line="280" w:lineRule="exact"/>
      <w:ind w:left="0" w:firstLine="0" w:firstLineChars="0"/>
      <w:contextualSpacing w:val="0"/>
      <w:jc w:val="center"/>
    </w:pPr>
    <w:rPr>
      <w:rFonts w:ascii="Times New Roman" w:hAnsi="Times New Roman" w:eastAsia="方正仿宋_GBK" w:cs="SimSun"/>
      <w:sz w:val="21"/>
      <w:szCs w:val="20"/>
    </w:rPr>
  </w:style>
  <w:style w:type="paragraph" w:customStyle="1" w:styleId="37">
    <w:name w:val="低行距图表文字"/>
    <w:basedOn w:val="38"/>
    <w:qFormat/>
    <w:uiPriority w:val="0"/>
    <w:pPr>
      <w:widowControl/>
      <w:spacing w:line="240" w:lineRule="exact"/>
    </w:pPr>
    <w:rPr>
      <w:rFonts w:ascii="FangSong_GB2312" w:hAnsi="FangSong_GB2312" w:eastAsia="FangSong_GB2312" w:cs="SimSun"/>
      <w:bCs w:val="0"/>
      <w:kern w:val="0"/>
      <w:szCs w:val="24"/>
    </w:rPr>
  </w:style>
  <w:style w:type="paragraph" w:customStyle="1" w:styleId="38">
    <w:name w:val="图表文字"/>
    <w:basedOn w:val="1"/>
    <w:qFormat/>
    <w:uiPriority w:val="0"/>
    <w:pPr>
      <w:widowControl w:val="0"/>
      <w:spacing w:line="300" w:lineRule="exact"/>
      <w:jc w:val="center"/>
    </w:pPr>
    <w:rPr>
      <w:bCs/>
    </w:rPr>
  </w:style>
  <w:style w:type="paragraph" w:customStyle="1" w:styleId="39">
    <w:name w:val="Body Text 21"/>
    <w:basedOn w:val="1"/>
    <w:qFormat/>
    <w:uiPriority w:val="0"/>
    <w:pPr>
      <w:textAlignment w:val="baseline"/>
    </w:pPr>
    <w:rPr>
      <w:color w:val="000000"/>
      <w:sz w:val="24"/>
    </w:rPr>
  </w:style>
  <w:style w:type="paragraph" w:customStyle="1" w:styleId="40">
    <w:name w:val="表格5"/>
    <w:basedOn w:val="1"/>
    <w:qFormat/>
    <w:uiPriority w:val="0"/>
    <w:pPr>
      <w:pBdr>
        <w:top w:val="none" w:color="auto" w:sz="0" w:space="1"/>
        <w:left w:val="none" w:color="auto" w:sz="0" w:space="4"/>
        <w:bottom w:val="none" w:color="auto" w:sz="0" w:space="1"/>
        <w:right w:val="none" w:color="auto" w:sz="0" w:space="4"/>
      </w:pBdr>
      <w:jc w:val="center"/>
    </w:pPr>
    <w:rPr>
      <w:kern w:val="0"/>
    </w:rPr>
  </w:style>
  <w:style w:type="paragraph" w:customStyle="1" w:styleId="41">
    <w:name w:val="表头5"/>
    <w:basedOn w:val="1"/>
    <w:link w:val="45"/>
    <w:qFormat/>
    <w:uiPriority w:val="0"/>
    <w:pPr>
      <w:spacing w:line="360" w:lineRule="auto"/>
      <w:jc w:val="center"/>
    </w:pPr>
    <w:rPr>
      <w:b/>
      <w:kern w:val="0"/>
    </w:rPr>
  </w:style>
  <w:style w:type="paragraph" w:customStyle="1" w:styleId="42">
    <w:name w:val="环评正文"/>
    <w:basedOn w:val="1"/>
    <w:qFormat/>
    <w:uiPriority w:val="0"/>
    <w:pPr>
      <w:adjustRightInd w:val="0"/>
      <w:snapToGrid w:val="0"/>
      <w:spacing w:line="360" w:lineRule="auto"/>
      <w:ind w:firstLine="480" w:firstLineChars="200"/>
    </w:pPr>
  </w:style>
  <w:style w:type="character" w:customStyle="1" w:styleId="43">
    <w:name w:val="标题 #6_"/>
    <w:basedOn w:val="24"/>
    <w:link w:val="44"/>
    <w:unhideWhenUsed/>
    <w:qFormat/>
    <w:uiPriority w:val="99"/>
    <w:rPr>
      <w:rFonts w:hint="eastAsia" w:ascii="SimSun" w:hAnsi="SimSun" w:eastAsia="SimSun"/>
      <w:sz w:val="22"/>
    </w:rPr>
  </w:style>
  <w:style w:type="paragraph" w:customStyle="1" w:styleId="44">
    <w:name w:val="标题 #6"/>
    <w:basedOn w:val="1"/>
    <w:link w:val="43"/>
    <w:unhideWhenUsed/>
    <w:qFormat/>
    <w:uiPriority w:val="99"/>
    <w:pPr>
      <w:shd w:val="clear" w:color="auto" w:fill="FFFFFF"/>
      <w:spacing w:before="120" w:after="240" w:line="240" w:lineRule="atLeast"/>
      <w:ind w:hanging="500"/>
      <w:outlineLvl w:val="5"/>
    </w:pPr>
    <w:rPr>
      <w:rFonts w:hint="eastAsia" w:ascii="SimSun" w:hAnsi="SimSun"/>
      <w:sz w:val="22"/>
    </w:rPr>
  </w:style>
  <w:style w:type="character" w:customStyle="1" w:styleId="45">
    <w:name w:val="表头5 Char1"/>
    <w:link w:val="41"/>
    <w:qFormat/>
    <w:uiPriority w:val="0"/>
    <w:rPr>
      <w:b/>
      <w:kern w:val="0"/>
      <w:sz w:val="21"/>
      <w:szCs w:val="20"/>
    </w:rPr>
  </w:style>
  <w:style w:type="paragraph" w:customStyle="1" w:styleId="46">
    <w:name w:val="WPSOffice手动目录 1"/>
    <w:qFormat/>
    <w:uiPriority w:val="0"/>
    <w:rPr>
      <w:rFonts w:ascii="Times New Roman" w:hAnsi="Times New Roman" w:eastAsia="SimSun" w:cs="Times New Roman"/>
      <w:lang w:val="en-US" w:eastAsia="zh-CN" w:bidi="ar-SA"/>
    </w:rPr>
  </w:style>
  <w:style w:type="paragraph" w:customStyle="1" w:styleId="47">
    <w:name w:val="WPSOffice手动目录 2"/>
    <w:qFormat/>
    <w:uiPriority w:val="0"/>
    <w:pPr>
      <w:ind w:left="200" w:leftChars="200"/>
    </w:pPr>
    <w:rPr>
      <w:rFonts w:ascii="Times New Roman" w:hAnsi="Times New Roman" w:eastAsia="SimSun" w:cs="Times New Roman"/>
      <w:lang w:val="en-US" w:eastAsia="zh-CN" w:bidi="ar-SA"/>
    </w:rPr>
  </w:style>
  <w:style w:type="paragraph" w:customStyle="1" w:styleId="48">
    <w:name w:val="WPSOffice手动目录 3"/>
    <w:qFormat/>
    <w:uiPriority w:val="0"/>
    <w:pPr>
      <w:ind w:left="400" w:leftChars="400"/>
    </w:pPr>
    <w:rPr>
      <w:rFonts w:ascii="Times New Roman" w:hAnsi="Times New Roman" w:eastAsia="SimSun" w:cs="Times New Roman"/>
      <w:lang w:val="en-US" w:eastAsia="zh-CN" w:bidi="ar-SA"/>
    </w:rPr>
  </w:style>
  <w:style w:type="character" w:customStyle="1" w:styleId="49">
    <w:name w:val="批注框文本 字符"/>
    <w:basedOn w:val="24"/>
    <w:link w:val="13"/>
    <w:qFormat/>
    <w:uiPriority w:val="0"/>
    <w:rPr>
      <w:kern w:val="2"/>
      <w:sz w:val="18"/>
      <w:szCs w:val="18"/>
    </w:rPr>
  </w:style>
  <w:style w:type="character" w:customStyle="1" w:styleId="50">
    <w:name w:val="批注文字 字符"/>
    <w:basedOn w:val="24"/>
    <w:link w:val="8"/>
    <w:qFormat/>
    <w:uiPriority w:val="99"/>
    <w:rPr>
      <w:kern w:val="2"/>
      <w:sz w:val="21"/>
    </w:rPr>
  </w:style>
  <w:style w:type="character" w:customStyle="1" w:styleId="51">
    <w:name w:val="批注主题 字符"/>
    <w:basedOn w:val="50"/>
    <w:link w:val="21"/>
    <w:qFormat/>
    <w:uiPriority w:val="0"/>
    <w:rPr>
      <w:b/>
      <w:bCs/>
      <w:kern w:val="2"/>
      <w:sz w:val="21"/>
    </w:rPr>
  </w:style>
  <w:style w:type="paragraph" w:customStyle="1" w:styleId="52">
    <w:name w:val="xl22"/>
    <w:basedOn w:val="1"/>
    <w:qFormat/>
    <w:uiPriority w:val="0"/>
    <w:pPr>
      <w:jc w:val="center"/>
    </w:pPr>
    <w:rPr>
      <w:kern w:val="0"/>
      <w:sz w:val="24"/>
    </w:rPr>
  </w:style>
  <w:style w:type="character" w:customStyle="1" w:styleId="53">
    <w:name w:val="font01"/>
    <w:qFormat/>
    <w:uiPriority w:val="0"/>
    <w:rPr>
      <w:rFonts w:hint="eastAsia" w:ascii="SimSun" w:hAnsi="SimSun" w:eastAsia="SimSun" w:cs="SimSun"/>
      <w:color w:val="000000"/>
      <w:sz w:val="21"/>
      <w:szCs w:val="21"/>
      <w:u w:val="none"/>
    </w:rPr>
  </w:style>
  <w:style w:type="paragraph" w:customStyle="1" w:styleId="54">
    <w:name w:val="陈光的正文"/>
    <w:basedOn w:val="1"/>
    <w:qFormat/>
    <w:uiPriority w:val="0"/>
    <w:pPr>
      <w:adjustRightInd w:val="0"/>
      <w:snapToGrid w:val="0"/>
      <w:spacing w:beforeLines="10" w:afterLines="10" w:line="360" w:lineRule="auto"/>
      <w:ind w:firstLine="560" w:firstLineChars="200"/>
    </w:pPr>
    <w:rPr>
      <w:sz w:val="28"/>
    </w:rPr>
  </w:style>
  <w:style w:type="paragraph" w:customStyle="1" w:styleId="55">
    <w:name w:val="表格"/>
    <w:basedOn w:val="1"/>
    <w:qFormat/>
    <w:uiPriority w:val="0"/>
    <w:pPr>
      <w:jc w:val="center"/>
    </w:pPr>
    <w:rPr>
      <w:rFonts w:ascii="SimSun"/>
    </w:rPr>
  </w:style>
  <w:style w:type="character" w:customStyle="1" w:styleId="56">
    <w:name w:val="正文文本缩进 2 字符"/>
    <w:basedOn w:val="24"/>
    <w:link w:val="12"/>
    <w:qFormat/>
    <w:uiPriority w:val="0"/>
    <w:rPr>
      <w:kern w:val="2"/>
      <w:sz w:val="24"/>
    </w:rPr>
  </w:style>
  <w:style w:type="paragraph" w:customStyle="1" w:styleId="57">
    <w:name w:val="Default1"/>
    <w:qFormat/>
    <w:uiPriority w:val="0"/>
    <w:pPr>
      <w:widowControl w:val="0"/>
      <w:autoSpaceDE w:val="0"/>
      <w:autoSpaceDN w:val="0"/>
      <w:adjustRightInd w:val="0"/>
    </w:pPr>
    <w:rPr>
      <w:rFonts w:ascii="SimSun" w:hAnsi="Times New Roman" w:eastAsia="SimSun" w:cs="SimSun"/>
      <w:color w:val="000000"/>
      <w:sz w:val="24"/>
      <w:szCs w:val="24"/>
      <w:lang w:val="en-US" w:eastAsia="zh-CN" w:bidi="ar-SA"/>
    </w:rPr>
  </w:style>
  <w:style w:type="character" w:customStyle="1" w:styleId="58">
    <w:name w:val="正文文本 2 字符"/>
    <w:basedOn w:val="24"/>
    <w:link w:val="19"/>
    <w:semiHidden/>
    <w:qFormat/>
    <w:uiPriority w:val="0"/>
    <w:rPr>
      <w:kern w:val="2"/>
      <w:sz w:val="21"/>
    </w:rPr>
  </w:style>
  <w:style w:type="paragraph" w:customStyle="1" w:styleId="59">
    <w:name w:val="正文 03"/>
    <w:basedOn w:val="1"/>
    <w:qFormat/>
    <w:uiPriority w:val="0"/>
    <w:pPr>
      <w:widowControl w:val="0"/>
      <w:autoSpaceDE w:val="0"/>
      <w:autoSpaceDN w:val="0"/>
      <w:adjustRightInd w:val="0"/>
      <w:textAlignment w:val="baseline"/>
    </w:pPr>
    <w:rPr>
      <w:rFonts w:eastAsia="KaiTi_GB2312"/>
      <w:kern w:val="0"/>
      <w:sz w:val="24"/>
    </w:rPr>
  </w:style>
  <w:style w:type="paragraph" w:customStyle="1" w:styleId="60">
    <w:name w:val="样式13"/>
    <w:basedOn w:val="1"/>
    <w:qFormat/>
    <w:uiPriority w:val="3"/>
    <w:pPr>
      <w:widowControl w:val="0"/>
      <w:spacing w:line="360" w:lineRule="auto"/>
      <w:ind w:firstLine="480"/>
    </w:pPr>
    <w:rPr>
      <w:kern w:val="1"/>
      <w:sz w:val="24"/>
      <w:szCs w:val="24"/>
    </w:rPr>
  </w:style>
  <w:style w:type="paragraph" w:customStyle="1" w:styleId="61">
    <w:name w:val="无间隔1"/>
    <w:qFormat/>
    <w:uiPriority w:val="0"/>
    <w:pPr>
      <w:widowControl w:val="0"/>
      <w:jc w:val="center"/>
      <w:outlineLvl w:val="7"/>
    </w:pPr>
    <w:rPr>
      <w:rFonts w:ascii="Times New Roman" w:hAnsi="Times New Roman" w:eastAsia="SimSun" w:cs="Times New Roman"/>
      <w:kern w:val="2"/>
      <w:sz w:val="21"/>
      <w:szCs w:val="24"/>
      <w:lang w:val="en-US" w:eastAsia="zh-CN" w:bidi="ar-SA"/>
    </w:rPr>
  </w:style>
  <w:style w:type="paragraph" w:styleId="62">
    <w:name w:val="List Paragraph"/>
    <w:basedOn w:val="1"/>
    <w:unhideWhenUsed/>
    <w:qFormat/>
    <w:uiPriority w:val="99"/>
    <w:pPr>
      <w:ind w:firstLine="420" w:firstLineChars="200"/>
    </w:pPr>
  </w:style>
  <w:style w:type="character" w:customStyle="1" w:styleId="63">
    <w:name w:val="fontstyle01"/>
    <w:basedOn w:val="24"/>
    <w:qFormat/>
    <w:uiPriority w:val="0"/>
    <w:rPr>
      <w:rFonts w:hint="default" w:ascii="DengXian-Regular" w:hAnsi="DengXian-Regular"/>
      <w:color w:val="000000"/>
      <w:sz w:val="22"/>
      <w:szCs w:val="22"/>
    </w:rPr>
  </w:style>
  <w:style w:type="character" w:customStyle="1" w:styleId="64">
    <w:name w:val="fontstyle11"/>
    <w:basedOn w:val="24"/>
    <w:qFormat/>
    <w:uiPriority w:val="0"/>
    <w:rPr>
      <w:rFonts w:hint="default" w:ascii="Calibri" w:hAnsi="Calibri" w:cs="Calibri"/>
      <w:color w:val="000000"/>
      <w:sz w:val="22"/>
      <w:szCs w:val="22"/>
    </w:rPr>
  </w:style>
  <w:style w:type="character" w:customStyle="1" w:styleId="65">
    <w:name w:val="fontstyle21"/>
    <w:basedOn w:val="24"/>
    <w:qFormat/>
    <w:uiPriority w:val="0"/>
    <w:rPr>
      <w:rFonts w:hint="default" w:ascii="Calibri" w:hAnsi="Calibri" w:cs="Calibri"/>
      <w:color w:val="000000"/>
      <w:sz w:val="22"/>
      <w:szCs w:val="22"/>
    </w:rPr>
  </w:style>
  <w:style w:type="paragraph" w:customStyle="1" w:styleId="66">
    <w:name w:val="表格标题-郑"/>
    <w:basedOn w:val="1"/>
    <w:qFormat/>
    <w:uiPriority w:val="0"/>
    <w:pPr>
      <w:adjustRightInd/>
      <w:snapToGrid/>
      <w:spacing w:after="0" w:line="320" w:lineRule="exact"/>
      <w:jc w:val="center"/>
    </w:pPr>
    <w:rPr>
      <w:rFonts w:ascii="Times New Roman" w:hAnsi="Times New Roman" w:eastAsia="SimSun"/>
      <w:b/>
      <w:color w:val="000000"/>
      <w:kern w:val="2"/>
      <w:sz w:val="24"/>
      <w:szCs w:val="20"/>
    </w:rPr>
  </w:style>
  <w:style w:type="paragraph" w:customStyle="1" w:styleId="67">
    <w:name w:val="表格标题"/>
    <w:basedOn w:val="1"/>
    <w:qFormat/>
    <w:uiPriority w:val="0"/>
    <w:pPr>
      <w:widowControl w:val="0"/>
      <w:ind w:firstLine="0" w:firstLineChars="0"/>
      <w:jc w:val="center"/>
    </w:pPr>
    <w:rPr>
      <w:rFonts w:ascii="SimSun" w:hAnsi="SimSun"/>
      <w:b/>
      <w:kern w:val="0"/>
      <w:sz w:val="21"/>
      <w:szCs w:val="22"/>
    </w:rPr>
  </w:style>
  <w:style w:type="paragraph" w:customStyle="1" w:styleId="68">
    <w:name w:val="Body text|1"/>
    <w:basedOn w:val="1"/>
    <w:qFormat/>
    <w:uiPriority w:val="0"/>
    <w:pPr>
      <w:widowControl w:val="0"/>
      <w:shd w:val="clear" w:color="auto" w:fill="auto"/>
      <w:spacing w:line="437" w:lineRule="auto"/>
      <w:ind w:firstLine="400"/>
    </w:pPr>
    <w:rPr>
      <w:rFonts w:ascii="SimSun" w:hAnsi="SimSun" w:eastAsia="SimSun" w:cs="SimSun"/>
      <w:sz w:val="26"/>
      <w:szCs w:val="26"/>
      <w:u w:val="none"/>
      <w:shd w:val="clear" w:color="auto" w:fill="auto"/>
      <w:lang w:val="zh-TW" w:eastAsia="zh-TW" w:bidi="zh-TW"/>
    </w:rPr>
  </w:style>
  <w:style w:type="paragraph" w:customStyle="1" w:styleId="69">
    <w:name w:val="正文01"/>
    <w:basedOn w:val="4"/>
    <w:qFormat/>
    <w:uiPriority w:val="0"/>
    <w:pPr>
      <w:keepNext w:val="0"/>
      <w:keepLines w:val="0"/>
      <w:spacing w:before="60" w:line="460" w:lineRule="exact"/>
      <w:ind w:firstLine="200" w:firstLineChars="200"/>
      <w:outlineLvl w:val="9"/>
    </w:pPr>
    <w:rPr>
      <w:rFonts w:ascii="Times New Roman" w:hAnsi="Times New Roman" w:eastAsia="SimSun"/>
      <w:b w:val="0"/>
      <w:sz w:val="24"/>
      <w:szCs w:val="24"/>
    </w:rPr>
  </w:style>
  <w:style w:type="paragraph" w:customStyle="1" w:styleId="70">
    <w:name w:val="表文-何"/>
    <w:basedOn w:val="1"/>
    <w:qFormat/>
    <w:uiPriority w:val="0"/>
    <w:pPr>
      <w:spacing w:line="240" w:lineRule="auto"/>
      <w:ind w:firstLine="0" w:firstLineChars="0"/>
      <w:jc w:val="center"/>
    </w:pPr>
    <w:rPr>
      <w:kern w:val="0"/>
      <w:sz w:val="21"/>
      <w:szCs w:val="21"/>
    </w:rPr>
  </w:style>
  <w:style w:type="paragraph" w:customStyle="1" w:styleId="71">
    <w:name w:val="表格内部"/>
    <w:basedOn w:val="1"/>
    <w:qFormat/>
    <w:uiPriority w:val="0"/>
    <w:pPr>
      <w:spacing w:line="240" w:lineRule="auto"/>
      <w:ind w:firstLine="0" w:firstLineChars="0"/>
      <w:jc w:val="center"/>
    </w:pPr>
    <w:rPr>
      <w:kern w:val="0"/>
      <w:sz w:val="21"/>
      <w:szCs w:val="18"/>
    </w:rPr>
  </w:style>
  <w:style w:type="paragraph" w:customStyle="1" w:styleId="72">
    <w:name w:val="表内文-何"/>
    <w:basedOn w:val="1"/>
    <w:qFormat/>
    <w:uiPriority w:val="0"/>
    <w:pPr>
      <w:spacing w:line="240" w:lineRule="auto"/>
      <w:ind w:firstLine="0" w:firstLineChars="0"/>
      <w:jc w:val="center"/>
    </w:pPr>
    <w:rPr>
      <w:rFonts w:eastAsia="SimSun"/>
      <w:kern w:val="0"/>
      <w:sz w:val="21"/>
      <w:szCs w:val="21"/>
    </w:rPr>
  </w:style>
  <w:style w:type="paragraph" w:customStyle="1" w:styleId="73">
    <w:name w:val="表格内容--中祥"/>
    <w:basedOn w:val="1"/>
    <w:qFormat/>
    <w:uiPriority w:val="0"/>
    <w:pPr>
      <w:spacing w:line="240" w:lineRule="auto"/>
      <w:ind w:firstLine="0" w:firstLineChars="0"/>
      <w:jc w:val="center"/>
    </w:pPr>
    <w:rPr>
      <w:kern w:val="0"/>
      <w:sz w:val="21"/>
      <w:szCs w:val="21"/>
    </w:rPr>
  </w:style>
  <w:style w:type="character" w:customStyle="1" w:styleId="74">
    <w:name w:val="标题 1 Char1"/>
    <w:link w:val="3"/>
    <w:qFormat/>
    <w:uiPriority w:val="0"/>
    <w:rPr>
      <w:b/>
      <w:bCs/>
      <w:kern w:val="44"/>
      <w:sz w:val="28"/>
      <w:szCs w:val="4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8" Type="http://schemas.openxmlformats.org/officeDocument/2006/relationships/fontTable" Target="fontTable.xml"/><Relationship Id="rId47" Type="http://schemas.openxmlformats.org/officeDocument/2006/relationships/customXml" Target="../customXml/item2.xml"/><Relationship Id="rId46" Type="http://schemas.openxmlformats.org/officeDocument/2006/relationships/numbering" Target="numbering.xml"/><Relationship Id="rId45" Type="http://schemas.openxmlformats.org/officeDocument/2006/relationships/customXml" Target="../customXml/item1.xml"/><Relationship Id="rId44" Type="http://schemas.openxmlformats.org/officeDocument/2006/relationships/image" Target="media/image31.jpeg"/><Relationship Id="rId43" Type="http://schemas.openxmlformats.org/officeDocument/2006/relationships/image" Target="media/image30.jpeg"/><Relationship Id="rId42" Type="http://schemas.openxmlformats.org/officeDocument/2006/relationships/image" Target="media/image29.jpeg"/><Relationship Id="rId41" Type="http://schemas.openxmlformats.org/officeDocument/2006/relationships/image" Target="media/image28.jpeg"/><Relationship Id="rId40" Type="http://schemas.openxmlformats.org/officeDocument/2006/relationships/image" Target="media/image27.jpeg"/><Relationship Id="rId4" Type="http://schemas.openxmlformats.org/officeDocument/2006/relationships/header" Target="header2.xml"/><Relationship Id="rId39" Type="http://schemas.openxmlformats.org/officeDocument/2006/relationships/image" Target="media/image26.jpeg"/><Relationship Id="rId38" Type="http://schemas.openxmlformats.org/officeDocument/2006/relationships/image" Target="media/image25.jpeg"/><Relationship Id="rId37" Type="http://schemas.openxmlformats.org/officeDocument/2006/relationships/image" Target="media/image24.jpeg"/><Relationship Id="rId36" Type="http://schemas.openxmlformats.org/officeDocument/2006/relationships/image" Target="media/image23.jpeg"/><Relationship Id="rId35" Type="http://schemas.openxmlformats.org/officeDocument/2006/relationships/image" Target="media/image22.jpeg"/><Relationship Id="rId34" Type="http://schemas.openxmlformats.org/officeDocument/2006/relationships/image" Target="media/image21.jpeg"/><Relationship Id="rId33" Type="http://schemas.openxmlformats.org/officeDocument/2006/relationships/image" Target="media/image20.jpeg"/><Relationship Id="rId32" Type="http://schemas.openxmlformats.org/officeDocument/2006/relationships/image" Target="media/image19.jpeg"/><Relationship Id="rId31" Type="http://schemas.openxmlformats.org/officeDocument/2006/relationships/image" Target="media/image18.jpeg"/><Relationship Id="rId30" Type="http://schemas.openxmlformats.org/officeDocument/2006/relationships/image" Target="media/image17.jpeg"/><Relationship Id="rId3" Type="http://schemas.openxmlformats.org/officeDocument/2006/relationships/header" Target="header1.xml"/><Relationship Id="rId29" Type="http://schemas.openxmlformats.org/officeDocument/2006/relationships/image" Target="media/image16.jpeg"/><Relationship Id="rId28" Type="http://schemas.openxmlformats.org/officeDocument/2006/relationships/image" Target="media/image15.jpeg"/><Relationship Id="rId27" Type="http://schemas.openxmlformats.org/officeDocument/2006/relationships/image" Target="media/image14.jpeg"/><Relationship Id="rId26" Type="http://schemas.openxmlformats.org/officeDocument/2006/relationships/image" Target="media/image13.jpeg"/><Relationship Id="rId25" Type="http://schemas.openxmlformats.org/officeDocument/2006/relationships/image" Target="media/image12.jpeg"/><Relationship Id="rId24" Type="http://schemas.openxmlformats.org/officeDocument/2006/relationships/image" Target="media/image11.jpeg"/><Relationship Id="rId23" Type="http://schemas.openxmlformats.org/officeDocument/2006/relationships/image" Target="media/image10.jpeg"/><Relationship Id="rId22" Type="http://schemas.openxmlformats.org/officeDocument/2006/relationships/image" Target="media/image9.jpeg"/><Relationship Id="rId21" Type="http://schemas.openxmlformats.org/officeDocument/2006/relationships/image" Target="media/image8.jpeg"/><Relationship Id="rId20" Type="http://schemas.openxmlformats.org/officeDocument/2006/relationships/image" Target="media/image7.jpeg"/><Relationship Id="rId2" Type="http://schemas.openxmlformats.org/officeDocument/2006/relationships/settings" Target="settings.xml"/><Relationship Id="rId19" Type="http://schemas.openxmlformats.org/officeDocument/2006/relationships/image" Target="media/image6.jpeg"/><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3B7B978-CA46-4F69-AB33-ECFD4B4897DB}">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64</Pages>
  <Words>3935</Words>
  <Characters>22433</Characters>
  <Lines>186</Lines>
  <Paragraphs>52</Paragraphs>
  <TotalTime>12</TotalTime>
  <ScaleCrop>false</ScaleCrop>
  <LinksUpToDate>false</LinksUpToDate>
  <CharactersWithSpaces>26316</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2018-08-20T06:17:00Z</dcterms:created>
  <dc:creator>Administrator</dc:creator>
  <cp:lastModifiedBy>晨熙</cp:lastModifiedBy>
  <dcterms:modified xsi:type="dcterms:W3CDTF">2021-03-24T03:22:07Z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